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7930" w:rsidRPr="00527930" w:rsidRDefault="00527930" w:rsidP="00527930">
      <w:pPr>
        <w:jc w:val="center"/>
        <w:rPr>
          <w:b/>
          <w:bCs/>
          <w:sz w:val="32"/>
          <w:szCs w:val="32"/>
        </w:rPr>
      </w:pPr>
      <w:r w:rsidRPr="00527930">
        <w:rPr>
          <w:b/>
          <w:bCs/>
          <w:sz w:val="32"/>
          <w:szCs w:val="32"/>
        </w:rPr>
        <w:t>Advanced Log Analysis</w:t>
      </w:r>
    </w:p>
    <w:p w:rsidR="00527930" w:rsidRDefault="00527930" w:rsidP="00527930">
      <w:pPr>
        <w:rPr>
          <w:b/>
          <w:bCs/>
          <w:sz w:val="28"/>
          <w:szCs w:val="28"/>
        </w:rPr>
      </w:pPr>
    </w:p>
    <w:p w:rsidR="00527930" w:rsidRPr="00527930" w:rsidRDefault="00527930" w:rsidP="00527930">
      <w:pPr>
        <w:rPr>
          <w:b/>
          <w:bCs/>
          <w:sz w:val="28"/>
          <w:szCs w:val="28"/>
        </w:rPr>
      </w:pPr>
      <w:r w:rsidRPr="00527930">
        <w:rPr>
          <w:b/>
          <w:bCs/>
          <w:sz w:val="28"/>
          <w:szCs w:val="28"/>
        </w:rPr>
        <w:t>1. Environment Overview</w:t>
      </w:r>
    </w:p>
    <w:p w:rsidR="00527930" w:rsidRPr="00527930" w:rsidRDefault="00527930" w:rsidP="00527930">
      <w:r w:rsidRPr="00527930">
        <w:t>Elastic Security was deployed as the SIEM platform for log analysis. Windows Security logs were ingested into Elasticsearch, including authentication events (Event ID 4625). Log correlation, anomaly detection, and enrichment were performed using available Windows telemetry.</w:t>
      </w:r>
    </w:p>
    <w:p w:rsidR="00527930" w:rsidRPr="00527930" w:rsidRDefault="00527930" w:rsidP="00527930">
      <w:r w:rsidRPr="00527930">
        <w:pict>
          <v:rect id="_x0000_i1157" style="width:0;height:1.5pt" o:hralign="center" o:hrstd="t" o:hr="t" fillcolor="#a0a0a0" stroked="f"/>
        </w:pict>
      </w:r>
    </w:p>
    <w:p w:rsidR="00527930" w:rsidRPr="00527930" w:rsidRDefault="00527930" w:rsidP="00527930">
      <w:pPr>
        <w:rPr>
          <w:b/>
          <w:bCs/>
          <w:sz w:val="28"/>
          <w:szCs w:val="28"/>
        </w:rPr>
      </w:pPr>
      <w:r w:rsidRPr="00527930">
        <w:rPr>
          <w:b/>
          <w:bCs/>
          <w:sz w:val="28"/>
          <w:szCs w:val="28"/>
        </w:rPr>
        <w:t>2. Log Correlation – Brute Force Pattern</w:t>
      </w:r>
    </w:p>
    <w:p w:rsidR="00527930" w:rsidRPr="00527930" w:rsidRDefault="00527930" w:rsidP="00527930">
      <w:r w:rsidRPr="00527930">
        <w:t>The initial objective was to correlate failed logins (Event ID 4625) with outbound traffic. However, the lab environment did not capture detailed outbound traffic telemetry or byte-level metrics.</w:t>
      </w:r>
    </w:p>
    <w:p w:rsidR="00527930" w:rsidRPr="00527930" w:rsidRDefault="00527930" w:rsidP="00527930">
      <w:r w:rsidRPr="00527930">
        <w:t>Therefore, log correlation was adapted to focus on authentication behavior patterns. Failed login events were correlated by grouping multiple Event ID 4625 entries occurring within a short time window from the same source IP.</w:t>
      </w:r>
    </w:p>
    <w:p w:rsidR="00527930" w:rsidRPr="00527930" w:rsidRDefault="00527930" w:rsidP="00527930">
      <w:pPr>
        <w:rPr>
          <w:b/>
          <w:bCs/>
        </w:rPr>
      </w:pPr>
      <w:r w:rsidRPr="00527930">
        <w:rPr>
          <w:b/>
          <w:bCs/>
        </w:rPr>
        <w:t>Correlation Logic</w:t>
      </w:r>
    </w:p>
    <w:p w:rsidR="00527930" w:rsidRPr="00527930" w:rsidRDefault="00527930" w:rsidP="00527930">
      <w:pPr>
        <w:numPr>
          <w:ilvl w:val="0"/>
          <w:numId w:val="3"/>
        </w:numPr>
      </w:pPr>
      <w:r w:rsidRPr="00527930">
        <w:t>Event ID: 4625 (Failed Logon)</w:t>
      </w:r>
    </w:p>
    <w:p w:rsidR="00527930" w:rsidRPr="00527930" w:rsidRDefault="00527930" w:rsidP="00527930">
      <w:pPr>
        <w:numPr>
          <w:ilvl w:val="0"/>
          <w:numId w:val="3"/>
        </w:numPr>
      </w:pPr>
      <w:r w:rsidRPr="00527930">
        <w:t>Same Source IP</w:t>
      </w:r>
    </w:p>
    <w:p w:rsidR="00527930" w:rsidRPr="00527930" w:rsidRDefault="00527930" w:rsidP="00527930">
      <w:pPr>
        <w:numPr>
          <w:ilvl w:val="0"/>
          <w:numId w:val="3"/>
        </w:numPr>
      </w:pPr>
      <w:r w:rsidRPr="00527930">
        <w:t>Multiple occurrences within 2 minutes</w:t>
      </w:r>
    </w:p>
    <w:p w:rsidR="00527930" w:rsidRPr="00527930" w:rsidRDefault="00527930" w:rsidP="00527930">
      <w:pPr>
        <w:rPr>
          <w:b/>
          <w:bCs/>
        </w:rPr>
      </w:pPr>
      <w:r w:rsidRPr="00527930">
        <w:rPr>
          <w:b/>
          <w:bCs/>
        </w:rPr>
        <w:t>Correlation Table</w:t>
      </w:r>
    </w:p>
    <w:tbl>
      <w:tblPr>
        <w:tblStyle w:val="TableGrid"/>
        <w:tblW w:w="0" w:type="auto"/>
        <w:tblLook w:val="04A0" w:firstRow="1" w:lastRow="0" w:firstColumn="1" w:lastColumn="0" w:noHBand="0" w:noVBand="1"/>
      </w:tblPr>
      <w:tblGrid>
        <w:gridCol w:w="2414"/>
        <w:gridCol w:w="1006"/>
        <w:gridCol w:w="1736"/>
        <w:gridCol w:w="1443"/>
        <w:gridCol w:w="2751"/>
      </w:tblGrid>
      <w:tr w:rsidR="00527930" w:rsidRPr="00527930" w:rsidTr="00527930">
        <w:tc>
          <w:tcPr>
            <w:tcW w:w="0" w:type="auto"/>
            <w:hideMark/>
          </w:tcPr>
          <w:p w:rsidR="00527930" w:rsidRPr="00527930" w:rsidRDefault="00527930" w:rsidP="00527930">
            <w:pPr>
              <w:spacing w:after="160" w:line="278" w:lineRule="auto"/>
              <w:rPr>
                <w:b/>
                <w:bCs/>
              </w:rPr>
            </w:pPr>
            <w:r w:rsidRPr="00527930">
              <w:rPr>
                <w:b/>
                <w:bCs/>
              </w:rPr>
              <w:t>Timestamp (First Event)</w:t>
            </w:r>
          </w:p>
        </w:tc>
        <w:tc>
          <w:tcPr>
            <w:tcW w:w="0" w:type="auto"/>
            <w:hideMark/>
          </w:tcPr>
          <w:p w:rsidR="00527930" w:rsidRPr="00527930" w:rsidRDefault="00527930" w:rsidP="00527930">
            <w:pPr>
              <w:spacing w:after="160" w:line="278" w:lineRule="auto"/>
              <w:rPr>
                <w:b/>
                <w:bCs/>
              </w:rPr>
            </w:pPr>
            <w:r w:rsidRPr="00527930">
              <w:rPr>
                <w:b/>
                <w:bCs/>
              </w:rPr>
              <w:t>Event ID</w:t>
            </w:r>
          </w:p>
        </w:tc>
        <w:tc>
          <w:tcPr>
            <w:tcW w:w="0" w:type="auto"/>
            <w:hideMark/>
          </w:tcPr>
          <w:p w:rsidR="00527930" w:rsidRPr="00527930" w:rsidRDefault="00527930" w:rsidP="00527930">
            <w:pPr>
              <w:spacing w:after="160" w:line="278" w:lineRule="auto"/>
              <w:rPr>
                <w:b/>
                <w:bCs/>
              </w:rPr>
            </w:pPr>
            <w:r w:rsidRPr="00527930">
              <w:rPr>
                <w:b/>
                <w:bCs/>
              </w:rPr>
              <w:t>Source IP</w:t>
            </w:r>
          </w:p>
        </w:tc>
        <w:tc>
          <w:tcPr>
            <w:tcW w:w="0" w:type="auto"/>
            <w:hideMark/>
          </w:tcPr>
          <w:p w:rsidR="00527930" w:rsidRPr="00527930" w:rsidRDefault="00527930" w:rsidP="00527930">
            <w:pPr>
              <w:spacing w:after="160" w:line="278" w:lineRule="auto"/>
              <w:rPr>
                <w:b/>
                <w:bCs/>
              </w:rPr>
            </w:pPr>
            <w:r w:rsidRPr="00527930">
              <w:rPr>
                <w:b/>
                <w:bCs/>
              </w:rPr>
              <w:t>Occurrences</w:t>
            </w:r>
          </w:p>
        </w:tc>
        <w:tc>
          <w:tcPr>
            <w:tcW w:w="0" w:type="auto"/>
            <w:hideMark/>
          </w:tcPr>
          <w:p w:rsidR="00527930" w:rsidRPr="00527930" w:rsidRDefault="00527930" w:rsidP="00527930">
            <w:pPr>
              <w:spacing w:after="160" w:line="278" w:lineRule="auto"/>
              <w:rPr>
                <w:b/>
                <w:bCs/>
              </w:rPr>
            </w:pPr>
            <w:r w:rsidRPr="00527930">
              <w:rPr>
                <w:b/>
                <w:bCs/>
              </w:rPr>
              <w:t>Notes</w:t>
            </w:r>
          </w:p>
        </w:tc>
      </w:tr>
      <w:tr w:rsidR="00527930" w:rsidRPr="00527930" w:rsidTr="00527930">
        <w:tc>
          <w:tcPr>
            <w:tcW w:w="0" w:type="auto"/>
            <w:hideMark/>
          </w:tcPr>
          <w:p w:rsidR="00527930" w:rsidRPr="00527930" w:rsidRDefault="00527930" w:rsidP="00527930">
            <w:pPr>
              <w:spacing w:after="160" w:line="278" w:lineRule="auto"/>
            </w:pPr>
            <w:r w:rsidRPr="00527930">
              <w:t>2026-02-19 02:58:37</w:t>
            </w:r>
          </w:p>
        </w:tc>
        <w:tc>
          <w:tcPr>
            <w:tcW w:w="0" w:type="auto"/>
            <w:hideMark/>
          </w:tcPr>
          <w:p w:rsidR="00527930" w:rsidRPr="00527930" w:rsidRDefault="00527930" w:rsidP="00527930">
            <w:pPr>
              <w:spacing w:after="160" w:line="278" w:lineRule="auto"/>
            </w:pPr>
            <w:r w:rsidRPr="00527930">
              <w:t>4625</w:t>
            </w:r>
          </w:p>
        </w:tc>
        <w:tc>
          <w:tcPr>
            <w:tcW w:w="0" w:type="auto"/>
            <w:hideMark/>
          </w:tcPr>
          <w:p w:rsidR="00527930" w:rsidRPr="00527930" w:rsidRDefault="00527930" w:rsidP="00527930">
            <w:pPr>
              <w:spacing w:after="160" w:line="278" w:lineRule="auto"/>
            </w:pPr>
            <w:r w:rsidRPr="00527930">
              <w:t>192.168.52.138</w:t>
            </w:r>
          </w:p>
        </w:tc>
        <w:tc>
          <w:tcPr>
            <w:tcW w:w="0" w:type="auto"/>
            <w:hideMark/>
          </w:tcPr>
          <w:p w:rsidR="00527930" w:rsidRPr="00527930" w:rsidRDefault="00527930" w:rsidP="00527930">
            <w:pPr>
              <w:spacing w:after="160" w:line="278" w:lineRule="auto"/>
            </w:pPr>
            <w:r w:rsidRPr="00527930">
              <w:t>5</w:t>
            </w:r>
          </w:p>
        </w:tc>
        <w:tc>
          <w:tcPr>
            <w:tcW w:w="0" w:type="auto"/>
            <w:hideMark/>
          </w:tcPr>
          <w:p w:rsidR="00527930" w:rsidRPr="00527930" w:rsidRDefault="00527930" w:rsidP="00527930">
            <w:pPr>
              <w:spacing w:after="160" w:line="278" w:lineRule="auto"/>
            </w:pPr>
            <w:r w:rsidRPr="00527930">
              <w:t>Possible brute-force attempt</w:t>
            </w:r>
          </w:p>
        </w:tc>
      </w:tr>
    </w:tbl>
    <w:p w:rsidR="00527930" w:rsidRPr="00527930" w:rsidRDefault="00527930" w:rsidP="00527930">
      <w:r w:rsidRPr="00527930">
        <w:t>This correlation identifies repeated authentication failures from a single source, indicating suspicious login activity.</w:t>
      </w:r>
    </w:p>
    <w:p w:rsidR="00527930" w:rsidRPr="00527930" w:rsidRDefault="00527930" w:rsidP="00527930">
      <w:r w:rsidRPr="00527930">
        <w:pict>
          <v:rect id="_x0000_i1158" style="width:0;height:1.5pt" o:hralign="center" o:hrstd="t" o:hr="t" fillcolor="#a0a0a0" stroked="f"/>
        </w:pict>
      </w:r>
    </w:p>
    <w:p w:rsidR="00527930" w:rsidRPr="00527930" w:rsidRDefault="00527930" w:rsidP="00527930">
      <w:pPr>
        <w:rPr>
          <w:b/>
          <w:bCs/>
          <w:sz w:val="28"/>
          <w:szCs w:val="28"/>
        </w:rPr>
      </w:pPr>
      <w:r w:rsidRPr="00527930">
        <w:rPr>
          <w:b/>
          <w:bCs/>
          <w:sz w:val="28"/>
          <w:szCs w:val="28"/>
        </w:rPr>
        <w:t>3. Anomaly Detection</w:t>
      </w:r>
    </w:p>
    <w:p w:rsidR="00527930" w:rsidRPr="00527930" w:rsidRDefault="00527930" w:rsidP="00527930">
      <w:pPr>
        <w:rPr>
          <w:b/>
          <w:bCs/>
        </w:rPr>
      </w:pPr>
      <w:r w:rsidRPr="00527930">
        <w:rPr>
          <w:b/>
          <w:bCs/>
        </w:rPr>
        <w:t>Implementation Note</w:t>
      </w:r>
    </w:p>
    <w:p w:rsidR="00527930" w:rsidRPr="00527930" w:rsidRDefault="00527930" w:rsidP="00527930">
      <w:r w:rsidRPr="00527930">
        <w:lastRenderedPageBreak/>
        <w:t xml:space="preserve">The original task required detecting high-volume outbound traffic (e.g., </w:t>
      </w:r>
      <w:proofErr w:type="spellStart"/>
      <w:r w:rsidRPr="00527930">
        <w:t>bytes_out</w:t>
      </w:r>
      <w:proofErr w:type="spellEnd"/>
      <w:r w:rsidRPr="00527930">
        <w:t xml:space="preserve"> &gt; 1MB within 1 minute). However, the current lab setup does not log network byte metrics such as </w:t>
      </w:r>
      <w:proofErr w:type="spellStart"/>
      <w:r w:rsidRPr="00527930">
        <w:t>bytes_out</w:t>
      </w:r>
      <w:proofErr w:type="spellEnd"/>
      <w:r w:rsidRPr="00527930">
        <w:t xml:space="preserve"> or </w:t>
      </w:r>
      <w:proofErr w:type="spellStart"/>
      <w:proofErr w:type="gramStart"/>
      <w:r w:rsidRPr="00527930">
        <w:t>network.bytes</w:t>
      </w:r>
      <w:proofErr w:type="spellEnd"/>
      <w:proofErr w:type="gramEnd"/>
      <w:r w:rsidRPr="00527930">
        <w:t>.</w:t>
      </w:r>
    </w:p>
    <w:p w:rsidR="00527930" w:rsidRPr="00527930" w:rsidRDefault="00527930" w:rsidP="00527930">
      <w:r w:rsidRPr="00527930">
        <w:t>Because of this limitation, a traffic-volume-based anomaly rule could not be implemented without additional network telemetry tools.</w:t>
      </w:r>
    </w:p>
    <w:p w:rsidR="00527930" w:rsidRPr="00527930" w:rsidRDefault="00527930" w:rsidP="00527930">
      <w:pPr>
        <w:rPr>
          <w:b/>
          <w:bCs/>
        </w:rPr>
      </w:pPr>
      <w:r w:rsidRPr="00527930">
        <w:rPr>
          <w:b/>
          <w:bCs/>
        </w:rPr>
        <w:t>Implemented Anomaly Rule</w:t>
      </w:r>
    </w:p>
    <w:p w:rsidR="00527930" w:rsidRPr="00527930" w:rsidRDefault="00527930" w:rsidP="00527930">
      <w:r w:rsidRPr="00527930">
        <w:t>To satisfy the anomaly detection objective, a behavior-based threshold rule was created:</w:t>
      </w:r>
    </w:p>
    <w:p w:rsidR="00527930" w:rsidRPr="00527930" w:rsidRDefault="00527930" w:rsidP="00527930">
      <w:pPr>
        <w:numPr>
          <w:ilvl w:val="0"/>
          <w:numId w:val="4"/>
        </w:numPr>
      </w:pPr>
      <w:r w:rsidRPr="00527930">
        <w:t>Event ID: 4625</w:t>
      </w:r>
    </w:p>
    <w:p w:rsidR="00527930" w:rsidRPr="00527930" w:rsidRDefault="00527930" w:rsidP="00527930">
      <w:pPr>
        <w:numPr>
          <w:ilvl w:val="0"/>
          <w:numId w:val="4"/>
        </w:numPr>
      </w:pPr>
      <w:r w:rsidRPr="00527930">
        <w:t>5 failed login attempts</w:t>
      </w:r>
    </w:p>
    <w:p w:rsidR="00527930" w:rsidRPr="00527930" w:rsidRDefault="00527930" w:rsidP="00527930">
      <w:pPr>
        <w:numPr>
          <w:ilvl w:val="0"/>
          <w:numId w:val="4"/>
        </w:numPr>
      </w:pPr>
      <w:r w:rsidRPr="00527930">
        <w:t>Within 2 minutes</w:t>
      </w:r>
    </w:p>
    <w:p w:rsidR="00527930" w:rsidRPr="00527930" w:rsidRDefault="00527930" w:rsidP="00527930">
      <w:pPr>
        <w:numPr>
          <w:ilvl w:val="0"/>
          <w:numId w:val="4"/>
        </w:numPr>
      </w:pPr>
      <w:r w:rsidRPr="00527930">
        <w:t>From the same source IP</w:t>
      </w:r>
    </w:p>
    <w:p w:rsidR="00527930" w:rsidRPr="00527930" w:rsidRDefault="00527930" w:rsidP="00527930">
      <w:r w:rsidRPr="00527930">
        <w:t>This rule detects brute-force authentication behavior and identifies abnormal login patterns using available telemetry.</w:t>
      </w:r>
    </w:p>
    <w:p w:rsidR="00527930" w:rsidRPr="00527930" w:rsidRDefault="00527930" w:rsidP="00527930">
      <w:r w:rsidRPr="00527930">
        <w:pict>
          <v:rect id="_x0000_i1159" style="width:0;height:1.5pt" o:hralign="center" o:hrstd="t" o:hr="t" fillcolor="#a0a0a0" stroked="f"/>
        </w:pict>
      </w:r>
    </w:p>
    <w:p w:rsidR="00527930" w:rsidRPr="00527930" w:rsidRDefault="00527930" w:rsidP="00527930">
      <w:pPr>
        <w:rPr>
          <w:b/>
          <w:bCs/>
          <w:sz w:val="28"/>
          <w:szCs w:val="28"/>
        </w:rPr>
      </w:pPr>
      <w:r w:rsidRPr="00527930">
        <w:rPr>
          <w:b/>
          <w:bCs/>
          <w:sz w:val="28"/>
          <w:szCs w:val="28"/>
        </w:rPr>
        <w:t xml:space="preserve">4. Log Enrichment – </w:t>
      </w:r>
      <w:proofErr w:type="spellStart"/>
      <w:r w:rsidRPr="00527930">
        <w:rPr>
          <w:b/>
          <w:bCs/>
          <w:sz w:val="28"/>
          <w:szCs w:val="28"/>
        </w:rPr>
        <w:t>GeoIP</w:t>
      </w:r>
      <w:proofErr w:type="spellEnd"/>
    </w:p>
    <w:p w:rsidR="00527930" w:rsidRPr="00527930" w:rsidRDefault="00527930" w:rsidP="00527930">
      <w:r w:rsidRPr="00527930">
        <w:t xml:space="preserve">An Elasticsearch ingest pipeline using the </w:t>
      </w:r>
      <w:proofErr w:type="spellStart"/>
      <w:r w:rsidRPr="00527930">
        <w:t>GeoIP</w:t>
      </w:r>
      <w:proofErr w:type="spellEnd"/>
      <w:r w:rsidRPr="00527930">
        <w:t xml:space="preserve"> processor was implemented to enrich IP address fields with geographic metadata.</w:t>
      </w:r>
    </w:p>
    <w:p w:rsidR="00527930" w:rsidRPr="00527930" w:rsidRDefault="00527930" w:rsidP="00527930">
      <w:r w:rsidRPr="00527930">
        <w:t>A test document containing a public IP address was indexed. The pipeline successfully added:</w:t>
      </w:r>
    </w:p>
    <w:p w:rsidR="00527930" w:rsidRPr="00527930" w:rsidRDefault="00527930" w:rsidP="00527930">
      <w:pPr>
        <w:numPr>
          <w:ilvl w:val="0"/>
          <w:numId w:val="5"/>
        </w:numPr>
      </w:pPr>
      <w:r w:rsidRPr="00527930">
        <w:t>Country name</w:t>
      </w:r>
    </w:p>
    <w:p w:rsidR="00527930" w:rsidRPr="00527930" w:rsidRDefault="00527930" w:rsidP="00527930">
      <w:pPr>
        <w:numPr>
          <w:ilvl w:val="0"/>
          <w:numId w:val="5"/>
        </w:numPr>
      </w:pPr>
      <w:r w:rsidRPr="00527930">
        <w:t>City</w:t>
      </w:r>
    </w:p>
    <w:p w:rsidR="00527930" w:rsidRPr="00527930" w:rsidRDefault="00527930" w:rsidP="00527930">
      <w:pPr>
        <w:numPr>
          <w:ilvl w:val="0"/>
          <w:numId w:val="5"/>
        </w:numPr>
      </w:pPr>
      <w:r w:rsidRPr="00527930">
        <w:t>Geolocation coordinates</w:t>
      </w:r>
    </w:p>
    <w:p w:rsidR="00527930" w:rsidRPr="00527930" w:rsidRDefault="00527930" w:rsidP="00527930">
      <w:r w:rsidRPr="00527930">
        <w:t>This enrichment enables better contextual analysis of external IP addresses during investigations.</w:t>
      </w:r>
    </w:p>
    <w:p w:rsidR="00527930" w:rsidRPr="00527930" w:rsidRDefault="00527930" w:rsidP="00527930">
      <w:r w:rsidRPr="00527930">
        <w:pict>
          <v:rect id="_x0000_i1160" style="width:0;height:1.5pt" o:hralign="center" o:hrstd="t" o:hr="t" fillcolor="#a0a0a0" stroked="f"/>
        </w:pict>
      </w:r>
    </w:p>
    <w:p w:rsidR="00527930" w:rsidRPr="00527930" w:rsidRDefault="00527930" w:rsidP="00527930">
      <w:pPr>
        <w:rPr>
          <w:b/>
          <w:bCs/>
          <w:sz w:val="28"/>
          <w:szCs w:val="28"/>
        </w:rPr>
      </w:pPr>
      <w:r w:rsidRPr="00527930">
        <w:rPr>
          <w:b/>
          <w:bCs/>
          <w:sz w:val="28"/>
          <w:szCs w:val="28"/>
        </w:rPr>
        <w:t xml:space="preserve">5. </w:t>
      </w:r>
      <w:proofErr w:type="spellStart"/>
      <w:r w:rsidRPr="00527930">
        <w:rPr>
          <w:b/>
          <w:bCs/>
          <w:sz w:val="28"/>
          <w:szCs w:val="28"/>
        </w:rPr>
        <w:t>GeoIP</w:t>
      </w:r>
      <w:proofErr w:type="spellEnd"/>
      <w:r w:rsidRPr="00527930">
        <w:rPr>
          <w:b/>
          <w:bCs/>
          <w:sz w:val="28"/>
          <w:szCs w:val="28"/>
        </w:rPr>
        <w:t xml:space="preserve"> Enrichment Summary</w:t>
      </w:r>
    </w:p>
    <w:p w:rsidR="00527930" w:rsidRPr="00527930" w:rsidRDefault="00527930" w:rsidP="00527930">
      <w:proofErr w:type="spellStart"/>
      <w:r w:rsidRPr="00527930">
        <w:t>GeoIP</w:t>
      </w:r>
      <w:proofErr w:type="spellEnd"/>
      <w:r w:rsidRPr="00527930">
        <w:t xml:space="preserve"> enrichment was implemented using an Elasticsearch ingest pipeline to add geographic metadata to public IP addresses. The processor successfully appended country, city, and geolocation coordinates. This enrichment enhances contextual visibility, supports threat </w:t>
      </w:r>
      <w:r w:rsidRPr="00527930">
        <w:lastRenderedPageBreak/>
        <w:t>investigation, and improves detection analysis by adding geographic intelligence to authentication events.</w:t>
      </w:r>
    </w:p>
    <w:p w:rsidR="005D1D50" w:rsidRPr="00527930" w:rsidRDefault="005D1D50" w:rsidP="00527930"/>
    <w:sectPr w:rsidR="005D1D50" w:rsidRPr="00527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295A"/>
    <w:multiLevelType w:val="multilevel"/>
    <w:tmpl w:val="13F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4C45D2"/>
    <w:multiLevelType w:val="multilevel"/>
    <w:tmpl w:val="BCE6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67616"/>
    <w:multiLevelType w:val="multilevel"/>
    <w:tmpl w:val="D8A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0057A1"/>
    <w:multiLevelType w:val="multilevel"/>
    <w:tmpl w:val="1E5C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14D28"/>
    <w:multiLevelType w:val="multilevel"/>
    <w:tmpl w:val="9B50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594295">
    <w:abstractNumId w:val="1"/>
  </w:num>
  <w:num w:numId="2" w16cid:durableId="1538815538">
    <w:abstractNumId w:val="4"/>
  </w:num>
  <w:num w:numId="3" w16cid:durableId="1502348774">
    <w:abstractNumId w:val="3"/>
  </w:num>
  <w:num w:numId="4" w16cid:durableId="578908187">
    <w:abstractNumId w:val="2"/>
  </w:num>
  <w:num w:numId="5" w16cid:durableId="165099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30"/>
    <w:rsid w:val="00211F36"/>
    <w:rsid w:val="00527930"/>
    <w:rsid w:val="005D1D50"/>
    <w:rsid w:val="00825FC3"/>
    <w:rsid w:val="00AC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FD5D9"/>
  <w15:chartTrackingRefBased/>
  <w15:docId w15:val="{E09E3556-EA61-4B08-9DFE-1A9E5788D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9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9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9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9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9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9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930"/>
    <w:rPr>
      <w:rFonts w:eastAsiaTheme="majorEastAsia" w:cstheme="majorBidi"/>
      <w:color w:val="272727" w:themeColor="text1" w:themeTint="D8"/>
    </w:rPr>
  </w:style>
  <w:style w:type="paragraph" w:styleId="Title">
    <w:name w:val="Title"/>
    <w:basedOn w:val="Normal"/>
    <w:next w:val="Normal"/>
    <w:link w:val="TitleChar"/>
    <w:uiPriority w:val="10"/>
    <w:qFormat/>
    <w:rsid w:val="0052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930"/>
    <w:pPr>
      <w:spacing w:before="160"/>
      <w:jc w:val="center"/>
    </w:pPr>
    <w:rPr>
      <w:i/>
      <w:iCs/>
      <w:color w:val="404040" w:themeColor="text1" w:themeTint="BF"/>
    </w:rPr>
  </w:style>
  <w:style w:type="character" w:customStyle="1" w:styleId="QuoteChar">
    <w:name w:val="Quote Char"/>
    <w:basedOn w:val="DefaultParagraphFont"/>
    <w:link w:val="Quote"/>
    <w:uiPriority w:val="29"/>
    <w:rsid w:val="00527930"/>
    <w:rPr>
      <w:i/>
      <w:iCs/>
      <w:color w:val="404040" w:themeColor="text1" w:themeTint="BF"/>
    </w:rPr>
  </w:style>
  <w:style w:type="paragraph" w:styleId="ListParagraph">
    <w:name w:val="List Paragraph"/>
    <w:basedOn w:val="Normal"/>
    <w:uiPriority w:val="34"/>
    <w:qFormat/>
    <w:rsid w:val="00527930"/>
    <w:pPr>
      <w:ind w:left="720"/>
      <w:contextualSpacing/>
    </w:pPr>
  </w:style>
  <w:style w:type="character" w:styleId="IntenseEmphasis">
    <w:name w:val="Intense Emphasis"/>
    <w:basedOn w:val="DefaultParagraphFont"/>
    <w:uiPriority w:val="21"/>
    <w:qFormat/>
    <w:rsid w:val="00527930"/>
    <w:rPr>
      <w:i/>
      <w:iCs/>
      <w:color w:val="2F5496" w:themeColor="accent1" w:themeShade="BF"/>
    </w:rPr>
  </w:style>
  <w:style w:type="paragraph" w:styleId="IntenseQuote">
    <w:name w:val="Intense Quote"/>
    <w:basedOn w:val="Normal"/>
    <w:next w:val="Normal"/>
    <w:link w:val="IntenseQuoteChar"/>
    <w:uiPriority w:val="30"/>
    <w:qFormat/>
    <w:rsid w:val="00527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930"/>
    <w:rPr>
      <w:i/>
      <w:iCs/>
      <w:color w:val="2F5496" w:themeColor="accent1" w:themeShade="BF"/>
    </w:rPr>
  </w:style>
  <w:style w:type="character" w:styleId="IntenseReference">
    <w:name w:val="Intense Reference"/>
    <w:basedOn w:val="DefaultParagraphFont"/>
    <w:uiPriority w:val="32"/>
    <w:qFormat/>
    <w:rsid w:val="00527930"/>
    <w:rPr>
      <w:b/>
      <w:bCs/>
      <w:smallCaps/>
      <w:color w:val="2F5496" w:themeColor="accent1" w:themeShade="BF"/>
      <w:spacing w:val="5"/>
    </w:rPr>
  </w:style>
  <w:style w:type="table" w:styleId="TableGrid">
    <w:name w:val="Table Grid"/>
    <w:basedOn w:val="TableNormal"/>
    <w:uiPriority w:val="39"/>
    <w:rsid w:val="00527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1</cp:revision>
  <dcterms:created xsi:type="dcterms:W3CDTF">2026-02-18T21:46:00Z</dcterms:created>
  <dcterms:modified xsi:type="dcterms:W3CDTF">2026-02-18T21:49:00Z</dcterms:modified>
</cp:coreProperties>
</file>