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32"/>
          <w:szCs w:val="32"/>
        </w:rPr>
      </w:pP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rPr>
          <w:b w:val="1"/>
          <w:bCs w:val="1"/>
          <w:sz w:val="26"/>
          <w:szCs w:val="26"/>
        </w:rPr>
      </w:pPr>
      <w:bookmarkStart w:colFirst="0" w:colLast="0" w:name="_xtydfmolvmyn" w:id="0"/>
      <w:bookmarkEnd w:id="0"/>
      <w:r w:rsidDel="00000000" w:rsidR="00000000" w:rsidRPr="00000000">
        <w:rPr>
          <w:b w:val="1"/>
          <w:bCs w:val="1"/>
          <w:sz w:val="26"/>
          <w:szCs w:val="26"/>
          <w:rtl w:val="0"/>
        </w:rPr>
        <w:t xml:space="preserve">Introduction</w:t>
      </w:r>
    </w:p>
    <w:p w:rsidR="00000000" w:rsidDel="00000000" w:rsidP="00000000" w:rsidRDefault="00000000" w:rsidRPr="00000000" w14:paraId="00000003">
      <w:pPr>
        <w:spacing w:after="240" w:before="240" w:lineRule="auto"/>
        <w:rPr>
          <w:sz w:val="24"/>
          <w:szCs w:val="24"/>
        </w:rPr>
      </w:pPr>
      <w:r w:rsidDel="00000000" w:rsidR="00000000" w:rsidRPr="00000000">
        <w:rPr>
          <w:sz w:val="24"/>
          <w:szCs w:val="24"/>
          <w:rtl w:val="0"/>
        </w:rPr>
        <w:t xml:space="preserve">Joins are one of the most fundamental and powerful features in SQL. They allow combining data from multiple tables based on related columns. When databases are normalized, information is split across multiple tables — and JOINS help reconstruct meaningful relationships. In this task, the goal was to practice four major joins: INNER, LEFT, RIGHT, and FULL OUTER (implemented in MySQL using UNION).</w:t>
      </w:r>
    </w:p>
    <w:p w:rsidR="00000000" w:rsidDel="00000000" w:rsidP="00000000" w:rsidRDefault="00000000" w:rsidRPr="00000000" w14:paraId="00000004">
      <w:pPr>
        <w:pStyle w:val="Heading2"/>
        <w:keepNext w:val="0"/>
        <w:keepLines w:val="0"/>
        <w:spacing w:after="80" w:lineRule="auto"/>
        <w:rPr>
          <w:b w:val="1"/>
          <w:bCs w:val="1"/>
          <w:sz w:val="26"/>
          <w:szCs w:val="26"/>
        </w:rPr>
      </w:pPr>
      <w:bookmarkStart w:colFirst="0" w:colLast="0" w:name="_sc1e2nijlrr" w:id="1"/>
      <w:bookmarkEnd w:id="1"/>
      <w:r w:rsidDel="00000000" w:rsidR="00000000" w:rsidRPr="00000000">
        <w:rPr>
          <w:b w:val="1"/>
          <w:bCs w:val="1"/>
          <w:sz w:val="26"/>
          <w:szCs w:val="26"/>
          <w:rtl w:val="0"/>
        </w:rPr>
        <w:t xml:space="preserve">Tables Used</w:t>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For demonstration, two simple relational tables were used:</w:t>
      </w:r>
    </w:p>
    <w:p w:rsidR="00000000" w:rsidDel="00000000" w:rsidP="00000000" w:rsidRDefault="00000000" w:rsidRPr="00000000" w14:paraId="00000006">
      <w:pPr>
        <w:numPr>
          <w:ilvl w:val="0"/>
          <w:numId w:val="1"/>
        </w:numPr>
        <w:spacing w:after="0" w:afterAutospacing="0" w:before="240" w:lineRule="auto"/>
        <w:ind w:left="720" w:hanging="360"/>
        <w:rPr>
          <w:sz w:val="24"/>
          <w:szCs w:val="24"/>
        </w:rPr>
      </w:pPr>
      <w:r w:rsidDel="00000000" w:rsidR="00000000" w:rsidRPr="00000000">
        <w:rPr>
          <w:b w:val="1"/>
          <w:bCs w:val="1"/>
          <w:sz w:val="24"/>
          <w:szCs w:val="24"/>
          <w:rtl w:val="0"/>
        </w:rPr>
        <w:t xml:space="preserve">employees(emp_id, name, dept_id)</w:t>
        <w:br w:type="textWrapping"/>
      </w:r>
    </w:p>
    <w:p w:rsidR="00000000" w:rsidDel="00000000" w:rsidP="00000000" w:rsidRDefault="00000000" w:rsidRPr="00000000" w14:paraId="00000007">
      <w:pPr>
        <w:numPr>
          <w:ilvl w:val="0"/>
          <w:numId w:val="1"/>
        </w:numPr>
        <w:spacing w:after="240" w:before="0" w:beforeAutospacing="0" w:lineRule="auto"/>
        <w:ind w:left="720" w:hanging="360"/>
        <w:rPr>
          <w:sz w:val="24"/>
          <w:szCs w:val="24"/>
        </w:rPr>
      </w:pPr>
      <w:r w:rsidDel="00000000" w:rsidR="00000000" w:rsidRPr="00000000">
        <w:rPr>
          <w:b w:val="1"/>
          <w:bCs w:val="1"/>
          <w:sz w:val="24"/>
          <w:szCs w:val="24"/>
          <w:rtl w:val="0"/>
        </w:rPr>
        <w:t xml:space="preserve">departments(dept_id, dept_name)</w:t>
        <w:br w:type="textWrapping"/>
      </w:r>
      <w:r w:rsidDel="00000000" w:rsidR="00000000" w:rsidRPr="00000000">
        <w:rPr>
          <w:sz w:val="24"/>
          <w:szCs w:val="24"/>
          <w:rtl w:val="0"/>
        </w:rPr>
        <w:t xml:space="preserve"> The </w:t>
      </w:r>
      <w:r w:rsidDel="00000000" w:rsidR="00000000" w:rsidRPr="00000000">
        <w:rPr>
          <w:rFonts w:ascii="Roboto Mono" w:cs="Roboto Mono" w:eastAsia="Roboto Mono" w:hAnsi="Roboto Mono"/>
          <w:color w:val="188038"/>
          <w:sz w:val="24"/>
          <w:szCs w:val="24"/>
          <w:rtl w:val="0"/>
        </w:rPr>
        <w:t xml:space="preserve">dept_id</w:t>
      </w:r>
      <w:r w:rsidDel="00000000" w:rsidR="00000000" w:rsidRPr="00000000">
        <w:rPr>
          <w:sz w:val="24"/>
          <w:szCs w:val="24"/>
          <w:rtl w:val="0"/>
        </w:rPr>
        <w:t xml:space="preserve"> column acts as the relationship link between both tables.</w:t>
        <w:br w:type="textWrapping"/>
      </w:r>
    </w:p>
    <w:p w:rsidR="00000000" w:rsidDel="00000000" w:rsidP="00000000" w:rsidRDefault="00000000" w:rsidRPr="00000000" w14:paraId="00000008">
      <w:pPr>
        <w:pStyle w:val="Heading2"/>
        <w:keepNext w:val="0"/>
        <w:keepLines w:val="0"/>
        <w:spacing w:after="80" w:lineRule="auto"/>
        <w:rPr>
          <w:b w:val="1"/>
          <w:bCs w:val="1"/>
          <w:sz w:val="26"/>
          <w:szCs w:val="26"/>
        </w:rPr>
      </w:pPr>
      <w:bookmarkStart w:colFirst="0" w:colLast="0" w:name="_i3tirmi2sq2e" w:id="2"/>
      <w:bookmarkEnd w:id="2"/>
      <w:r w:rsidDel="00000000" w:rsidR="00000000" w:rsidRPr="00000000">
        <w:rPr>
          <w:b w:val="1"/>
          <w:bCs w:val="1"/>
          <w:sz w:val="26"/>
          <w:szCs w:val="26"/>
          <w:rtl w:val="0"/>
        </w:rPr>
        <w:t xml:space="preserve">1. INNER JOIN</w:t>
      </w:r>
    </w:p>
    <w:p w:rsidR="00000000" w:rsidDel="00000000" w:rsidP="00000000" w:rsidRDefault="00000000" w:rsidRPr="00000000" w14:paraId="00000009">
      <w:pPr>
        <w:spacing w:after="240" w:before="240" w:lineRule="auto"/>
        <w:rPr>
          <w:b w:val="1"/>
          <w:bCs w:val="1"/>
          <w:sz w:val="24"/>
          <w:szCs w:val="24"/>
        </w:rPr>
      </w:pPr>
      <w:r w:rsidDel="00000000" w:rsidR="00000000" w:rsidRPr="00000000">
        <w:rPr>
          <w:b w:val="1"/>
          <w:bCs w:val="1"/>
          <w:sz w:val="24"/>
          <w:szCs w:val="24"/>
          <w:rtl w:val="0"/>
        </w:rPr>
        <w:t xml:space="preserve">Definition:</w:t>
      </w:r>
      <w:r w:rsidDel="00000000" w:rsidR="00000000" w:rsidRPr="00000000">
        <w:rPr>
          <w:sz w:val="24"/>
          <w:szCs w:val="24"/>
          <w:rtl w:val="0"/>
        </w:rPr>
        <w:t xml:space="preserve"> Returns only rows where matching values exist in both tables.</w:t>
        <w:br w:type="textWrapping"/>
        <w:t xml:space="preserve"> </w:t>
      </w:r>
      <w:r w:rsidDel="00000000" w:rsidR="00000000" w:rsidRPr="00000000">
        <w:rPr>
          <w:b w:val="1"/>
          <w:bCs w:val="1"/>
          <w:sz w:val="24"/>
          <w:szCs w:val="24"/>
          <w:rtl w:val="0"/>
        </w:rPr>
        <w:t xml:space="preserve">Use Case:</w:t>
      </w:r>
      <w:r w:rsidDel="00000000" w:rsidR="00000000" w:rsidRPr="00000000">
        <w:rPr>
          <w:sz w:val="24"/>
          <w:szCs w:val="24"/>
          <w:rtl w:val="0"/>
        </w:rPr>
        <w:t xml:space="preserve"> When you want only complete records with valid relationships.</w:t>
        <w:br w:type="textWrapping"/>
        <w:t xml:space="preserve"> </w:t>
      </w:r>
      <w:r w:rsidDel="00000000" w:rsidR="00000000" w:rsidRPr="00000000">
        <w:rPr>
          <w:b w:val="1"/>
          <w:bCs w:val="1"/>
          <w:sz w:val="24"/>
          <w:szCs w:val="24"/>
          <w:rtl w:val="0"/>
        </w:rPr>
        <w:t xml:space="preserve">Example Behavior:</w:t>
      </w:r>
    </w:p>
    <w:p w:rsidR="00000000" w:rsidDel="00000000" w:rsidP="00000000" w:rsidRDefault="00000000" w:rsidRPr="00000000" w14:paraId="0000000A">
      <w:pPr>
        <w:numPr>
          <w:ilvl w:val="0"/>
          <w:numId w:val="2"/>
        </w:numPr>
        <w:spacing w:after="0" w:afterAutospacing="0" w:before="240" w:lineRule="auto"/>
        <w:ind w:left="720" w:hanging="360"/>
        <w:rPr>
          <w:sz w:val="24"/>
          <w:szCs w:val="24"/>
        </w:rPr>
      </w:pPr>
      <w:r w:rsidDel="00000000" w:rsidR="00000000" w:rsidRPr="00000000">
        <w:rPr>
          <w:sz w:val="24"/>
          <w:szCs w:val="24"/>
          <w:rtl w:val="0"/>
        </w:rPr>
        <w:t xml:space="preserve">Employees assigned to a valid department appear in the result.</w:t>
        <w:br w:type="textWrapping"/>
      </w:r>
    </w:p>
    <w:p w:rsidR="00000000" w:rsidDel="00000000" w:rsidP="00000000" w:rsidRDefault="00000000" w:rsidRPr="00000000" w14:paraId="0000000B">
      <w:pPr>
        <w:numPr>
          <w:ilvl w:val="0"/>
          <w:numId w:val="2"/>
        </w:numPr>
        <w:spacing w:after="240" w:before="0" w:beforeAutospacing="0" w:lineRule="auto"/>
        <w:ind w:left="720" w:hanging="360"/>
        <w:rPr>
          <w:sz w:val="24"/>
          <w:szCs w:val="24"/>
        </w:rPr>
      </w:pPr>
      <w:r w:rsidDel="00000000" w:rsidR="00000000" w:rsidRPr="00000000">
        <w:rPr>
          <w:sz w:val="24"/>
          <w:szCs w:val="24"/>
          <w:rtl w:val="0"/>
        </w:rPr>
        <w:t xml:space="preserve">Employees with </w:t>
      </w:r>
      <w:r w:rsidDel="00000000" w:rsidR="00000000" w:rsidRPr="00000000">
        <w:rPr>
          <w:rFonts w:ascii="Roboto Mono" w:cs="Roboto Mono" w:eastAsia="Roboto Mono" w:hAnsi="Roboto Mono"/>
          <w:color w:val="188038"/>
          <w:sz w:val="24"/>
          <w:szCs w:val="24"/>
          <w:rtl w:val="0"/>
        </w:rPr>
        <w:t xml:space="preserve">NULL</w:t>
      </w:r>
      <w:r w:rsidDel="00000000" w:rsidR="00000000" w:rsidRPr="00000000">
        <w:rPr>
          <w:sz w:val="24"/>
          <w:szCs w:val="24"/>
          <w:rtl w:val="0"/>
        </w:rPr>
        <w:t xml:space="preserve"> or unmatched </w:t>
      </w:r>
      <w:r w:rsidDel="00000000" w:rsidR="00000000" w:rsidRPr="00000000">
        <w:rPr>
          <w:rFonts w:ascii="Roboto Mono" w:cs="Roboto Mono" w:eastAsia="Roboto Mono" w:hAnsi="Roboto Mono"/>
          <w:color w:val="188038"/>
          <w:sz w:val="24"/>
          <w:szCs w:val="24"/>
          <w:rtl w:val="0"/>
        </w:rPr>
        <w:t xml:space="preserve">dept_id</w:t>
      </w:r>
      <w:r w:rsidDel="00000000" w:rsidR="00000000" w:rsidRPr="00000000">
        <w:rPr>
          <w:sz w:val="24"/>
          <w:szCs w:val="24"/>
          <w:rtl w:val="0"/>
        </w:rPr>
        <w:t xml:space="preserve"> are excluded.</w:t>
        <w:br w:type="textWrapping"/>
      </w:r>
    </w:p>
    <w:p w:rsidR="00000000" w:rsidDel="00000000" w:rsidP="00000000" w:rsidRDefault="00000000" w:rsidRPr="00000000" w14:paraId="0000000C">
      <w:pPr>
        <w:pStyle w:val="Heading2"/>
        <w:keepNext w:val="0"/>
        <w:keepLines w:val="0"/>
        <w:spacing w:after="80" w:lineRule="auto"/>
        <w:rPr>
          <w:b w:val="1"/>
          <w:bCs w:val="1"/>
          <w:sz w:val="26"/>
          <w:szCs w:val="26"/>
        </w:rPr>
      </w:pPr>
      <w:bookmarkStart w:colFirst="0" w:colLast="0" w:name="_kq8dh41ch3ir" w:id="3"/>
      <w:bookmarkEnd w:id="3"/>
      <w:r w:rsidDel="00000000" w:rsidR="00000000" w:rsidRPr="00000000">
        <w:rPr>
          <w:b w:val="1"/>
          <w:bCs w:val="1"/>
          <w:sz w:val="26"/>
          <w:szCs w:val="26"/>
          <w:rtl w:val="0"/>
        </w:rPr>
        <w:t xml:space="preserve">2. LEFT JOIN</w:t>
      </w:r>
    </w:p>
    <w:p w:rsidR="00000000" w:rsidDel="00000000" w:rsidP="00000000" w:rsidRDefault="00000000" w:rsidRPr="00000000" w14:paraId="0000000D">
      <w:pPr>
        <w:spacing w:after="240" w:before="240" w:lineRule="auto"/>
        <w:rPr>
          <w:b w:val="1"/>
          <w:bCs w:val="1"/>
          <w:sz w:val="24"/>
          <w:szCs w:val="24"/>
        </w:rPr>
      </w:pPr>
      <w:r w:rsidDel="00000000" w:rsidR="00000000" w:rsidRPr="00000000">
        <w:rPr>
          <w:b w:val="1"/>
          <w:bCs w:val="1"/>
          <w:sz w:val="24"/>
          <w:szCs w:val="24"/>
          <w:rtl w:val="0"/>
        </w:rPr>
        <w:t xml:space="preserve">Definition:</w:t>
      </w:r>
      <w:r w:rsidDel="00000000" w:rsidR="00000000" w:rsidRPr="00000000">
        <w:rPr>
          <w:sz w:val="24"/>
          <w:szCs w:val="24"/>
          <w:rtl w:val="0"/>
        </w:rPr>
        <w:t xml:space="preserve"> Returns all rows from the LEFT table (employees), and matching rows from the right table (departments).</w:t>
        <w:br w:type="textWrapping"/>
        <w:t xml:space="preserve"> </w:t>
      </w:r>
      <w:r w:rsidDel="00000000" w:rsidR="00000000" w:rsidRPr="00000000">
        <w:rPr>
          <w:b w:val="1"/>
          <w:bCs w:val="1"/>
          <w:sz w:val="24"/>
          <w:szCs w:val="24"/>
          <w:rtl w:val="0"/>
        </w:rPr>
        <w:t xml:space="preserve">Importance:</w:t>
      </w:r>
      <w:r w:rsidDel="00000000" w:rsidR="00000000" w:rsidRPr="00000000">
        <w:rPr>
          <w:sz w:val="24"/>
          <w:szCs w:val="24"/>
          <w:rtl w:val="0"/>
        </w:rPr>
        <w:t xml:space="preserve"> Useful for identifying missing or incomplete relationships.</w:t>
        <w:br w:type="textWrapping"/>
        <w:t xml:space="preserve"> </w:t>
      </w:r>
      <w:r w:rsidDel="00000000" w:rsidR="00000000" w:rsidRPr="00000000">
        <w:rPr>
          <w:b w:val="1"/>
          <w:bCs w:val="1"/>
          <w:sz w:val="24"/>
          <w:szCs w:val="24"/>
          <w:rtl w:val="0"/>
        </w:rPr>
        <w:t xml:space="preserve">Behavior:</w:t>
      </w:r>
    </w:p>
    <w:p w:rsidR="00000000" w:rsidDel="00000000" w:rsidP="00000000" w:rsidRDefault="00000000" w:rsidRPr="00000000" w14:paraId="0000000E">
      <w:pPr>
        <w:numPr>
          <w:ilvl w:val="0"/>
          <w:numId w:val="3"/>
        </w:numPr>
        <w:spacing w:after="0" w:afterAutospacing="0" w:before="240" w:lineRule="auto"/>
        <w:ind w:left="720" w:hanging="360"/>
        <w:rPr>
          <w:sz w:val="24"/>
          <w:szCs w:val="24"/>
        </w:rPr>
      </w:pPr>
      <w:r w:rsidDel="00000000" w:rsidR="00000000" w:rsidRPr="00000000">
        <w:rPr>
          <w:sz w:val="24"/>
          <w:szCs w:val="24"/>
          <w:rtl w:val="0"/>
        </w:rPr>
        <w:t xml:space="preserve">All employees appear.</w:t>
        <w:br w:type="textWrapping"/>
      </w:r>
    </w:p>
    <w:p w:rsidR="00000000" w:rsidDel="00000000" w:rsidP="00000000" w:rsidRDefault="00000000" w:rsidRPr="00000000" w14:paraId="0000000F">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Departments appear only if they match.</w:t>
        <w:br w:type="textWrapping"/>
      </w:r>
    </w:p>
    <w:p w:rsidR="00000000" w:rsidDel="00000000" w:rsidP="00000000" w:rsidRDefault="00000000" w:rsidRPr="00000000" w14:paraId="00000010">
      <w:pPr>
        <w:numPr>
          <w:ilvl w:val="0"/>
          <w:numId w:val="3"/>
        </w:numPr>
        <w:spacing w:after="240" w:before="0" w:beforeAutospacing="0" w:lineRule="auto"/>
        <w:ind w:left="720" w:hanging="360"/>
        <w:rPr>
          <w:sz w:val="24"/>
          <w:szCs w:val="24"/>
        </w:rPr>
      </w:pPr>
      <w:r w:rsidDel="00000000" w:rsidR="00000000" w:rsidRPr="00000000">
        <w:rPr>
          <w:sz w:val="24"/>
          <w:szCs w:val="24"/>
          <w:rtl w:val="0"/>
        </w:rPr>
        <w:t xml:space="preserve">Non-matching ones show </w:t>
      </w:r>
      <w:r w:rsidDel="00000000" w:rsidR="00000000" w:rsidRPr="00000000">
        <w:rPr>
          <w:rFonts w:ascii="Roboto Mono" w:cs="Roboto Mono" w:eastAsia="Roboto Mono" w:hAnsi="Roboto Mono"/>
          <w:color w:val="188038"/>
          <w:sz w:val="24"/>
          <w:szCs w:val="24"/>
          <w:rtl w:val="0"/>
        </w:rPr>
        <w:t xml:space="preserve">NULL</w:t>
      </w:r>
      <w:r w:rsidDel="00000000" w:rsidR="00000000" w:rsidRPr="00000000">
        <w:rPr>
          <w:sz w:val="24"/>
          <w:szCs w:val="24"/>
          <w:rtl w:val="0"/>
        </w:rPr>
        <w:t xml:space="preserve"> for department details.</w:t>
        <w:br w:type="textWrapping"/>
      </w:r>
    </w:p>
    <w:p w:rsidR="00000000" w:rsidDel="00000000" w:rsidP="00000000" w:rsidRDefault="00000000" w:rsidRPr="00000000" w14:paraId="00000011">
      <w:pPr>
        <w:pStyle w:val="Heading2"/>
        <w:keepNext w:val="0"/>
        <w:keepLines w:val="0"/>
        <w:spacing w:after="80" w:lineRule="auto"/>
        <w:rPr>
          <w:b w:val="1"/>
          <w:bCs w:val="1"/>
          <w:sz w:val="26"/>
          <w:szCs w:val="26"/>
        </w:rPr>
      </w:pPr>
      <w:bookmarkStart w:colFirst="0" w:colLast="0" w:name="_8i8j2wwep8ez" w:id="4"/>
      <w:bookmarkEnd w:id="4"/>
      <w:r w:rsidDel="00000000" w:rsidR="00000000" w:rsidRPr="00000000">
        <w:rPr>
          <w:b w:val="1"/>
          <w:bCs w:val="1"/>
          <w:sz w:val="26"/>
          <w:szCs w:val="26"/>
          <w:rtl w:val="0"/>
        </w:rPr>
        <w:t xml:space="preserve">3. RIGHT JOIN</w:t>
      </w:r>
    </w:p>
    <w:p w:rsidR="00000000" w:rsidDel="00000000" w:rsidP="00000000" w:rsidRDefault="00000000" w:rsidRPr="00000000" w14:paraId="00000012">
      <w:pPr>
        <w:spacing w:after="240" w:before="240" w:lineRule="auto"/>
        <w:rPr>
          <w:b w:val="1"/>
          <w:bCs w:val="1"/>
          <w:sz w:val="24"/>
          <w:szCs w:val="24"/>
        </w:rPr>
      </w:pPr>
      <w:r w:rsidDel="00000000" w:rsidR="00000000" w:rsidRPr="00000000">
        <w:rPr>
          <w:b w:val="1"/>
          <w:bCs w:val="1"/>
          <w:sz w:val="24"/>
          <w:szCs w:val="24"/>
          <w:rtl w:val="0"/>
        </w:rPr>
        <w:t xml:space="preserve">Definition:</w:t>
      </w:r>
      <w:r w:rsidDel="00000000" w:rsidR="00000000" w:rsidRPr="00000000">
        <w:rPr>
          <w:sz w:val="24"/>
          <w:szCs w:val="24"/>
          <w:rtl w:val="0"/>
        </w:rPr>
        <w:t xml:space="preserve"> Returns all rows from the RIGHT table and only matching rows from the left table.</w:t>
        <w:br w:type="textWrapping"/>
        <w:t xml:space="preserve"> </w:t>
      </w:r>
      <w:r w:rsidDel="00000000" w:rsidR="00000000" w:rsidRPr="00000000">
        <w:rPr>
          <w:b w:val="1"/>
          <w:bCs w:val="1"/>
          <w:sz w:val="24"/>
          <w:szCs w:val="24"/>
          <w:rtl w:val="0"/>
        </w:rPr>
        <w:t xml:space="preserve">Behavior:</w:t>
      </w:r>
    </w:p>
    <w:p w:rsidR="00000000" w:rsidDel="00000000" w:rsidP="00000000" w:rsidRDefault="00000000" w:rsidRPr="00000000" w14:paraId="00000013">
      <w:pPr>
        <w:numPr>
          <w:ilvl w:val="0"/>
          <w:numId w:val="4"/>
        </w:numPr>
        <w:spacing w:after="0" w:afterAutospacing="0" w:before="240" w:lineRule="auto"/>
        <w:ind w:left="720" w:hanging="360"/>
        <w:rPr>
          <w:sz w:val="24"/>
          <w:szCs w:val="24"/>
        </w:rPr>
      </w:pPr>
      <w:r w:rsidDel="00000000" w:rsidR="00000000" w:rsidRPr="00000000">
        <w:rPr>
          <w:sz w:val="24"/>
          <w:szCs w:val="24"/>
          <w:rtl w:val="0"/>
        </w:rPr>
        <w:t xml:space="preserve">All departments appear.</w:t>
        <w:br w:type="textWrapping"/>
      </w:r>
    </w:p>
    <w:p w:rsidR="00000000" w:rsidDel="00000000" w:rsidP="00000000" w:rsidRDefault="00000000" w:rsidRPr="00000000" w14:paraId="00000014">
      <w:pPr>
        <w:numPr>
          <w:ilvl w:val="0"/>
          <w:numId w:val="4"/>
        </w:numPr>
        <w:spacing w:after="240" w:before="0" w:beforeAutospacing="0" w:lineRule="auto"/>
        <w:ind w:left="720" w:hanging="360"/>
        <w:rPr>
          <w:sz w:val="24"/>
          <w:szCs w:val="24"/>
        </w:rPr>
      </w:pPr>
      <w:r w:rsidDel="00000000" w:rsidR="00000000" w:rsidRPr="00000000">
        <w:rPr>
          <w:sz w:val="24"/>
          <w:szCs w:val="24"/>
          <w:rtl w:val="0"/>
        </w:rPr>
        <w:t xml:space="preserve">If a department has no employees, employee fields will show </w:t>
      </w:r>
      <w:r w:rsidDel="00000000" w:rsidR="00000000" w:rsidRPr="00000000">
        <w:rPr>
          <w:rFonts w:ascii="Roboto Mono" w:cs="Roboto Mono" w:eastAsia="Roboto Mono" w:hAnsi="Roboto Mono"/>
          <w:color w:val="188038"/>
          <w:sz w:val="24"/>
          <w:szCs w:val="24"/>
          <w:rtl w:val="0"/>
        </w:rPr>
        <w:t xml:space="preserve">NULL</w:t>
      </w:r>
      <w:r w:rsidDel="00000000" w:rsidR="00000000" w:rsidRPr="00000000">
        <w:rPr>
          <w:sz w:val="24"/>
          <w:szCs w:val="24"/>
          <w:rtl w:val="0"/>
        </w:rPr>
        <w:t xml:space="preserve">.</w:t>
        <w:br w:type="textWrapping"/>
        <w:t xml:space="preserve"> </w:t>
      </w:r>
      <w:r w:rsidDel="00000000" w:rsidR="00000000" w:rsidRPr="00000000">
        <w:rPr>
          <w:b w:val="1"/>
          <w:bCs w:val="1"/>
          <w:sz w:val="24"/>
          <w:szCs w:val="24"/>
          <w:rtl w:val="0"/>
        </w:rPr>
        <w:t xml:space="preserve">Use Case:</w:t>
        <w:br w:type="textWrapping"/>
      </w:r>
      <w:r w:rsidDel="00000000" w:rsidR="00000000" w:rsidRPr="00000000">
        <w:rPr>
          <w:sz w:val="24"/>
          <w:szCs w:val="24"/>
          <w:rtl w:val="0"/>
        </w:rPr>
        <w:t xml:space="preserve"> This helps identify departments with no assigned employees.</w:t>
        <w:br w:type="textWrapping"/>
      </w:r>
    </w:p>
    <w:p w:rsidR="00000000" w:rsidDel="00000000" w:rsidP="00000000" w:rsidRDefault="00000000" w:rsidRPr="00000000" w14:paraId="00000015">
      <w:pPr>
        <w:pStyle w:val="Heading2"/>
        <w:keepNext w:val="0"/>
        <w:keepLines w:val="0"/>
        <w:spacing w:after="80" w:lineRule="auto"/>
        <w:rPr>
          <w:b w:val="1"/>
          <w:bCs w:val="1"/>
          <w:sz w:val="26"/>
          <w:szCs w:val="26"/>
        </w:rPr>
      </w:pPr>
      <w:bookmarkStart w:colFirst="0" w:colLast="0" w:name="_lt487e1mulbr" w:id="5"/>
      <w:bookmarkEnd w:id="5"/>
      <w:r w:rsidDel="00000000" w:rsidR="00000000" w:rsidRPr="00000000">
        <w:rPr>
          <w:b w:val="1"/>
          <w:bCs w:val="1"/>
          <w:sz w:val="26"/>
          <w:szCs w:val="26"/>
          <w:rtl w:val="0"/>
        </w:rPr>
        <w:t xml:space="preserve">4. FULL OUTER JOIN</w:t>
      </w:r>
    </w:p>
    <w:p w:rsidR="00000000" w:rsidDel="00000000" w:rsidP="00000000" w:rsidRDefault="00000000" w:rsidRPr="00000000" w14:paraId="00000016">
      <w:pPr>
        <w:spacing w:after="240" w:before="240" w:lineRule="auto"/>
        <w:rPr>
          <w:sz w:val="24"/>
          <w:szCs w:val="24"/>
        </w:rPr>
      </w:pPr>
      <w:r w:rsidDel="00000000" w:rsidR="00000000" w:rsidRPr="00000000">
        <w:rPr>
          <w:sz w:val="24"/>
          <w:szCs w:val="24"/>
          <w:rtl w:val="0"/>
        </w:rPr>
        <w:t xml:space="preserve">MySQL does not support FULL JOIN natively, so it is implemented using:</w:t>
      </w:r>
    </w:p>
    <w:p w:rsidR="00000000" w:rsidDel="00000000" w:rsidP="00000000" w:rsidRDefault="00000000" w:rsidRPr="00000000" w14:paraId="00000017">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LEFT JOIN</w:t>
      </w:r>
    </w:p>
    <w:p w:rsidR="00000000" w:rsidDel="00000000" w:rsidP="00000000" w:rsidRDefault="00000000" w:rsidRPr="00000000" w14:paraId="00000018">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UNION</w:t>
      </w:r>
    </w:p>
    <w:p w:rsidR="00000000" w:rsidDel="00000000" w:rsidP="00000000" w:rsidRDefault="00000000" w:rsidRPr="00000000" w14:paraId="00000019">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RIGHT JOIN</w:t>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spacing w:after="240" w:before="240" w:lineRule="auto"/>
        <w:rPr>
          <w:sz w:val="24"/>
          <w:szCs w:val="24"/>
        </w:rPr>
      </w:pPr>
      <w:r w:rsidDel="00000000" w:rsidR="00000000" w:rsidRPr="00000000">
        <w:rPr>
          <w:b w:val="1"/>
          <w:bCs w:val="1"/>
          <w:sz w:val="24"/>
          <w:szCs w:val="24"/>
          <w:rtl w:val="0"/>
        </w:rPr>
        <w:t xml:space="preserve">Definition:-</w:t>
      </w:r>
      <w:r w:rsidDel="00000000" w:rsidR="00000000" w:rsidRPr="00000000">
        <w:rPr>
          <w:sz w:val="24"/>
          <w:szCs w:val="24"/>
          <w:rtl w:val="0"/>
        </w:rPr>
        <w:t xml:space="preserve"> Combines all rows from both tables, filling missing sides with NULLs.</w:t>
        <w:br w:type="textWrapping"/>
      </w:r>
      <w:r w:rsidDel="00000000" w:rsidR="00000000" w:rsidRPr="00000000">
        <w:rPr>
          <w:b w:val="1"/>
          <w:bCs w:val="1"/>
          <w:sz w:val="24"/>
          <w:szCs w:val="24"/>
          <w:rtl w:val="0"/>
        </w:rPr>
        <w:t xml:space="preserve">Usage:- </w:t>
      </w:r>
      <w:r w:rsidDel="00000000" w:rsidR="00000000" w:rsidRPr="00000000">
        <w:rPr>
          <w:sz w:val="24"/>
          <w:szCs w:val="24"/>
          <w:rtl w:val="0"/>
        </w:rPr>
        <w:t xml:space="preserve">Useful for auditing data completeness, mismatches, or orphaned records.</w:t>
      </w:r>
    </w:p>
    <w:p w:rsidR="00000000" w:rsidDel="00000000" w:rsidP="00000000" w:rsidRDefault="00000000" w:rsidRPr="00000000" w14:paraId="0000001C">
      <w:pPr>
        <w:pStyle w:val="Heading2"/>
        <w:keepNext w:val="0"/>
        <w:keepLines w:val="0"/>
        <w:spacing w:after="80" w:lineRule="auto"/>
        <w:rPr>
          <w:b w:val="1"/>
          <w:bCs w:val="1"/>
          <w:sz w:val="26"/>
          <w:szCs w:val="26"/>
        </w:rPr>
      </w:pPr>
      <w:bookmarkStart w:colFirst="0" w:colLast="0" w:name="_ganvgyn0salh" w:id="6"/>
      <w:bookmarkEnd w:id="6"/>
      <w:r w:rsidDel="00000000" w:rsidR="00000000" w:rsidRPr="00000000">
        <w:rPr>
          <w:b w:val="1"/>
          <w:bCs w:val="1"/>
          <w:sz w:val="26"/>
          <w:szCs w:val="26"/>
          <w:rtl w:val="0"/>
        </w:rPr>
        <w:t xml:space="preserve">Conclusion:-</w:t>
      </w:r>
    </w:p>
    <w:p w:rsidR="00000000" w:rsidDel="00000000" w:rsidP="00000000" w:rsidRDefault="00000000" w:rsidRPr="00000000" w14:paraId="0000001D">
      <w:pPr>
        <w:spacing w:after="240" w:before="240" w:lineRule="auto"/>
        <w:rPr>
          <w:sz w:val="24"/>
          <w:szCs w:val="24"/>
        </w:rPr>
      </w:pPr>
      <w:r w:rsidDel="00000000" w:rsidR="00000000" w:rsidRPr="00000000">
        <w:rPr>
          <w:sz w:val="24"/>
          <w:szCs w:val="24"/>
          <w:rtl w:val="0"/>
        </w:rPr>
        <w:t xml:space="preserve">This task demonstrated the importance of relational integrity and how different join types help visualize and understand data connections. MASTERING joins is essential for any backend, analytics, or database engineering role.</w:t>
      </w:r>
    </w:p>
    <w:p w:rsidR="00000000" w:rsidDel="00000000" w:rsidP="00000000" w:rsidRDefault="00000000" w:rsidRPr="00000000" w14:paraId="0000001E">
      <w:pPr>
        <w:rPr>
          <w:sz w:val="32"/>
          <w:szCs w:val="32"/>
        </w:rPr>
      </w:pPr>
      <w:r w:rsidDel="00000000" w:rsidR="00000000" w:rsidRPr="00000000">
        <w:rPr>
          <w:rtl w:val="0"/>
        </w:rPr>
      </w:r>
    </w:p>
    <w:sectPr>
      <w:headerReference r:id="rId6" w:type="default"/>
      <w:headerReference r:id="rId7" w:type="first"/>
      <w:footerReference r:id="rId8"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F">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rPr>
        <w:b w:val="1"/>
        <w:bCs w:val="1"/>
        <w:sz w:val="46"/>
        <w:szCs w:val="46"/>
      </w:rPr>
    </w:pPr>
    <w:r w:rsidDel="00000000" w:rsidR="00000000" w:rsidRPr="00000000">
      <w:rPr>
        <w:b w:val="1"/>
        <w:bCs w:val="1"/>
        <w:sz w:val="46"/>
        <w:szCs w:val="46"/>
        <w:rtl w:val="0"/>
      </w:rPr>
      <w:t xml:space="preserve">1.TASK 1 — SQL JOINS:-</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