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ubrlm783w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migration is a core responsibility in real-world database administration. It involves transferring schema structure and data from one database to another, ensuring consistency, integrity, and reliability.</w:t>
        <w:br w:type="textWrapping"/>
        <w:t xml:space="preserve"> This task required migrating the existing MySQL database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codtech_sql_internship</w:t>
      </w:r>
      <w:r w:rsidDel="00000000" w:rsidR="00000000" w:rsidRPr="00000000">
        <w:rPr>
          <w:sz w:val="24"/>
          <w:szCs w:val="24"/>
          <w:rtl w:val="0"/>
        </w:rPr>
        <w:t xml:space="preserve">) into a new MySQL target database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codtech_migrated</w:t>
      </w:r>
      <w:r w:rsidDel="00000000" w:rsidR="00000000" w:rsidRPr="00000000">
        <w:rPr>
          <w:sz w:val="24"/>
          <w:szCs w:val="24"/>
          <w:rtl w:val="0"/>
        </w:rPr>
        <w:t xml:space="preserve">) within MySQL Workbench.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3la63kq01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Migration Is Important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Upgrading database versions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Moving to a new server or cluster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Separating production/testing environments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recoverability and portability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2li5mge7k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Migration Steps Explained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1r6f8h357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Creating the Target Database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fresh destination DB is created to ensure a clean migration.</w:t>
        <w:br w:type="textWrapping"/>
        <w:t xml:space="preserve"> Example: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DATABASE codtech_migrated;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u3ec9zv8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Copying Table Structures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MySQL’s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LIKE</w:t>
      </w:r>
      <w:r w:rsidDel="00000000" w:rsidR="00000000" w:rsidRPr="00000000">
        <w:rPr>
          <w:sz w:val="24"/>
          <w:szCs w:val="24"/>
          <w:rtl w:val="0"/>
        </w:rPr>
        <w:t xml:space="preserve"> duplicates structure without data.</w:t>
        <w:br w:type="textWrapping"/>
        <w:t xml:space="preserve"> This ensures schema consistency: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columns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indexes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constraints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foreign keys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tas7mw6yl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Migrating Data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moved using: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target_table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 * FROM source_table;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method guarantees: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 row count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transformation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data replication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wac4r37j1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Validating Data Integrity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databases are compared using row counts and sample queries.</w:t>
        <w:br w:type="textWrapping"/>
        <w:t xml:space="preserve"> Example: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 COUNT(*) FROM old_db.table;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 COUNT(*) FROM new_db.table;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Matching results confirm successful migration.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hnmlnb5zj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&amp; Considerations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foreign keys do not break during migration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 compatibility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NULLs and orphaned records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no duplicate table names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Maintaining referential integrity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hdxz1ym7p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3 demonstrated a complete, clean migration workflow inside MySQL Workbench without external tools.</w:t>
        <w:br w:type="textWrapping"/>
        <w:t xml:space="preserve"> Database migration is a key real-world skill used in DevOps, data engineering, and system maintenance — and mastering it strengthens your backend engineering profile.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b w:val="1"/>
        <w:bCs w:val="1"/>
        <w:sz w:val="46"/>
        <w:szCs w:val="46"/>
      </w:rPr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3.TASK 3 — Database Migration:-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