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9A294" w14:textId="485A1B62" w:rsidR="00A42B0B" w:rsidRDefault="00E27F6C" w:rsidP="00E27F6C">
      <w:pPr>
        <w:pStyle w:val="Title"/>
        <w:ind w:left="1440"/>
      </w:pPr>
      <w:r>
        <w:t xml:space="preserve"> Celonis platform in Action</w:t>
      </w:r>
    </w:p>
    <w:p w14:paraId="0325C41B" w14:textId="77777777" w:rsidR="00E27F6C" w:rsidRDefault="00E27F6C" w:rsidP="00E27F6C"/>
    <w:p w14:paraId="12807147" w14:textId="77777777" w:rsidR="00274930" w:rsidRDefault="00FA67B5" w:rsidP="00274930">
      <w:pPr>
        <w:pStyle w:val="Heading1"/>
        <w:rPr>
          <w:rFonts w:ascii="Inter" w:eastAsia="Times New Roman" w:hAnsi="Inter" w:cs="Times New Roman"/>
          <w:color w:val="000000"/>
          <w:kern w:val="0"/>
          <w:sz w:val="26"/>
          <w:szCs w:val="26"/>
          <w:lang w:eastAsia="en-IN"/>
          <w14:ligatures w14:val="none"/>
        </w:rPr>
      </w:pPr>
      <w:r>
        <w:t>P</w:t>
      </w:r>
      <w:r w:rsidRPr="00FA67B5">
        <w:t>roduct solution options you'd like to explore further.</w:t>
      </w:r>
      <w:r w:rsidRPr="00FA67B5">
        <w:rPr>
          <w:rFonts w:ascii="Inter" w:eastAsia="Times New Roman" w:hAnsi="Inter" w:cs="Times New Roman"/>
          <w:color w:val="000000"/>
          <w:kern w:val="0"/>
          <w:sz w:val="26"/>
          <w:szCs w:val="26"/>
          <w:lang w:eastAsia="en-IN"/>
          <w14:ligatures w14:val="none"/>
        </w:rPr>
        <w:t xml:space="preserve"> </w:t>
      </w:r>
    </w:p>
    <w:p w14:paraId="558E76D3" w14:textId="366D19B8" w:rsidR="00FA67B5" w:rsidRPr="00FA67B5" w:rsidRDefault="00FA67B5" w:rsidP="00FA67B5">
      <w:r w:rsidRPr="00FA67B5">
        <w:t>Once you've completed the Celonis Kickstarter course, go ahead and dive into more detail with courses dedicated to each product solution.</w:t>
      </w:r>
    </w:p>
    <w:p w14:paraId="557172BD" w14:textId="77777777" w:rsidR="00FA67B5" w:rsidRPr="00FA67B5" w:rsidRDefault="00FA67B5" w:rsidP="00FA67B5">
      <w:r w:rsidRPr="00FA67B5">
        <w:t>Now take your pick of which solution interests you:</w:t>
      </w:r>
    </w:p>
    <w:p w14:paraId="056BABF8" w14:textId="7C4BA0B0" w:rsidR="00E27F6C" w:rsidRDefault="00E27F6C" w:rsidP="00E27F6C"/>
    <w:p w14:paraId="4B67DB63" w14:textId="7EBAC60F" w:rsidR="00274930" w:rsidRDefault="00274930" w:rsidP="00274930">
      <w:pPr>
        <w:pStyle w:val="Heading2"/>
      </w:pPr>
      <w:r>
        <w:t>Analyses for all</w:t>
      </w:r>
    </w:p>
    <w:p w14:paraId="333C9F81" w14:textId="484425C2" w:rsidR="00274930" w:rsidRDefault="00274930" w:rsidP="00E27F6C">
      <w:r w:rsidRPr="00274930">
        <w:t>Navigate Celonis Analyses and uncover value opportunities. </w:t>
      </w:r>
    </w:p>
    <w:p w14:paraId="557CA4C2" w14:textId="77777777" w:rsidR="00572326" w:rsidRPr="00572326" w:rsidRDefault="00572326" w:rsidP="00572326">
      <w:r w:rsidRPr="00572326">
        <w:t>Celonis Analysis structures and visualizes data for you. Additionally, it equips you with the tools to explore process performance. Celonis surfaces inefficiencies and calculates the impact on your business based on standard or custom metrics.</w:t>
      </w:r>
    </w:p>
    <w:p w14:paraId="29C98A82" w14:textId="77777777" w:rsidR="00572326" w:rsidRPr="00572326" w:rsidRDefault="00572326" w:rsidP="00572326">
      <w:r w:rsidRPr="00572326">
        <w:t>Click on the visual below to learn more </w:t>
      </w:r>
    </w:p>
    <w:p w14:paraId="28203464" w14:textId="168F8BF3" w:rsidR="00572326" w:rsidRDefault="00572326" w:rsidP="00E27F6C">
      <w:r>
        <w:rPr>
          <w:noProof/>
        </w:rPr>
        <w:drawing>
          <wp:inline distT="0" distB="0" distL="0" distR="0" wp14:anchorId="1720AF42" wp14:editId="4FD44705">
            <wp:extent cx="5731510" cy="3227705"/>
            <wp:effectExtent l="0" t="0" r="2540" b="0"/>
            <wp:docPr id="204359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848E70A" w14:textId="77777777" w:rsidR="00572326" w:rsidRDefault="00572326" w:rsidP="00E27F6C"/>
    <w:p w14:paraId="7C03E71F" w14:textId="3FF96B85" w:rsidR="002907FB" w:rsidRPr="002907FB" w:rsidRDefault="002907FB" w:rsidP="002907FB">
      <w:pPr>
        <w:ind w:left="1701"/>
      </w:pPr>
      <w:r w:rsidRPr="002907FB">
        <w:lastRenderedPageBreak/>
        <w:drawing>
          <wp:inline distT="0" distB="0" distL="0" distR="0" wp14:anchorId="3DDDAB5D" wp14:editId="1393CF84">
            <wp:extent cx="3810000" cy="2139950"/>
            <wp:effectExtent l="0" t="0" r="0" b="0"/>
            <wp:docPr id="2001353416" name="Picture 3" descr="A screenshot of a computer&#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53416" name="Picture 3" descr="A screenshot of a computer&#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3CC69662" w14:textId="21A6B5A9" w:rsidR="002907FB" w:rsidRPr="002907FB" w:rsidRDefault="002907FB" w:rsidP="002907FB">
      <w:pPr>
        <w:ind w:left="720" w:firstLine="720"/>
      </w:pPr>
      <w:r>
        <w:t xml:space="preserve">                                                     </w:t>
      </w:r>
      <w:hyperlink r:id="rId7" w:history="1">
        <w:r w:rsidRPr="002907FB">
          <w:rPr>
            <w:rStyle w:val="Hyperlink"/>
          </w:rPr>
          <w:t>O2C Analysis Video</w:t>
        </w:r>
      </w:hyperlink>
    </w:p>
    <w:p w14:paraId="7D1019B7" w14:textId="77777777" w:rsidR="002907FB" w:rsidRDefault="002907FB" w:rsidP="00E27F6C"/>
    <w:p w14:paraId="1E7C49DC" w14:textId="77777777" w:rsidR="00DA5543" w:rsidRDefault="00DA5543" w:rsidP="00E27F6C"/>
    <w:p w14:paraId="7C02F8C8" w14:textId="77777777" w:rsidR="00274930" w:rsidRDefault="00274930" w:rsidP="00E27F6C"/>
    <w:p w14:paraId="70BEE869" w14:textId="4789B182" w:rsidR="00274930" w:rsidRDefault="004E6772" w:rsidP="004E6772">
      <w:pPr>
        <w:pStyle w:val="Heading2"/>
      </w:pPr>
      <w:r>
        <w:t>OCPM Basics</w:t>
      </w:r>
    </w:p>
    <w:p w14:paraId="6D9F85A5" w14:textId="627D1DE3" w:rsidR="004E6772" w:rsidRDefault="004E6772" w:rsidP="004E6772">
      <w:r w:rsidRPr="004E6772">
        <w:t>Use Object-centric Process Mining to reflect the reality of business processes.</w:t>
      </w:r>
    </w:p>
    <w:p w14:paraId="4182B118" w14:textId="77777777" w:rsidR="004E6772" w:rsidRDefault="004E6772" w:rsidP="004E6772"/>
    <w:p w14:paraId="5C714132" w14:textId="789956F2" w:rsidR="004E6772" w:rsidRDefault="004E6772" w:rsidP="004E6772">
      <w:pPr>
        <w:pStyle w:val="Heading2"/>
      </w:pPr>
      <w:r>
        <w:t>Business Miner</w:t>
      </w:r>
    </w:p>
    <w:p w14:paraId="51155B17" w14:textId="06FC5945" w:rsidR="004E6772" w:rsidRDefault="004E6772" w:rsidP="004E6772">
      <w:r w:rsidRPr="004E6772">
        <w:t>Harvest insights in a guided process exploration and drive faster alignment.</w:t>
      </w:r>
    </w:p>
    <w:p w14:paraId="0D502DBA" w14:textId="77777777" w:rsidR="004E6772" w:rsidRDefault="004E6772" w:rsidP="004E6772"/>
    <w:p w14:paraId="3773F267" w14:textId="1EB11493" w:rsidR="004E6772" w:rsidRDefault="000305F8" w:rsidP="000305F8">
      <w:pPr>
        <w:pStyle w:val="Heading2"/>
      </w:pPr>
      <w:r>
        <w:t>Celonis Apps</w:t>
      </w:r>
    </w:p>
    <w:p w14:paraId="57F2D9A0" w14:textId="77EDF5CE" w:rsidR="000305F8" w:rsidRDefault="00033FAE" w:rsidP="000305F8">
      <w:r w:rsidRPr="00033FAE">
        <w:t>Prioritize tasks and recommend actions.</w:t>
      </w:r>
    </w:p>
    <w:p w14:paraId="2450F584" w14:textId="77777777" w:rsidR="00033FAE" w:rsidRDefault="00033FAE" w:rsidP="000305F8"/>
    <w:p w14:paraId="5E97175C" w14:textId="6D42D440" w:rsidR="00033FAE" w:rsidRDefault="0027748C" w:rsidP="0027748C">
      <w:pPr>
        <w:pStyle w:val="Heading2"/>
      </w:pPr>
      <w:r>
        <w:t>Action Flows</w:t>
      </w:r>
    </w:p>
    <w:p w14:paraId="240EF640" w14:textId="1951F804" w:rsidR="0027748C" w:rsidRDefault="005331A2" w:rsidP="0027748C">
      <w:r w:rsidRPr="005331A2">
        <w:t>Automate your processes with Action Flows</w:t>
      </w:r>
    </w:p>
    <w:p w14:paraId="28AF8095" w14:textId="77777777" w:rsidR="002C178A" w:rsidRDefault="002C178A" w:rsidP="0027748C"/>
    <w:p w14:paraId="2D91F2B7" w14:textId="77777777" w:rsidR="002C178A" w:rsidRPr="0027748C" w:rsidRDefault="002C178A" w:rsidP="0027748C"/>
    <w:sectPr w:rsidR="002C178A" w:rsidRPr="00277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6C"/>
    <w:rsid w:val="000305F8"/>
    <w:rsid w:val="00033FAE"/>
    <w:rsid w:val="00274930"/>
    <w:rsid w:val="0027748C"/>
    <w:rsid w:val="002907FB"/>
    <w:rsid w:val="002C178A"/>
    <w:rsid w:val="004E6772"/>
    <w:rsid w:val="005331A2"/>
    <w:rsid w:val="00572326"/>
    <w:rsid w:val="0063316C"/>
    <w:rsid w:val="007935E9"/>
    <w:rsid w:val="008D072E"/>
    <w:rsid w:val="00A42B0B"/>
    <w:rsid w:val="00DA5543"/>
    <w:rsid w:val="00E27F6C"/>
    <w:rsid w:val="00FA6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D78F"/>
  <w15:chartTrackingRefBased/>
  <w15:docId w15:val="{E35E479B-E84E-4ECF-9349-7DE68BB4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7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7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7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F6C"/>
    <w:rPr>
      <w:rFonts w:eastAsiaTheme="majorEastAsia" w:cstheme="majorBidi"/>
      <w:color w:val="272727" w:themeColor="text1" w:themeTint="D8"/>
    </w:rPr>
  </w:style>
  <w:style w:type="paragraph" w:styleId="Title">
    <w:name w:val="Title"/>
    <w:basedOn w:val="Normal"/>
    <w:next w:val="Normal"/>
    <w:link w:val="TitleChar"/>
    <w:uiPriority w:val="10"/>
    <w:qFormat/>
    <w:rsid w:val="00E27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F6C"/>
    <w:pPr>
      <w:spacing w:before="160"/>
      <w:jc w:val="center"/>
    </w:pPr>
    <w:rPr>
      <w:i/>
      <w:iCs/>
      <w:color w:val="404040" w:themeColor="text1" w:themeTint="BF"/>
    </w:rPr>
  </w:style>
  <w:style w:type="character" w:customStyle="1" w:styleId="QuoteChar">
    <w:name w:val="Quote Char"/>
    <w:basedOn w:val="DefaultParagraphFont"/>
    <w:link w:val="Quote"/>
    <w:uiPriority w:val="29"/>
    <w:rsid w:val="00E27F6C"/>
    <w:rPr>
      <w:i/>
      <w:iCs/>
      <w:color w:val="404040" w:themeColor="text1" w:themeTint="BF"/>
    </w:rPr>
  </w:style>
  <w:style w:type="paragraph" w:styleId="ListParagraph">
    <w:name w:val="List Paragraph"/>
    <w:basedOn w:val="Normal"/>
    <w:uiPriority w:val="34"/>
    <w:qFormat/>
    <w:rsid w:val="00E27F6C"/>
    <w:pPr>
      <w:ind w:left="720"/>
      <w:contextualSpacing/>
    </w:pPr>
  </w:style>
  <w:style w:type="character" w:styleId="IntenseEmphasis">
    <w:name w:val="Intense Emphasis"/>
    <w:basedOn w:val="DefaultParagraphFont"/>
    <w:uiPriority w:val="21"/>
    <w:qFormat/>
    <w:rsid w:val="00E27F6C"/>
    <w:rPr>
      <w:i/>
      <w:iCs/>
      <w:color w:val="0F4761" w:themeColor="accent1" w:themeShade="BF"/>
    </w:rPr>
  </w:style>
  <w:style w:type="paragraph" w:styleId="IntenseQuote">
    <w:name w:val="Intense Quote"/>
    <w:basedOn w:val="Normal"/>
    <w:next w:val="Normal"/>
    <w:link w:val="IntenseQuoteChar"/>
    <w:uiPriority w:val="30"/>
    <w:qFormat/>
    <w:rsid w:val="00E27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F6C"/>
    <w:rPr>
      <w:i/>
      <w:iCs/>
      <w:color w:val="0F4761" w:themeColor="accent1" w:themeShade="BF"/>
    </w:rPr>
  </w:style>
  <w:style w:type="character" w:styleId="IntenseReference">
    <w:name w:val="Intense Reference"/>
    <w:basedOn w:val="DefaultParagraphFont"/>
    <w:uiPriority w:val="32"/>
    <w:qFormat/>
    <w:rsid w:val="00E27F6C"/>
    <w:rPr>
      <w:b/>
      <w:bCs/>
      <w:smallCaps/>
      <w:color w:val="0F4761" w:themeColor="accent1" w:themeShade="BF"/>
      <w:spacing w:val="5"/>
    </w:rPr>
  </w:style>
  <w:style w:type="paragraph" w:styleId="NormalWeb">
    <w:name w:val="Normal (Web)"/>
    <w:basedOn w:val="Normal"/>
    <w:uiPriority w:val="99"/>
    <w:semiHidden/>
    <w:unhideWhenUsed/>
    <w:rsid w:val="00FA67B5"/>
    <w:rPr>
      <w:rFonts w:ascii="Times New Roman" w:hAnsi="Times New Roman" w:cs="Times New Roman"/>
      <w:sz w:val="24"/>
      <w:szCs w:val="24"/>
    </w:rPr>
  </w:style>
  <w:style w:type="character" w:styleId="Hyperlink">
    <w:name w:val="Hyperlink"/>
    <w:basedOn w:val="DefaultParagraphFont"/>
    <w:uiPriority w:val="99"/>
    <w:unhideWhenUsed/>
    <w:rsid w:val="002907FB"/>
    <w:rPr>
      <w:color w:val="467886" w:themeColor="hyperlink"/>
      <w:u w:val="single"/>
    </w:rPr>
  </w:style>
  <w:style w:type="character" w:styleId="UnresolvedMention">
    <w:name w:val="Unresolved Mention"/>
    <w:basedOn w:val="DefaultParagraphFont"/>
    <w:uiPriority w:val="99"/>
    <w:semiHidden/>
    <w:unhideWhenUsed/>
    <w:rsid w:val="00290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2501">
      <w:bodyDiv w:val="1"/>
      <w:marLeft w:val="0"/>
      <w:marRight w:val="0"/>
      <w:marTop w:val="0"/>
      <w:marBottom w:val="0"/>
      <w:divBdr>
        <w:top w:val="none" w:sz="0" w:space="0" w:color="auto"/>
        <w:left w:val="none" w:sz="0" w:space="0" w:color="auto"/>
        <w:bottom w:val="none" w:sz="0" w:space="0" w:color="auto"/>
        <w:right w:val="none" w:sz="0" w:space="0" w:color="auto"/>
      </w:divBdr>
    </w:div>
    <w:div w:id="21638290">
      <w:bodyDiv w:val="1"/>
      <w:marLeft w:val="0"/>
      <w:marRight w:val="0"/>
      <w:marTop w:val="0"/>
      <w:marBottom w:val="0"/>
      <w:divBdr>
        <w:top w:val="none" w:sz="0" w:space="0" w:color="auto"/>
        <w:left w:val="none" w:sz="0" w:space="0" w:color="auto"/>
        <w:bottom w:val="none" w:sz="0" w:space="0" w:color="auto"/>
        <w:right w:val="none" w:sz="0" w:space="0" w:color="auto"/>
      </w:divBdr>
    </w:div>
    <w:div w:id="287048071">
      <w:bodyDiv w:val="1"/>
      <w:marLeft w:val="0"/>
      <w:marRight w:val="0"/>
      <w:marTop w:val="0"/>
      <w:marBottom w:val="0"/>
      <w:divBdr>
        <w:top w:val="none" w:sz="0" w:space="0" w:color="auto"/>
        <w:left w:val="none" w:sz="0" w:space="0" w:color="auto"/>
        <w:bottom w:val="none" w:sz="0" w:space="0" w:color="auto"/>
        <w:right w:val="none" w:sz="0" w:space="0" w:color="auto"/>
      </w:divBdr>
    </w:div>
    <w:div w:id="566375861">
      <w:bodyDiv w:val="1"/>
      <w:marLeft w:val="0"/>
      <w:marRight w:val="0"/>
      <w:marTop w:val="0"/>
      <w:marBottom w:val="0"/>
      <w:divBdr>
        <w:top w:val="none" w:sz="0" w:space="0" w:color="auto"/>
        <w:left w:val="none" w:sz="0" w:space="0" w:color="auto"/>
        <w:bottom w:val="none" w:sz="0" w:space="0" w:color="auto"/>
        <w:right w:val="none" w:sz="0" w:space="0" w:color="auto"/>
      </w:divBdr>
    </w:div>
    <w:div w:id="1387336649">
      <w:bodyDiv w:val="1"/>
      <w:marLeft w:val="0"/>
      <w:marRight w:val="0"/>
      <w:marTop w:val="0"/>
      <w:marBottom w:val="0"/>
      <w:divBdr>
        <w:top w:val="none" w:sz="0" w:space="0" w:color="auto"/>
        <w:left w:val="none" w:sz="0" w:space="0" w:color="auto"/>
        <w:bottom w:val="none" w:sz="0" w:space="0" w:color="auto"/>
        <w:right w:val="none" w:sz="0" w:space="0" w:color="auto"/>
      </w:divBdr>
    </w:div>
    <w:div w:id="1632593467">
      <w:bodyDiv w:val="1"/>
      <w:marLeft w:val="0"/>
      <w:marRight w:val="0"/>
      <w:marTop w:val="0"/>
      <w:marBottom w:val="0"/>
      <w:divBdr>
        <w:top w:val="none" w:sz="0" w:space="0" w:color="auto"/>
        <w:left w:val="none" w:sz="0" w:space="0" w:color="auto"/>
        <w:bottom w:val="none" w:sz="0" w:space="0" w:color="auto"/>
        <w:right w:val="none" w:sz="0" w:space="0" w:color="auto"/>
      </w:divBdr>
    </w:div>
    <w:div w:id="1935547343">
      <w:bodyDiv w:val="1"/>
      <w:marLeft w:val="0"/>
      <w:marRight w:val="0"/>
      <w:marTop w:val="0"/>
      <w:marBottom w:val="0"/>
      <w:divBdr>
        <w:top w:val="none" w:sz="0" w:space="0" w:color="auto"/>
        <w:left w:val="none" w:sz="0" w:space="0" w:color="auto"/>
        <w:bottom w:val="none" w:sz="0" w:space="0" w:color="auto"/>
        <w:right w:val="none" w:sz="0" w:space="0" w:color="auto"/>
      </w:divBdr>
    </w:div>
    <w:div w:id="214553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demy.celonis.com?wvideo=6t7r6uj7y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academy.celonis.com/?wvideo=6t7r6uj7y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160</Words>
  <Characters>917</Characters>
  <Application>Microsoft Office Word</Application>
  <DocSecurity>0</DocSecurity>
  <Lines>7</Lines>
  <Paragraphs>2</Paragraphs>
  <ScaleCrop>false</ScaleCrop>
  <Company>IBM Corporation</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Darwhekar</dc:creator>
  <cp:keywords/>
  <dc:description/>
  <cp:lastModifiedBy>Kshitij Darwhekar</cp:lastModifiedBy>
  <cp:revision>13</cp:revision>
  <dcterms:created xsi:type="dcterms:W3CDTF">2024-07-29T08:56:00Z</dcterms:created>
  <dcterms:modified xsi:type="dcterms:W3CDTF">2024-07-29T09:03:00Z</dcterms:modified>
</cp:coreProperties>
</file>