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B446A" w14:textId="20ED621F" w:rsidR="00A42B0B" w:rsidRDefault="007737CC" w:rsidP="007737CC">
      <w:pPr>
        <w:pStyle w:val="Title"/>
        <w:ind w:left="1440"/>
        <w:rPr>
          <w:lang w:val="en-US"/>
        </w:rPr>
      </w:pPr>
      <w:r>
        <w:rPr>
          <w:lang w:val="en-US"/>
        </w:rPr>
        <w:t xml:space="preserve">   The Celonis Kickstarter</w:t>
      </w:r>
    </w:p>
    <w:p w14:paraId="3F6435C3" w14:textId="77777777" w:rsidR="007737CC" w:rsidRDefault="007737CC" w:rsidP="007737CC">
      <w:pPr>
        <w:rPr>
          <w:lang w:val="en-US"/>
        </w:rPr>
      </w:pPr>
    </w:p>
    <w:p w14:paraId="017D27D2" w14:textId="6AEC528D" w:rsidR="007737CC" w:rsidRDefault="002A0B35" w:rsidP="002A0B35">
      <w:pPr>
        <w:pStyle w:val="Heading1"/>
        <w:rPr>
          <w:lang w:val="en-US"/>
        </w:rPr>
      </w:pPr>
      <w:r>
        <w:rPr>
          <w:lang w:val="en-US"/>
        </w:rPr>
        <w:t xml:space="preserve">Process Mining Types and Benefits </w:t>
      </w:r>
    </w:p>
    <w:p w14:paraId="20A23061" w14:textId="2397BFCB" w:rsidR="002A0B35" w:rsidRDefault="002A0B35" w:rsidP="002A0B35">
      <w:pPr>
        <w:pStyle w:val="Heading2"/>
        <w:rPr>
          <w:lang w:val="en-US"/>
        </w:rPr>
      </w:pPr>
      <w:r w:rsidRPr="002A0B35">
        <w:rPr>
          <w:lang w:val="en-US"/>
        </w:rPr>
        <w:t>Principles of Process Mining</w:t>
      </w:r>
    </w:p>
    <w:p w14:paraId="1B779990" w14:textId="77777777" w:rsidR="002A0B35" w:rsidRPr="002A0B35" w:rsidRDefault="002A0B35" w:rsidP="002A0B35">
      <w:pPr>
        <w:rPr>
          <w:lang w:val="en-US"/>
        </w:rPr>
      </w:pPr>
      <w:r w:rsidRPr="002A0B35">
        <w:rPr>
          <w:lang w:val="en-US"/>
        </w:rPr>
        <w:t>Process Mining gives you a real-time x-ray of your business processes. A living, breathing, moving picture that reveals where those value opportunities are.</w:t>
      </w:r>
    </w:p>
    <w:p w14:paraId="3C0AED9A" w14:textId="4024C212" w:rsidR="002A0B35" w:rsidRPr="002A0B35" w:rsidRDefault="002A0B35" w:rsidP="002A0B35">
      <w:pPr>
        <w:ind w:left="1418"/>
      </w:pPr>
      <w:r w:rsidRPr="002A0B35">
        <w:drawing>
          <wp:inline distT="0" distB="0" distL="0" distR="0" wp14:anchorId="4ABC7CC2" wp14:editId="58759796">
            <wp:extent cx="3810000" cy="2139950"/>
            <wp:effectExtent l="0" t="0" r="0" b="0"/>
            <wp:docPr id="1874262434" name="Picture 2" descr="A blue rectangle with black lines and dots&#10;&#10;Description automatically generate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262434" name="Picture 2" descr="A blue rectangle with black lines and dots&#10;&#10;Description automatically generated">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10000" cy="2139950"/>
                    </a:xfrm>
                    <a:prstGeom prst="rect">
                      <a:avLst/>
                    </a:prstGeom>
                    <a:noFill/>
                    <a:ln>
                      <a:noFill/>
                    </a:ln>
                  </pic:spPr>
                </pic:pic>
              </a:graphicData>
            </a:graphic>
          </wp:inline>
        </w:drawing>
      </w:r>
    </w:p>
    <w:p w14:paraId="0A49FF98" w14:textId="68AC401A" w:rsidR="002A0B35" w:rsidRPr="002A0B35" w:rsidRDefault="002A0B35" w:rsidP="002A0B35">
      <w:pPr>
        <w:ind w:left="698" w:firstLine="22"/>
      </w:pPr>
      <w:r>
        <w:t xml:space="preserve">            </w:t>
      </w:r>
      <w:hyperlink r:id="rId7" w:history="1">
        <w:r w:rsidRPr="002A0B35">
          <w:rPr>
            <w:rStyle w:val="Hyperlink"/>
          </w:rPr>
          <w:t>The Celonis Kickstarter - Process Mining Types and Benefits | Public</w:t>
        </w:r>
      </w:hyperlink>
    </w:p>
    <w:p w14:paraId="52132152" w14:textId="77777777" w:rsidR="002A0B35" w:rsidRDefault="002A0B35" w:rsidP="002A0B35">
      <w:pPr>
        <w:rPr>
          <w:lang w:val="en-US"/>
        </w:rPr>
      </w:pPr>
    </w:p>
    <w:p w14:paraId="0D0A1FE0" w14:textId="62710A94" w:rsidR="002A0B35" w:rsidRDefault="00565C5A" w:rsidP="00565C5A">
      <w:pPr>
        <w:pStyle w:val="Heading2"/>
        <w:rPr>
          <w:lang w:val="en-US"/>
        </w:rPr>
      </w:pPr>
      <w:r w:rsidRPr="00565C5A">
        <w:rPr>
          <w:lang w:val="en-US"/>
        </w:rPr>
        <w:t>What are Event Logs?</w:t>
      </w:r>
    </w:p>
    <w:p w14:paraId="6006F848" w14:textId="1E27879D" w:rsidR="00565C5A" w:rsidRDefault="00714546" w:rsidP="00565C5A">
      <w:r w:rsidRPr="00714546">
        <w:t>Event logs are at the core of process mining. </w:t>
      </w:r>
      <w:r w:rsidRPr="00714546">
        <w:rPr>
          <w:b/>
          <w:bCs/>
        </w:rPr>
        <w:t>Event logs structure the digital footprints in your processes.</w:t>
      </w:r>
      <w:r w:rsidRPr="00714546">
        <w:t> </w:t>
      </w:r>
    </w:p>
    <w:p w14:paraId="1865F9C8" w14:textId="24CB212C" w:rsidR="00A10BF9" w:rsidRDefault="00A10BF9" w:rsidP="00565C5A">
      <w:r w:rsidRPr="00A10BF9">
        <w:t>Sidenote: Event logs are also referred to as 'Activity Tables.' These terms are used synonymously. Both describe the same data structure in process mining.</w:t>
      </w:r>
    </w:p>
    <w:p w14:paraId="2B0E7290" w14:textId="688566CF" w:rsidR="00714546" w:rsidRPr="00714546" w:rsidRDefault="00714546" w:rsidP="00714546">
      <w:pPr>
        <w:ind w:left="1843"/>
      </w:pPr>
      <w:r w:rsidRPr="00714546">
        <w:drawing>
          <wp:inline distT="0" distB="0" distL="0" distR="0" wp14:anchorId="1A96ECFD" wp14:editId="2BE8E15A">
            <wp:extent cx="3810000" cy="2139950"/>
            <wp:effectExtent l="0" t="0" r="0" b="0"/>
            <wp:docPr id="1018025646" name="Picture 4" descr="A blue and white logo&#10;&#10;Description automatically generate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025646" name="Picture 4" descr="A blue and white logo&#10;&#10;Description automatically generated">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10000" cy="2139950"/>
                    </a:xfrm>
                    <a:prstGeom prst="rect">
                      <a:avLst/>
                    </a:prstGeom>
                    <a:noFill/>
                    <a:ln>
                      <a:noFill/>
                    </a:ln>
                  </pic:spPr>
                </pic:pic>
              </a:graphicData>
            </a:graphic>
          </wp:inline>
        </w:drawing>
      </w:r>
    </w:p>
    <w:p w14:paraId="644DD12E" w14:textId="14B22CDB" w:rsidR="00714546" w:rsidRDefault="00714546" w:rsidP="00714546">
      <w:pPr>
        <w:ind w:left="720" w:firstLine="720"/>
        <w:rPr>
          <w:lang w:val="en-US"/>
        </w:rPr>
      </w:pPr>
      <w:r>
        <w:t xml:space="preserve">      </w:t>
      </w:r>
      <w:hyperlink r:id="rId10" w:history="1">
        <w:r w:rsidRPr="00714546">
          <w:rPr>
            <w:rStyle w:val="Hyperlink"/>
          </w:rPr>
          <w:t>The Celonis Kickstarter - Process Mining Types and Benefits | Public</w:t>
        </w:r>
      </w:hyperlink>
    </w:p>
    <w:p w14:paraId="5B2EC282" w14:textId="190F9AC1" w:rsidR="00714546" w:rsidRDefault="00E013D8" w:rsidP="00714546">
      <w:r w:rsidRPr="00E013D8">
        <w:lastRenderedPageBreak/>
        <w:drawing>
          <wp:inline distT="0" distB="0" distL="0" distR="0" wp14:anchorId="06B0A54D" wp14:editId="666E5E31">
            <wp:extent cx="5731510" cy="3216910"/>
            <wp:effectExtent l="0" t="0" r="2540" b="2540"/>
            <wp:docPr id="1177407516" name="Picture 1" descr="A close-up of a lo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407516" name="Picture 1" descr="A close-up of a log&#10;&#10;Description automatically generated"/>
                    <pic:cNvPicPr/>
                  </pic:nvPicPr>
                  <pic:blipFill>
                    <a:blip r:embed="rId11"/>
                    <a:stretch>
                      <a:fillRect/>
                    </a:stretch>
                  </pic:blipFill>
                  <pic:spPr>
                    <a:xfrm>
                      <a:off x="0" y="0"/>
                      <a:ext cx="5731510" cy="3216910"/>
                    </a:xfrm>
                    <a:prstGeom prst="rect">
                      <a:avLst/>
                    </a:prstGeom>
                  </pic:spPr>
                </pic:pic>
              </a:graphicData>
            </a:graphic>
          </wp:inline>
        </w:drawing>
      </w:r>
    </w:p>
    <w:p w14:paraId="7AF45E91" w14:textId="77777777" w:rsidR="00E013D8" w:rsidRDefault="00E013D8" w:rsidP="00714546"/>
    <w:p w14:paraId="700B39AC" w14:textId="71A477DB" w:rsidR="00E013D8" w:rsidRDefault="003604BA" w:rsidP="00714546">
      <w:r w:rsidRPr="003604BA">
        <w:drawing>
          <wp:inline distT="0" distB="0" distL="0" distR="0" wp14:anchorId="4D96FC47" wp14:editId="6A608B79">
            <wp:extent cx="5731510" cy="3215005"/>
            <wp:effectExtent l="0" t="0" r="2540" b="4445"/>
            <wp:docPr id="1812228811" name="Picture 1" descr="A diagram of a digital footpr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228811" name="Picture 1" descr="A diagram of a digital footprint&#10;&#10;Description automatically generated"/>
                    <pic:cNvPicPr/>
                  </pic:nvPicPr>
                  <pic:blipFill>
                    <a:blip r:embed="rId12"/>
                    <a:stretch>
                      <a:fillRect/>
                    </a:stretch>
                  </pic:blipFill>
                  <pic:spPr>
                    <a:xfrm>
                      <a:off x="0" y="0"/>
                      <a:ext cx="5731510" cy="3215005"/>
                    </a:xfrm>
                    <a:prstGeom prst="rect">
                      <a:avLst/>
                    </a:prstGeom>
                  </pic:spPr>
                </pic:pic>
              </a:graphicData>
            </a:graphic>
          </wp:inline>
        </w:drawing>
      </w:r>
    </w:p>
    <w:p w14:paraId="01D1D838" w14:textId="77777777" w:rsidR="003604BA" w:rsidRDefault="003604BA" w:rsidP="00714546"/>
    <w:p w14:paraId="3E0C127B" w14:textId="234D1906" w:rsidR="00476273" w:rsidRDefault="00476273" w:rsidP="00476273">
      <w:pPr>
        <w:pStyle w:val="Heading2"/>
      </w:pPr>
      <w:r>
        <w:t>Two types of Process Mining Celonis has Developed</w:t>
      </w:r>
    </w:p>
    <w:p w14:paraId="79F70AF6" w14:textId="4400FF3E" w:rsidR="00476273" w:rsidRDefault="006425A4" w:rsidP="006425A4">
      <w:pPr>
        <w:pStyle w:val="Heading3"/>
      </w:pPr>
      <w:r>
        <w:t>Case-Centric Process Mining</w:t>
      </w:r>
    </w:p>
    <w:p w14:paraId="02BAD7C5" w14:textId="4BB4CB16" w:rsidR="006425A4" w:rsidRPr="006425A4" w:rsidRDefault="006425A4" w:rsidP="006425A4">
      <w:pPr>
        <w:pStyle w:val="Heading4"/>
      </w:pPr>
      <w:r>
        <w:t>Introduction</w:t>
      </w:r>
    </w:p>
    <w:p w14:paraId="41E219B6" w14:textId="6EB3B461" w:rsidR="006425A4" w:rsidRDefault="006425A4" w:rsidP="006425A4">
      <w:r>
        <w:t>Celonis started with case centric process mining that tracks one case (object) per process. It is linear and maps all the process events into sequential event log:</w:t>
      </w:r>
    </w:p>
    <w:p w14:paraId="6C9C235E" w14:textId="1E9CB4E7" w:rsidR="006425A4" w:rsidRDefault="006425A4" w:rsidP="006425A4">
      <w:pPr>
        <w:pStyle w:val="ListParagraph"/>
        <w:numPr>
          <w:ilvl w:val="0"/>
          <w:numId w:val="3"/>
        </w:numPr>
      </w:pPr>
      <w:r>
        <w:t xml:space="preserve">For Example: In order management process, a case is typically a Sales order Item. </w:t>
      </w:r>
    </w:p>
    <w:p w14:paraId="25D4AC3E" w14:textId="3BDC0DBA" w:rsidR="006425A4" w:rsidRDefault="006425A4" w:rsidP="006425A4">
      <w:pPr>
        <w:pStyle w:val="ListParagraph"/>
        <w:numPr>
          <w:ilvl w:val="0"/>
          <w:numId w:val="3"/>
        </w:numPr>
      </w:pPr>
      <w:r>
        <w:lastRenderedPageBreak/>
        <w:t>All the events that take place in process are mapped to their single chosen object. These events are inserted into even logs.</w:t>
      </w:r>
    </w:p>
    <w:p w14:paraId="0F878D10" w14:textId="2AA09022" w:rsidR="006425A4" w:rsidRDefault="006425A4" w:rsidP="006425A4">
      <w:pPr>
        <w:pStyle w:val="ListParagraph"/>
        <w:numPr>
          <w:ilvl w:val="0"/>
          <w:numId w:val="3"/>
        </w:numPr>
      </w:pPr>
      <w:r>
        <w:t xml:space="preserve">A Simple data model for one process has one event log. for more comprehensive views multi-event logs are needed </w:t>
      </w:r>
    </w:p>
    <w:p w14:paraId="61C76FC7" w14:textId="77777777" w:rsidR="006425A4" w:rsidRDefault="006425A4" w:rsidP="006425A4">
      <w:pPr>
        <w:ind w:left="360"/>
      </w:pPr>
    </w:p>
    <w:p w14:paraId="0B79C3A9" w14:textId="6DC850ED" w:rsidR="006425A4" w:rsidRDefault="006425A4" w:rsidP="006425A4">
      <w:pPr>
        <w:pStyle w:val="Heading4"/>
      </w:pPr>
      <w:r>
        <w:t>Benefits of case-centric Process Mining</w:t>
      </w:r>
    </w:p>
    <w:p w14:paraId="08688D0E" w14:textId="7D067FF5" w:rsidR="006425A4" w:rsidRDefault="006425A4" w:rsidP="006425A4">
      <w:r>
        <w:t>Case centric process mining adds value to business by:</w:t>
      </w:r>
    </w:p>
    <w:p w14:paraId="5D54301B" w14:textId="2E52ED90" w:rsidR="006425A4" w:rsidRDefault="006425A4" w:rsidP="006425A4">
      <w:pPr>
        <w:pStyle w:val="ListParagraph"/>
        <w:numPr>
          <w:ilvl w:val="0"/>
          <w:numId w:val="2"/>
        </w:numPr>
      </w:pPr>
      <w:r>
        <w:t>Providing insights into processes based on chosen perspective.</w:t>
      </w:r>
    </w:p>
    <w:p w14:paraId="3E2FF576" w14:textId="4BA1705C" w:rsidR="006425A4" w:rsidRDefault="006425A4" w:rsidP="006425A4">
      <w:pPr>
        <w:pStyle w:val="ListParagraph"/>
        <w:numPr>
          <w:ilvl w:val="0"/>
          <w:numId w:val="2"/>
        </w:numPr>
      </w:pPr>
      <w:r>
        <w:t>Allowing businesses to uncover value opportunities within processes.</w:t>
      </w:r>
    </w:p>
    <w:p w14:paraId="0747BB75" w14:textId="6424354F" w:rsidR="006425A4" w:rsidRDefault="006425A4" w:rsidP="006425A4">
      <w:pPr>
        <w:pStyle w:val="ListParagraph"/>
        <w:numPr>
          <w:ilvl w:val="0"/>
          <w:numId w:val="2"/>
        </w:numPr>
      </w:pPr>
      <w:r>
        <w:t>Helping businesses to track process performance against specific metrics.</w:t>
      </w:r>
    </w:p>
    <w:p w14:paraId="04915224" w14:textId="0993140F" w:rsidR="006425A4" w:rsidRDefault="006425A4" w:rsidP="006425A4">
      <w:pPr>
        <w:pStyle w:val="ListParagraph"/>
        <w:numPr>
          <w:ilvl w:val="0"/>
          <w:numId w:val="2"/>
        </w:numPr>
      </w:pPr>
      <w:r>
        <w:t>Allowing businesses to fully or partially automate actions based on process data.</w:t>
      </w:r>
    </w:p>
    <w:p w14:paraId="15786600" w14:textId="77777777" w:rsidR="006425A4" w:rsidRDefault="006425A4" w:rsidP="006425A4"/>
    <w:p w14:paraId="0B75522B" w14:textId="77777777" w:rsidR="006425A4" w:rsidRPr="006425A4" w:rsidRDefault="006425A4" w:rsidP="006425A4"/>
    <w:p w14:paraId="0C7BB2DE" w14:textId="66C3A9E2" w:rsidR="004837E7" w:rsidRDefault="006425A4" w:rsidP="006425A4">
      <w:pPr>
        <w:pStyle w:val="Heading3"/>
      </w:pPr>
      <w:r>
        <w:t>Object-centric Process Mining</w:t>
      </w:r>
    </w:p>
    <w:p w14:paraId="27D73746" w14:textId="67FDF857" w:rsidR="006425A4" w:rsidRDefault="006425A4" w:rsidP="006425A4">
      <w:pPr>
        <w:pStyle w:val="Heading4"/>
      </w:pPr>
      <w:r>
        <w:t>Introduction</w:t>
      </w:r>
    </w:p>
    <w:p w14:paraId="38B62780" w14:textId="254CE07A" w:rsidR="006425A4" w:rsidRDefault="00651C0F" w:rsidP="006425A4">
      <w:r>
        <w:t>In 2023 Celonis advanced process intelligence by introducing OCPM to the world. This process mining framework is revolutionary, however to simplify OCPM does the following:</w:t>
      </w:r>
    </w:p>
    <w:p w14:paraId="3E443AEA" w14:textId="332AC6C9" w:rsidR="00651C0F" w:rsidRDefault="00651C0F" w:rsidP="00651C0F">
      <w:pPr>
        <w:pStyle w:val="ListParagraph"/>
        <w:numPr>
          <w:ilvl w:val="0"/>
          <w:numId w:val="4"/>
        </w:numPr>
      </w:pPr>
      <w:r>
        <w:t>Models your business process</w:t>
      </w:r>
      <w:r w:rsidR="00161116">
        <w:t>es by capturing object events and their relationship rather than building an event log.</w:t>
      </w:r>
    </w:p>
    <w:p w14:paraId="552999EC" w14:textId="080DB160" w:rsidR="00161116" w:rsidRDefault="00161116" w:rsidP="00651C0F">
      <w:pPr>
        <w:pStyle w:val="ListParagraph"/>
        <w:numPr>
          <w:ilvl w:val="0"/>
          <w:numId w:val="4"/>
        </w:numPr>
      </w:pPr>
      <w:r>
        <w:t>Allows you to dynamically choose the right perspectives to look at your business from any angle.</w:t>
      </w:r>
    </w:p>
    <w:p w14:paraId="75E1AE07" w14:textId="77777777" w:rsidR="00161116" w:rsidRDefault="00161116" w:rsidP="00161116"/>
    <w:p w14:paraId="03A586FD" w14:textId="724E0271" w:rsidR="00161116" w:rsidRDefault="00161116" w:rsidP="00161116">
      <w:pPr>
        <w:pStyle w:val="Heading4"/>
      </w:pPr>
      <w:r>
        <w:t>Benefits of OCPM</w:t>
      </w:r>
    </w:p>
    <w:p w14:paraId="51974724" w14:textId="0649D55F" w:rsidR="00161116" w:rsidRDefault="0068625F" w:rsidP="00161116">
      <w:r>
        <w:t xml:space="preserve">OCPM addresses the limitations of and offers multiple advantages over case-centric process mining. </w:t>
      </w:r>
    </w:p>
    <w:p w14:paraId="50612F13" w14:textId="65011DB2" w:rsidR="0068625F" w:rsidRDefault="0068625F" w:rsidP="0068625F">
      <w:pPr>
        <w:pStyle w:val="ListParagraph"/>
        <w:numPr>
          <w:ilvl w:val="0"/>
          <w:numId w:val="5"/>
        </w:numPr>
      </w:pPr>
      <w:r>
        <w:t>Data Extraction is only done once, from there you choose the process view i.e. the objects and events you want to analyze.</w:t>
      </w:r>
    </w:p>
    <w:p w14:paraId="1E9960A2" w14:textId="42F0630C" w:rsidR="0068625F" w:rsidRDefault="0068625F" w:rsidP="0068625F">
      <w:pPr>
        <w:pStyle w:val="ListParagraph"/>
        <w:numPr>
          <w:ilvl w:val="0"/>
          <w:numId w:val="5"/>
        </w:numPr>
      </w:pPr>
      <w:r>
        <w:t xml:space="preserve">It produces more flexible and comprehensive Data models that better represents the reality of modern business operations and allows you for greater business process insights. </w:t>
      </w:r>
    </w:p>
    <w:p w14:paraId="038300D0" w14:textId="3A93003C" w:rsidR="0068625F" w:rsidRPr="00161116" w:rsidRDefault="0068625F" w:rsidP="0068625F">
      <w:r>
        <w:t xml:space="preserve">The reality is that object exists </w:t>
      </w:r>
      <w:r>
        <w:tab/>
        <w:t>outside linear, sequential processes and events that can apply to many objects. Instead of forcing your processes into event logs that follow singular objects, you can more naturally model your business based on its objects and events.</w:t>
      </w:r>
    </w:p>
    <w:p w14:paraId="3AEC997F" w14:textId="77777777" w:rsidR="004837E7" w:rsidRPr="00714546" w:rsidRDefault="004837E7" w:rsidP="00714546"/>
    <w:p w14:paraId="56C00DB2" w14:textId="77777777" w:rsidR="00714546" w:rsidRPr="00565C5A" w:rsidRDefault="00714546" w:rsidP="00565C5A">
      <w:pPr>
        <w:rPr>
          <w:lang w:val="en-US"/>
        </w:rPr>
      </w:pPr>
    </w:p>
    <w:sectPr w:rsidR="00714546" w:rsidRPr="00565C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895DFD"/>
    <w:multiLevelType w:val="hybridMultilevel"/>
    <w:tmpl w:val="76EA5D8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E932DEB"/>
    <w:multiLevelType w:val="hybridMultilevel"/>
    <w:tmpl w:val="2DB02B02"/>
    <w:lvl w:ilvl="0" w:tplc="72DA8330">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6140083"/>
    <w:multiLevelType w:val="hybridMultilevel"/>
    <w:tmpl w:val="38268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A5164FC"/>
    <w:multiLevelType w:val="hybridMultilevel"/>
    <w:tmpl w:val="B8DC5D88"/>
    <w:lvl w:ilvl="0" w:tplc="72DA8330">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BDC365A"/>
    <w:multiLevelType w:val="hybridMultilevel"/>
    <w:tmpl w:val="8E700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02907034">
    <w:abstractNumId w:val="1"/>
  </w:num>
  <w:num w:numId="2" w16cid:durableId="2141806056">
    <w:abstractNumId w:val="2"/>
  </w:num>
  <w:num w:numId="3" w16cid:durableId="214779386">
    <w:abstractNumId w:val="0"/>
  </w:num>
  <w:num w:numId="4" w16cid:durableId="1999843476">
    <w:abstractNumId w:val="4"/>
  </w:num>
  <w:num w:numId="5" w16cid:durableId="21308561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7CC"/>
    <w:rsid w:val="00161116"/>
    <w:rsid w:val="002A0B35"/>
    <w:rsid w:val="003604BA"/>
    <w:rsid w:val="00476273"/>
    <w:rsid w:val="004837E7"/>
    <w:rsid w:val="00565C5A"/>
    <w:rsid w:val="0063316C"/>
    <w:rsid w:val="006425A4"/>
    <w:rsid w:val="00651C0F"/>
    <w:rsid w:val="0068625F"/>
    <w:rsid w:val="00714546"/>
    <w:rsid w:val="007737CC"/>
    <w:rsid w:val="007935E9"/>
    <w:rsid w:val="009C47F8"/>
    <w:rsid w:val="00A10BF9"/>
    <w:rsid w:val="00A42B0B"/>
    <w:rsid w:val="00AF341F"/>
    <w:rsid w:val="00E013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323FF"/>
  <w15:chartTrackingRefBased/>
  <w15:docId w15:val="{FAF7FFFE-5A72-4184-B9E8-9B72B5252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7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737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737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737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7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7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7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7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7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7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737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737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737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7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7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7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7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7CC"/>
    <w:rPr>
      <w:rFonts w:eastAsiaTheme="majorEastAsia" w:cstheme="majorBidi"/>
      <w:color w:val="272727" w:themeColor="text1" w:themeTint="D8"/>
    </w:rPr>
  </w:style>
  <w:style w:type="paragraph" w:styleId="Title">
    <w:name w:val="Title"/>
    <w:basedOn w:val="Normal"/>
    <w:next w:val="Normal"/>
    <w:link w:val="TitleChar"/>
    <w:uiPriority w:val="10"/>
    <w:qFormat/>
    <w:rsid w:val="007737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7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7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7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7CC"/>
    <w:pPr>
      <w:spacing w:before="160"/>
      <w:jc w:val="center"/>
    </w:pPr>
    <w:rPr>
      <w:i/>
      <w:iCs/>
      <w:color w:val="404040" w:themeColor="text1" w:themeTint="BF"/>
    </w:rPr>
  </w:style>
  <w:style w:type="character" w:customStyle="1" w:styleId="QuoteChar">
    <w:name w:val="Quote Char"/>
    <w:basedOn w:val="DefaultParagraphFont"/>
    <w:link w:val="Quote"/>
    <w:uiPriority w:val="29"/>
    <w:rsid w:val="007737CC"/>
    <w:rPr>
      <w:i/>
      <w:iCs/>
      <w:color w:val="404040" w:themeColor="text1" w:themeTint="BF"/>
    </w:rPr>
  </w:style>
  <w:style w:type="paragraph" w:styleId="ListParagraph">
    <w:name w:val="List Paragraph"/>
    <w:basedOn w:val="Normal"/>
    <w:uiPriority w:val="34"/>
    <w:qFormat/>
    <w:rsid w:val="007737CC"/>
    <w:pPr>
      <w:ind w:left="720"/>
      <w:contextualSpacing/>
    </w:pPr>
  </w:style>
  <w:style w:type="character" w:styleId="IntenseEmphasis">
    <w:name w:val="Intense Emphasis"/>
    <w:basedOn w:val="DefaultParagraphFont"/>
    <w:uiPriority w:val="21"/>
    <w:qFormat/>
    <w:rsid w:val="007737CC"/>
    <w:rPr>
      <w:i/>
      <w:iCs/>
      <w:color w:val="0F4761" w:themeColor="accent1" w:themeShade="BF"/>
    </w:rPr>
  </w:style>
  <w:style w:type="paragraph" w:styleId="IntenseQuote">
    <w:name w:val="Intense Quote"/>
    <w:basedOn w:val="Normal"/>
    <w:next w:val="Normal"/>
    <w:link w:val="IntenseQuoteChar"/>
    <w:uiPriority w:val="30"/>
    <w:qFormat/>
    <w:rsid w:val="007737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7CC"/>
    <w:rPr>
      <w:i/>
      <w:iCs/>
      <w:color w:val="0F4761" w:themeColor="accent1" w:themeShade="BF"/>
    </w:rPr>
  </w:style>
  <w:style w:type="character" w:styleId="IntenseReference">
    <w:name w:val="Intense Reference"/>
    <w:basedOn w:val="DefaultParagraphFont"/>
    <w:uiPriority w:val="32"/>
    <w:qFormat/>
    <w:rsid w:val="007737CC"/>
    <w:rPr>
      <w:b/>
      <w:bCs/>
      <w:smallCaps/>
      <w:color w:val="0F4761" w:themeColor="accent1" w:themeShade="BF"/>
      <w:spacing w:val="5"/>
    </w:rPr>
  </w:style>
  <w:style w:type="character" w:styleId="Hyperlink">
    <w:name w:val="Hyperlink"/>
    <w:basedOn w:val="DefaultParagraphFont"/>
    <w:uiPriority w:val="99"/>
    <w:unhideWhenUsed/>
    <w:rsid w:val="002A0B35"/>
    <w:rPr>
      <w:color w:val="467886" w:themeColor="hyperlink"/>
      <w:u w:val="single"/>
    </w:rPr>
  </w:style>
  <w:style w:type="character" w:styleId="UnresolvedMention">
    <w:name w:val="Unresolved Mention"/>
    <w:basedOn w:val="DefaultParagraphFont"/>
    <w:uiPriority w:val="99"/>
    <w:semiHidden/>
    <w:unhideWhenUsed/>
    <w:rsid w:val="002A0B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93424">
      <w:bodyDiv w:val="1"/>
      <w:marLeft w:val="0"/>
      <w:marRight w:val="0"/>
      <w:marTop w:val="0"/>
      <w:marBottom w:val="0"/>
      <w:divBdr>
        <w:top w:val="none" w:sz="0" w:space="0" w:color="auto"/>
        <w:left w:val="none" w:sz="0" w:space="0" w:color="auto"/>
        <w:bottom w:val="none" w:sz="0" w:space="0" w:color="auto"/>
        <w:right w:val="none" w:sz="0" w:space="0" w:color="auto"/>
      </w:divBdr>
    </w:div>
    <w:div w:id="87117778">
      <w:bodyDiv w:val="1"/>
      <w:marLeft w:val="0"/>
      <w:marRight w:val="0"/>
      <w:marTop w:val="0"/>
      <w:marBottom w:val="0"/>
      <w:divBdr>
        <w:top w:val="none" w:sz="0" w:space="0" w:color="auto"/>
        <w:left w:val="none" w:sz="0" w:space="0" w:color="auto"/>
        <w:bottom w:val="none" w:sz="0" w:space="0" w:color="auto"/>
        <w:right w:val="none" w:sz="0" w:space="0" w:color="auto"/>
      </w:divBdr>
    </w:div>
    <w:div w:id="230315952">
      <w:bodyDiv w:val="1"/>
      <w:marLeft w:val="0"/>
      <w:marRight w:val="0"/>
      <w:marTop w:val="0"/>
      <w:marBottom w:val="0"/>
      <w:divBdr>
        <w:top w:val="none" w:sz="0" w:space="0" w:color="auto"/>
        <w:left w:val="none" w:sz="0" w:space="0" w:color="auto"/>
        <w:bottom w:val="none" w:sz="0" w:space="0" w:color="auto"/>
        <w:right w:val="none" w:sz="0" w:space="0" w:color="auto"/>
      </w:divBdr>
    </w:div>
    <w:div w:id="284510812">
      <w:bodyDiv w:val="1"/>
      <w:marLeft w:val="0"/>
      <w:marRight w:val="0"/>
      <w:marTop w:val="0"/>
      <w:marBottom w:val="0"/>
      <w:divBdr>
        <w:top w:val="none" w:sz="0" w:space="0" w:color="auto"/>
        <w:left w:val="none" w:sz="0" w:space="0" w:color="auto"/>
        <w:bottom w:val="none" w:sz="0" w:space="0" w:color="auto"/>
        <w:right w:val="none" w:sz="0" w:space="0" w:color="auto"/>
      </w:divBdr>
    </w:div>
    <w:div w:id="315258166">
      <w:bodyDiv w:val="1"/>
      <w:marLeft w:val="0"/>
      <w:marRight w:val="0"/>
      <w:marTop w:val="0"/>
      <w:marBottom w:val="0"/>
      <w:divBdr>
        <w:top w:val="none" w:sz="0" w:space="0" w:color="auto"/>
        <w:left w:val="none" w:sz="0" w:space="0" w:color="auto"/>
        <w:bottom w:val="none" w:sz="0" w:space="0" w:color="auto"/>
        <w:right w:val="none" w:sz="0" w:space="0" w:color="auto"/>
      </w:divBdr>
    </w:div>
    <w:div w:id="574243226">
      <w:bodyDiv w:val="1"/>
      <w:marLeft w:val="0"/>
      <w:marRight w:val="0"/>
      <w:marTop w:val="0"/>
      <w:marBottom w:val="0"/>
      <w:divBdr>
        <w:top w:val="none" w:sz="0" w:space="0" w:color="auto"/>
        <w:left w:val="none" w:sz="0" w:space="0" w:color="auto"/>
        <w:bottom w:val="none" w:sz="0" w:space="0" w:color="auto"/>
        <w:right w:val="none" w:sz="0" w:space="0" w:color="auto"/>
      </w:divBdr>
    </w:div>
    <w:div w:id="1036084848">
      <w:bodyDiv w:val="1"/>
      <w:marLeft w:val="0"/>
      <w:marRight w:val="0"/>
      <w:marTop w:val="0"/>
      <w:marBottom w:val="0"/>
      <w:divBdr>
        <w:top w:val="none" w:sz="0" w:space="0" w:color="auto"/>
        <w:left w:val="none" w:sz="0" w:space="0" w:color="auto"/>
        <w:bottom w:val="none" w:sz="0" w:space="0" w:color="auto"/>
        <w:right w:val="none" w:sz="0" w:space="0" w:color="auto"/>
      </w:divBdr>
    </w:div>
    <w:div w:id="1878081458">
      <w:bodyDiv w:val="1"/>
      <w:marLeft w:val="0"/>
      <w:marRight w:val="0"/>
      <w:marTop w:val="0"/>
      <w:marBottom w:val="0"/>
      <w:divBdr>
        <w:top w:val="none" w:sz="0" w:space="0" w:color="auto"/>
        <w:left w:val="none" w:sz="0" w:space="0" w:color="auto"/>
        <w:bottom w:val="none" w:sz="0" w:space="0" w:color="auto"/>
        <w:right w:val="none" w:sz="0" w:space="0" w:color="auto"/>
      </w:divBdr>
      <w:divsChild>
        <w:div w:id="1086655458">
          <w:marLeft w:val="0"/>
          <w:marRight w:val="0"/>
          <w:marTop w:val="0"/>
          <w:marBottom w:val="240"/>
          <w:divBdr>
            <w:top w:val="none" w:sz="0" w:space="0" w:color="auto"/>
            <w:left w:val="none" w:sz="0" w:space="0" w:color="auto"/>
            <w:bottom w:val="none" w:sz="0" w:space="0" w:color="auto"/>
            <w:right w:val="none" w:sz="0" w:space="0" w:color="auto"/>
          </w:divBdr>
          <w:divsChild>
            <w:div w:id="850535595">
              <w:marLeft w:val="0"/>
              <w:marRight w:val="0"/>
              <w:marTop w:val="0"/>
              <w:marBottom w:val="0"/>
              <w:divBdr>
                <w:top w:val="none" w:sz="0" w:space="0" w:color="auto"/>
                <w:left w:val="none" w:sz="0" w:space="0" w:color="auto"/>
                <w:bottom w:val="none" w:sz="0" w:space="0" w:color="auto"/>
                <w:right w:val="none" w:sz="0" w:space="0" w:color="auto"/>
              </w:divBdr>
              <w:divsChild>
                <w:div w:id="184257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326302">
      <w:bodyDiv w:val="1"/>
      <w:marLeft w:val="0"/>
      <w:marRight w:val="0"/>
      <w:marTop w:val="0"/>
      <w:marBottom w:val="0"/>
      <w:divBdr>
        <w:top w:val="none" w:sz="0" w:space="0" w:color="auto"/>
        <w:left w:val="none" w:sz="0" w:space="0" w:color="auto"/>
        <w:bottom w:val="none" w:sz="0" w:space="0" w:color="auto"/>
        <w:right w:val="none" w:sz="0" w:space="0" w:color="auto"/>
      </w:divBdr>
      <w:divsChild>
        <w:div w:id="1309869276">
          <w:marLeft w:val="0"/>
          <w:marRight w:val="0"/>
          <w:marTop w:val="0"/>
          <w:marBottom w:val="240"/>
          <w:divBdr>
            <w:top w:val="none" w:sz="0" w:space="0" w:color="auto"/>
            <w:left w:val="none" w:sz="0" w:space="0" w:color="auto"/>
            <w:bottom w:val="none" w:sz="0" w:space="0" w:color="auto"/>
            <w:right w:val="none" w:sz="0" w:space="0" w:color="auto"/>
          </w:divBdr>
          <w:divsChild>
            <w:div w:id="1379742852">
              <w:marLeft w:val="0"/>
              <w:marRight w:val="0"/>
              <w:marTop w:val="0"/>
              <w:marBottom w:val="0"/>
              <w:divBdr>
                <w:top w:val="none" w:sz="0" w:space="0" w:color="auto"/>
                <w:left w:val="none" w:sz="0" w:space="0" w:color="auto"/>
                <w:bottom w:val="none" w:sz="0" w:space="0" w:color="auto"/>
                <w:right w:val="none" w:sz="0" w:space="0" w:color="auto"/>
              </w:divBdr>
              <w:divsChild>
                <w:div w:id="184099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80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y.celonis.com/learn/course/celonis-kickstarter-1/the-basics/process-mining-types-and-benefits?client=public-panorama&amp;page=2&amp;wvideo=o6q2tbl0t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cademy.celonis.com/learn/course/celonis-kickstarter-1/the-basics/process-mining-types-and-benefits?client=public-panorama&amp;wvideo=yciktltx9h"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hyperlink" Target="https://academy.celonis.com/learn/course/celonis-kickstarter-1/the-basics/process-mining-types-and-benefits?client=public-panorama&amp;wvideo=yciktltx9h" TargetMode="External"/><Relationship Id="rId10" Type="http://schemas.openxmlformats.org/officeDocument/2006/relationships/hyperlink" Target="https://academy.celonis.com/learn/course/celonis-kickstarter-1/the-basics/process-mining-types-and-benefits?client=public-panorama&amp;page=2&amp;wvideo=o6q2tbl0t1"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Darwhekar</dc:creator>
  <cp:keywords/>
  <dc:description/>
  <cp:lastModifiedBy>Kshitij Darwhekar</cp:lastModifiedBy>
  <cp:revision>12</cp:revision>
  <dcterms:created xsi:type="dcterms:W3CDTF">2024-07-29T07:45:00Z</dcterms:created>
  <dcterms:modified xsi:type="dcterms:W3CDTF">2024-07-29T08:13:00Z</dcterms:modified>
</cp:coreProperties>
</file>