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– Requirements Table</w:t>
      </w:r>
    </w:p>
    <w:p>
      <w:pPr>
        <w:spacing w:after="200"/>
      </w:pPr>
      <w:r>
        <w:rPr>
          <w:b/>
          <w:bCs/>
        </w:rPr>
        <w:t xml:space="preserve">Problem Statement #54 – Local Sports Tournament &amp; Bracket Manager</w:t>
      </w:r>
      <w:r>
        <w:t xml:space="preserve">   |   SRN: PES1UG24CS914   |   Name: Kshitij Prabhu   |   Section: 5B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500"/>
        <w:gridCol w:w="4300"/>
        <w:gridCol w:w="900"/>
        <w:gridCol w:w="3500"/>
        <w:gridCol w:w="245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automatically generate seeded single/double-elimination tournament brackets based on initial team rankings.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Winner of Match 1 advances automatically to the Match 2 slot. Fail: Bracket produces invalid or duplicate match pairings.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Given by problem statement; core scheduling functionality the whole tournament depends on.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Team Captain shall be able to submit a team roster and complete registration for a tournament before the posted registration cutoff.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submitted roster with the minimum required player count shows up under "Confirmed Teams" for that tournament. Fail: submissions with a duplicate team name or too few players are blocked and the captain is shown why.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later step — bracket seeding, live scoring, standings — depends on having a confirmed list of registered teams first.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Tournament Director or the assigned Scorekeeper shall be able to enter the final score of a completed match, after which the system moves the winning team into its next bracket slot without manual intervention.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once a valid score is entered, the match flips to "Completed" and the winner shows in the correct next-round slot within 5 seconds. Fail: the system accepts a score for a match that has not yet started.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where the tournament actually progresses round to round, so it's the most time-critical use case in the system.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two or more teams end up level on wins/losses, the system shall break the tie using goal differential first and head-to-head result second.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given two teams tied on wins, the one with the better goal differential is listed higher in the standings. Fail: tied teams appear in an arbitrary or unresolved order.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placement decides playoff seeding and prizes, so ties can't be left ambiguous.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soon as a match result is confirmed, the system shall push the updated standings to a page visible to Team Captains and the general public.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the public standings page reflects the new record/ranking within 200 ms of confirmation. Fail: the page still shows the old standings more than 200 ms after confirmation.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Captains and spectators check standings constantly during a live event; stale numbers cause confusion and disputes.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Standings, goal differentials, and tournament leaderboard updates must recalculate within 200 ms of score submission.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Given by problem statement; users expect near-real-time feedback during live matches.</w:t>
            </w:r>
          </w:p>
        </w:tc>
      </w:tr>
      <w:tr>
        <w:trPr>
          <w:tblHeader w:val="false"/>
        </w:trPr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bracket, schedule, and standings screens shall be fully usable on a mobile phone, with each one reachable in 3 taps or fewer from the home screen.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in a usability test with 5 representative users, all of them reach the standings screen in ≤ 3 taps on a mobile-sized viewport. Fail: any core screen needs more than 3 taps, or breaks below a 480px screen width.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 captains and spectators are checking scores from courtside on their phones, not sitting at a desktop.</w:t>
            </w:r>
          </w:p>
        </w:tc>
      </w:tr>
    </w:tbl>
    <w:p>
      <w:pPr>
        <w:spacing w:before="200"/>
      </w:pPr>
    </w:p>
    <w:p>
      <w:r>
        <w:rPr>
          <w:i/>
          <w:iCs/>
          <w:sz w:val="18"/>
          <w:szCs w:val="18"/>
        </w:rPr>
        <w:t xml:space="preserve">Note: FR-001 and NFR-001 descriptions are taken directly from the instructor-provided problem statement, as required. Read the rest of this table over before submitting so it reads naturally in your own voice.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2026-08-25T05:57:16.183Z</dcterms:created>
  <dcterms:modified xsi:type="dcterms:W3CDTF">2026-08-25T05:57:16.184Z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