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Root Cause Analysis and CAPA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procedures for conducting Root Cause Analysis (RCA) and implementing Corrective Actions and Preventive Actions (CAPA) within a food manufacturing facility (NIC Code 10101).  Effective RCA and CAPA are crucial for preventing recurrence of non-conformances and improving food safety and quality.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Root Cause Analysis (RCA)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RCA is a systematic process used to identify the underlying causes of non-conformances or incidents.  The goal is to address the root cause, not just the symptoms. Several methods can be used for RCA, including:</w:t>
      </w:r>
    </w:p>
    <w:p>
      <w:pPr>
        <w:pStyle w:val="ListBullet"/>
        <w:spacing w:before="120" w:after="120"/>
      </w:pPr>
      <w:r>
        <w:t>5 Whys: Repeatedly asking "why" to uncover the root cause.</w:t>
      </w:r>
    </w:p>
    <w:p>
      <w:pPr>
        <w:pStyle w:val="ListBullet"/>
        <w:spacing w:before="120" w:after="120"/>
      </w:pPr>
      <w:r>
        <w:t>Fishbone Diagram (Ishikawa Diagram):  A visual tool to identify potential causes categorized by category (e.g., man, machine, material, method, environment, measurement).</w:t>
      </w:r>
    </w:p>
    <w:p>
      <w:pPr>
        <w:pStyle w:val="ListBullet"/>
        <w:spacing w:before="120" w:after="120"/>
      </w:pPr>
      <w:r>
        <w:t>Fault Tree Analysis: A top-down approach to identify the causes of an undesirable event.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Corrective Actions and Preventive Actions (CAPA)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CAPA involves implementing corrective actions to address immediate problems and preventive actions to prevent recurrence.  These actions should be documented, verified, and validated.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Procedures for Implementing RCA and CAPA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Incident Reporting:  Establish a clear system for reporting non-conformances or incidents.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Investigation: Conduct a thorough investigation to gather information and identify potential causes.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Root Cause Analysis: Use a suitable RCA method to identify the root cause(s) of the non-conformance or incident.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Corrective Action: Develop and implement corrective actions to address the immediate problem.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Preventive Action: Develop and implement preventive actions to prevent recurrence of the problem.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Verification: Verify that corrective and preventive actions have been effectively implemented.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7. Validation: Validate that the implemented actions have achieved their intended purpose.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8. Documentation: Maintain complete documentation of the entire process, including the RCA, corrective and preventive actions, verification, and validation.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Compliance Notes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Maintaining comprehensive records of RCA and CAPA is crucial for demonstrating compliance with food safety regulations.  The effectiveness of the implemented actions should be regularly monitored and reviewed.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Practical Guidelines</w:t>
      </w:r>
    </w:p>
    <w:p>
      <w:pPr>
        <w:pStyle w:val="ListBullet"/>
        <w:spacing w:before="120" w:after="120"/>
      </w:pPr>
      <w:r>
        <w:t>Use a standardized format for RCA and CAPA reports.</w:t>
      </w:r>
    </w:p>
    <w:p>
      <w:pPr>
        <w:pStyle w:val="ListBullet"/>
        <w:spacing w:before="120" w:after="120"/>
      </w:pPr>
      <w:r>
        <w:t>Assign responsibility for implementing corrective and preventive actions.</w:t>
      </w:r>
    </w:p>
    <w:p>
      <w:pPr>
        <w:pStyle w:val="ListBullet"/>
        <w:spacing w:before="120" w:after="120"/>
      </w:pPr>
      <w:r>
        <w:t>Establish a timeline for completing corrective and preventive actions.</w:t>
      </w:r>
    </w:p>
    <w:p>
      <w:pPr>
        <w:pStyle w:val="ListBullet"/>
        <w:spacing w:before="120" w:after="120"/>
      </w:pPr>
      <w:r>
        <w:t>Regularly review the effectiveness of implemented actions.</w:t>
      </w:r>
    </w:p>
    <w:p>
      <w:pPr>
        <w:pStyle w:val="ListBullet"/>
        <w:spacing w:before="120" w:after="120"/>
      </w:pPr>
      <w:r>
        <w:t>Conduct training for employees on RCA and CAPA procedures.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