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Periodic Hydraulic Testing</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requirements for periodic hydraulic testing of pressure vessels, piping systems, and other pressure-retaining equipment within food manufacturing facilities under NIC Code 10101.  Regular hydraulic testing is crucial for ensuring the integrity of these systems, preventing leaks, and minimizing the risk of catastrophic failures.  This document details the testing procedures, frequency, documentation, and compliance considerations.</w:t>
      </w:r>
    </w:p>
    <w:p>
      <w:pPr>
        <w:spacing w:before="120" w:after="120"/>
        <w:jc w:val="left"/>
      </w:pPr>
      <w:r>
        <w:rPr>
          <w:rFonts w:ascii="Calibri" w:hAnsi="Calibri"/>
          <w:b/>
          <w:sz w:val="28"/>
        </w:rPr>
        <w:t>2. Scope</w:t>
      </w:r>
    </w:p>
    <w:p>
      <w:pPr>
        <w:spacing w:before="120" w:after="120"/>
        <w:jc w:val="left"/>
      </w:pPr>
      <w:r>
        <w:rPr>
          <w:rFonts w:ascii="Calibri" w:hAnsi="Calibri"/>
          <w:sz w:val="22"/>
        </w:rPr>
        <w:t>This document applies to all pressure vessels, piping systems, and other pressure-retaining equipment within the facility that are subject to internal pressure during operation.  Specific equipment to be tested should be identified in a comprehensive pressure vessel register.  This register should clearly indicate the test frequency, last test date, and any relevant observations.</w:t>
      </w:r>
    </w:p>
    <w:p>
      <w:pPr>
        <w:spacing w:before="120" w:after="120"/>
        <w:jc w:val="left"/>
      </w:pPr>
      <w:r>
        <w:rPr>
          <w:rFonts w:ascii="Calibri" w:hAnsi="Calibri"/>
          <w:b/>
          <w:sz w:val="28"/>
        </w:rPr>
        <w:t>3. Testing Procedures</w:t>
      </w:r>
    </w:p>
    <w:p>
      <w:pPr>
        <w:spacing w:before="120" w:after="120"/>
        <w:jc w:val="left"/>
      </w:pPr>
      <w:r>
        <w:rPr>
          <w:rFonts w:ascii="Calibri" w:hAnsi="Calibri"/>
          <w:sz w:val="22"/>
        </w:rPr>
        <w:t>Hydraulic testing involves filling the system with water (or other suitable test fluid) and pressurizing it to a specific test pressure.  The system is then visually inspected for leaks and other defects.  The test pressure is typically a multiple of the operating pressure, as determined by relevant codes and standards (e.g., ASME Boiler and Pressure Vessel Code Section VIII, Division 1).</w:t>
      </w:r>
    </w:p>
    <w:p>
      <w:pPr>
        <w:spacing w:before="120" w:after="120"/>
        <w:jc w:val="left"/>
      </w:pPr>
      <w:r>
        <w:rPr>
          <w:rFonts w:ascii="Calibri" w:hAnsi="Calibri"/>
          <w:b/>
          <w:sz w:val="28"/>
        </w:rPr>
        <w:t>1. Preparation:  Isolate the equipment to be tested, drain any existing contents, and thoroughly inspect for visible damage.</w:t>
      </w:r>
    </w:p>
    <w:p>
      <w:pPr>
        <w:spacing w:before="120" w:after="120"/>
        <w:jc w:val="left"/>
      </w:pPr>
      <w:r>
        <w:rPr>
          <w:rFonts w:ascii="Calibri" w:hAnsi="Calibri"/>
          <w:b/>
          <w:sz w:val="28"/>
        </w:rPr>
        <w:t>2. Filling:  Fill the system with water (or appropriate test fluid), ensuring complete filling and elimination of air pockets.</w:t>
      </w:r>
    </w:p>
    <w:p>
      <w:pPr>
        <w:spacing w:before="120" w:after="120"/>
        <w:jc w:val="left"/>
      </w:pPr>
      <w:r>
        <w:rPr>
          <w:rFonts w:ascii="Calibri" w:hAnsi="Calibri"/>
          <w:b/>
          <w:sz w:val="28"/>
        </w:rPr>
        <w:t>3. Pressurization:  Slowly pressurize the system to the specified test pressure, monitoring the pressure gauge carefully.</w:t>
      </w:r>
    </w:p>
    <w:p>
      <w:pPr>
        <w:spacing w:before="120" w:after="120"/>
        <w:jc w:val="left"/>
      </w:pPr>
      <w:r>
        <w:rPr>
          <w:rFonts w:ascii="Calibri" w:hAnsi="Calibri"/>
          <w:b/>
          <w:sz w:val="28"/>
        </w:rPr>
        <w:t>4. Inspection:  Conduct a thorough visual inspection for leaks, deformation, or other defects.  Use appropriate leak detection methods if necessary.</w:t>
      </w:r>
    </w:p>
    <w:p>
      <w:pPr>
        <w:spacing w:before="120" w:after="120"/>
        <w:jc w:val="left"/>
      </w:pPr>
      <w:r>
        <w:rPr>
          <w:rFonts w:ascii="Calibri" w:hAnsi="Calibri"/>
          <w:b/>
          <w:sz w:val="28"/>
        </w:rPr>
        <w:t>5. Depressurization:  Slowly depressurize the system once the inspection is complete.</w:t>
      </w:r>
    </w:p>
    <w:p>
      <w:pPr>
        <w:spacing w:before="120" w:after="120"/>
        <w:jc w:val="left"/>
      </w:pPr>
      <w:r>
        <w:rPr>
          <w:rFonts w:ascii="Calibri" w:hAnsi="Calibri"/>
          <w:b/>
          <w:sz w:val="28"/>
        </w:rPr>
        <w:t>6. Documentation:  Record all test parameters (test pressure, duration, date, time, inspectors, and any observations) in a detailed test report.</w:t>
      </w:r>
    </w:p>
    <w:p>
      <w:pPr>
        <w:spacing w:before="120" w:after="120"/>
        <w:jc w:val="left"/>
      </w:pPr>
      <w:r>
        <w:rPr>
          <w:rFonts w:ascii="Calibri" w:hAnsi="Calibri"/>
          <w:sz w:val="22"/>
        </w:rPr>
        <w:t>(Continues on next page)</w:t>
      </w:r>
    </w:p>
    <w:p>
      <w:pPr>
        <w:spacing w:before="120" w:after="120"/>
        <w:jc w:val="left"/>
      </w:pPr>
      <w:r>
        <w:rPr>
          <w:rFonts w:ascii="Calibri" w:hAnsi="Calibri"/>
          <w:sz w:val="22"/>
        </w:rPr>
        <w:t>(Page 2)</w:t>
      </w:r>
    </w:p>
    <w:p>
      <w:pPr>
        <w:spacing w:before="120" w:after="120"/>
        <w:jc w:val="left"/>
      </w:pPr>
      <w:r>
        <w:rPr>
          <w:rFonts w:ascii="Calibri" w:hAnsi="Calibri"/>
          <w:b/>
          <w:sz w:val="28"/>
        </w:rPr>
        <w:t>4. Test Frequency</w:t>
      </w:r>
    </w:p>
    <w:p>
      <w:pPr>
        <w:spacing w:before="120" w:after="120"/>
        <w:jc w:val="left"/>
      </w:pPr>
      <w:r>
        <w:rPr>
          <w:rFonts w:ascii="Calibri" w:hAnsi="Calibri"/>
          <w:sz w:val="22"/>
        </w:rPr>
        <w:t>The frequency of hydraulic testing depends on several factors, including the operating pressure, material of construction, age of equipment, and history of previous tests.  Refer to relevant codes and standards for recommended testing intervals.  A risk assessment should be performed to determine appropriate testing frequencies for each piece of equipment.</w:t>
      </w:r>
    </w:p>
    <w:p>
      <w:pPr>
        <w:spacing w:before="120" w:after="120"/>
        <w:jc w:val="left"/>
      </w:pPr>
      <w:r>
        <w:rPr>
          <w:rFonts w:ascii="Calibri" w:hAnsi="Calibri"/>
          <w:b/>
          <w:sz w:val="28"/>
        </w:rPr>
        <w:t>5. Documentation and Records</w:t>
      </w:r>
    </w:p>
    <w:p>
      <w:pPr>
        <w:spacing w:before="120" w:after="120"/>
        <w:jc w:val="left"/>
      </w:pPr>
      <w:r>
        <w:rPr>
          <w:rFonts w:ascii="Calibri" w:hAnsi="Calibri"/>
          <w:sz w:val="22"/>
        </w:rPr>
        <w:t>Maintain detailed records of all hydraulic tests, including:</w:t>
      </w:r>
    </w:p>
    <w:p>
      <w:pPr>
        <w:pStyle w:val="ListBullet"/>
        <w:spacing w:before="120" w:after="120"/>
      </w:pPr>
      <w:r>
        <w:t>Test Reports:  Complete reports for each test, including all relevant parameters and observations.</w:t>
      </w:r>
    </w:p>
    <w:p>
      <w:pPr>
        <w:pStyle w:val="ListBullet"/>
        <w:spacing w:before="120" w:after="120"/>
      </w:pPr>
      <w:r>
        <w:t>Inspection Reports:  Reports documenting any repairs or maintenance performed as a result of the testing.</w:t>
      </w:r>
    </w:p>
    <w:p>
      <w:pPr>
        <w:pStyle w:val="ListBullet"/>
        <w:spacing w:before="120" w:after="120"/>
      </w:pPr>
      <w:r>
        <w:t>Pressure Vessel Register: A register listing all pressure vessels, associated information, and testing history.</w:t>
      </w:r>
    </w:p>
    <w:p>
      <w:pPr>
        <w:spacing w:before="120" w:after="120"/>
        <w:jc w:val="left"/>
      </w:pPr>
      <w:r>
        <w:rPr>
          <w:rFonts w:ascii="Calibri" w:hAnsi="Calibri"/>
          <w:b/>
          <w:sz w:val="28"/>
        </w:rPr>
        <w:t>6. Compliance Notes</w:t>
      </w:r>
    </w:p>
    <w:p>
      <w:pPr>
        <w:pStyle w:val="ListBullet"/>
        <w:spacing w:before="120" w:after="120"/>
      </w:pPr>
      <w:r>
        <w:t>ASME Code Compliance:  Adherence to the ASME Boiler and Pressure Vessel Code (or equivalent international standard) is crucial for ensuring safety and compliance.</w:t>
      </w:r>
    </w:p>
    <w:p>
      <w:pPr>
        <w:pStyle w:val="ListBullet"/>
        <w:spacing w:before="120" w:after="120"/>
      </w:pPr>
      <w:r>
        <w:t>Local Regulations:  Comply with all relevant local, regional, and national regulations concerning pressure vessel testing and safety.</w:t>
      </w:r>
    </w:p>
    <w:p>
      <w:pPr>
        <w:pStyle w:val="ListBullet"/>
        <w:spacing w:before="120" w:after="120"/>
      </w:pPr>
      <w:r>
        <w:t>Insurance Requirements:  Meet any insurance requirements regarding periodic testing and inspection.</w:t>
      </w:r>
    </w:p>
    <w:p>
      <w:pPr>
        <w:spacing w:before="120" w:after="120"/>
        <w:jc w:val="left"/>
      </w:pPr>
      <w:r>
        <w:rPr>
          <w:rFonts w:ascii="Calibri" w:hAnsi="Calibri"/>
          <w:b/>
          <w:sz w:val="28"/>
        </w:rPr>
        <w:t>7. Conclusion</w:t>
      </w:r>
    </w:p>
    <w:p>
      <w:pPr>
        <w:spacing w:before="120" w:after="120"/>
        <w:jc w:val="left"/>
      </w:pPr>
      <w:r>
        <w:rPr>
          <w:rFonts w:ascii="Calibri" w:hAnsi="Calibri"/>
          <w:sz w:val="22"/>
        </w:rPr>
        <w:t>Periodic hydraulic testing is a critical aspect of ensuring the safety and integrity of pressure-retaining equipment within a food manufacturing facility.  By following the guidelines outlined in this document, and by maintaining thorough records, you can significantly reduce the risk of equipment failure and maintain a safe and compliant operating environment.  Remember to always consult relevant codes and standards for specific requirements and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