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Provision of Worker Amenities</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the requirements and best practices for providing adequate worker amenities at food manufacturing facilities under NIC Code 10101.  Maintaining a safe and comfortable work environment is crucial for worker productivity, morale, and adherence to health and safety regulations.  Failure to provide adequate amenities can lead to legal repercussions, decreased productivity, and increased employee turnover.</w:t>
      </w:r>
    </w:p>
    <w:p>
      <w:pPr>
        <w:spacing w:before="120" w:after="120"/>
        <w:jc w:val="left"/>
      </w:pPr>
      <w:r>
        <w:rPr>
          <w:rFonts w:ascii="Calibri" w:hAnsi="Calibri"/>
          <w:b/>
          <w:sz w:val="28"/>
        </w:rPr>
        <w:t>2. Legal and Regulatory Compliance</w:t>
      </w:r>
    </w:p>
    <w:p>
      <w:pPr>
        <w:spacing w:before="120" w:after="120"/>
        <w:jc w:val="left"/>
      </w:pPr>
      <w:r>
        <w:rPr>
          <w:rFonts w:ascii="Calibri" w:hAnsi="Calibri"/>
          <w:sz w:val="22"/>
        </w:rPr>
        <w:t>The provision of worker amenities is governed by various laws and regulations, including but not limited to:</w:t>
      </w:r>
    </w:p>
    <w:p>
      <w:pPr>
        <w:pStyle w:val="ListBullet"/>
        <w:spacing w:before="120" w:after="120"/>
      </w:pPr>
      <w:r>
        <w:t>Factories Act, 1948 (and relevant state amendments): This Act mandates specific provisions for worker welfare, including restrooms, washing facilities, drinking water, and rest areas.  Specific requirements vary based on the number of employees and the nature of the work.</w:t>
      </w:r>
    </w:p>
    <w:p>
      <w:pPr>
        <w:pStyle w:val="ListBullet"/>
        <w:spacing w:before="120" w:after="120"/>
      </w:pPr>
      <w:r>
        <w:t>Occupational Safety and Health Administration (OSHA) standards (if applicable):  If the facility operates under OSHA guidelines, specific standards related to sanitation, hygiene, and workplace safety must be met.  These often align with, or exceed, local regulations.</w:t>
      </w:r>
    </w:p>
    <w:p>
      <w:pPr>
        <w:pStyle w:val="ListBullet"/>
        <w:spacing w:before="120" w:after="120"/>
      </w:pPr>
      <w:r>
        <w:t>Food Safety and Standards Authority of India (FSSAI) regulations: FSSAI regulations emphasize hygiene and sanitation, directly impacting the design and maintenance of worker amenities to prevent contamination of food products.  Cleanliness and hygiene of restrooms and handwashing facilities are paramount.</w:t>
      </w:r>
    </w:p>
    <w:p>
      <w:pPr>
        <w:pStyle w:val="ListBullet"/>
        <w:spacing w:before="120" w:after="120"/>
      </w:pPr>
      <w:r>
        <w:t>State-specific regulations:  Additional regulations may exist at the state level, which must be adhered to.</w:t>
      </w:r>
    </w:p>
    <w:p>
      <w:pPr>
        <w:spacing w:before="120" w:after="120"/>
        <w:jc w:val="left"/>
      </w:pPr>
      <w:r>
        <w:rPr>
          <w:rFonts w:ascii="Calibri" w:hAnsi="Calibri"/>
          <w:b/>
          <w:sz w:val="28"/>
        </w:rPr>
        <w:t>3. Types of Amenities and Requirements</w:t>
      </w:r>
    </w:p>
    <w:p>
      <w:pPr>
        <w:spacing w:before="120" w:after="120"/>
      </w:pPr>
      <w:r>
        <w:rPr>
          <w:rFonts w:ascii="Calibri" w:hAnsi="Calibri"/>
          <w:b/>
          <w:sz w:val="24"/>
        </w:rPr>
        <w:t>The following amenities are typically required:</w:t>
      </w:r>
    </w:p>
    <w:p>
      <w:pPr>
        <w:pStyle w:val="ListBullet"/>
        <w:spacing w:before="120" w:after="120"/>
      </w:pPr>
      <w:r>
        <w:t>Restrooms:  Adequate numbers of clean and well-maintained restrooms, separated for male and female employees, with appropriate facilities (toilets, handwashing sinks, soap, and sanitary waste disposal).  Regular cleaning and maintenance schedules are crucial.</w:t>
      </w:r>
    </w:p>
    <w:p>
      <w:pPr>
        <w:pStyle w:val="ListBullet"/>
        <w:spacing w:before="120" w:after="120"/>
      </w:pPr>
      <w:r>
        <w:t>Washing Facilities:  Sufficient handwashing facilities with hot and cold running water, soap, and hand dryers or clean towels must be provided, particularly near production areas.</w:t>
      </w:r>
    </w:p>
    <w:p>
      <w:pPr>
        <w:pStyle w:val="ListBullet"/>
        <w:spacing w:before="120" w:after="120"/>
      </w:pPr>
      <w:r>
        <w:t>Drinking Water:  Access to clean and potable drinking water, either through water coolers or drinking fountains, is essential. Regular testing and maintenance of water systems are necessary.</w:t>
      </w:r>
    </w:p>
    <w:p>
      <w:pPr>
        <w:pStyle w:val="ListBullet"/>
        <w:spacing w:before="120" w:after="120"/>
      </w:pPr>
      <w:r>
        <w:t>Changing Rooms:  Facilities for changing clothes, especially if employees wear protective clothing, should be provided.  These areas must be clean and well-ventilated.</w:t>
      </w:r>
    </w:p>
    <w:p>
      <w:pPr>
        <w:pStyle w:val="ListBullet"/>
        <w:spacing w:before="120" w:after="120"/>
      </w:pPr>
      <w:r>
        <w:t>Rest Areas/Canteen:  A designated area for breaks and meals, providing comfortable seating and a clean environment, is necessary.  If a canteen is provided, it must adhere to food safety regulations.</w:t>
      </w:r>
    </w:p>
    <w:p>
      <w:pPr>
        <w:pStyle w:val="ListBullet"/>
        <w:spacing w:before="120" w:after="120"/>
      </w:pPr>
      <w:r>
        <w:t>First-Aid Facilities:  A well-stocked first-aid box and trained personnel to administer basic first aid are mandatory.</w:t>
      </w:r>
    </w:p>
    <w:p>
      <w:pPr>
        <w:pStyle w:val="ListBullet"/>
        <w:spacing w:before="120" w:after="120"/>
      </w:pPr>
      <w:r>
        <w:t>Lockers: Secure lockers for employees to store personal belongings should be provided.</w:t>
      </w:r>
    </w:p>
    <w:p>
      <w:pPr>
        <w:spacing w:before="120" w:after="120"/>
        <w:jc w:val="left"/>
      </w:pPr>
      <w:r>
        <w:rPr>
          <w:rFonts w:ascii="Calibri" w:hAnsi="Calibri"/>
          <w:b/>
          <w:sz w:val="28"/>
        </w:rPr>
        <w:t>4.  Maintenance and Cleaning</w:t>
      </w:r>
    </w:p>
    <w:p>
      <w:pPr>
        <w:pStyle w:val="ListBullet"/>
        <w:spacing w:before="120" w:after="120"/>
      </w:pPr>
      <w:r>
        <w:t>regular schedule for cleaning and maintenance of all amenities is essential. This includes:</w:t>
      </w:r>
    </w:p>
    <w:p>
      <w:pPr>
        <w:pStyle w:val="ListBullet"/>
        <w:spacing w:before="120" w:after="120"/>
      </w:pPr>
      <w:r>
        <w:t>Daily cleaning: Cleaning of restrooms, washing facilities, and canteen areas should be performed daily.</w:t>
      </w:r>
    </w:p>
    <w:p>
      <w:pPr>
        <w:pStyle w:val="ListBullet"/>
        <w:spacing w:before="120" w:after="120"/>
      </w:pPr>
      <w:r>
        <w:t>Regular maintenance:  Plumbing, lighting, and ventilation systems need regular inspections and maintenance to ensure proper functioning.</w:t>
      </w:r>
    </w:p>
    <w:p>
      <w:pPr>
        <w:pStyle w:val="ListBullet"/>
        <w:spacing w:before="120" w:after="120"/>
      </w:pPr>
      <w:r>
        <w:t>Record-keeping: Maintaining detailed records of cleaning and maintenance activities is crucial for compliance audits.</w:t>
      </w:r>
    </w:p>
    <w:p>
      <w:pPr>
        <w:spacing w:before="120" w:after="120"/>
        <w:jc w:val="left"/>
      </w:pPr>
      <w:r>
        <w:rPr>
          <w:rFonts w:ascii="Calibri" w:hAnsi="Calibri"/>
          <w:b/>
          <w:sz w:val="28"/>
        </w:rPr>
        <w:t>5. Practical Guidelines</w:t>
      </w:r>
    </w:p>
    <w:p>
      <w:pPr>
        <w:pStyle w:val="ListBullet"/>
        <w:spacing w:before="120" w:after="120"/>
      </w:pPr>
      <w:r>
        <w:t>Accessibility: Amenities should be accessible to all employees, including those with disabilities.</w:t>
      </w:r>
    </w:p>
    <w:p>
      <w:pPr>
        <w:pStyle w:val="ListBullet"/>
        <w:spacing w:before="120" w:after="120"/>
      </w:pPr>
      <w:r>
        <w:t>Ventilation:  Restrooms and changing rooms should be adequately ventilated to prevent the build-up of odors and moisture.</w:t>
      </w:r>
    </w:p>
    <w:p>
      <w:pPr>
        <w:pStyle w:val="ListBullet"/>
        <w:spacing w:before="120" w:after="120"/>
      </w:pPr>
      <w:r>
        <w:t>Signage:  Clear and visible signage directing employees to amenities is important.</w:t>
      </w:r>
    </w:p>
    <w:p>
      <w:pPr>
        <w:pStyle w:val="ListBullet"/>
        <w:spacing w:before="120" w:after="120"/>
      </w:pPr>
      <w:r>
        <w:t>Employee feedback:  Regularly solicit feedback from employees to identify areas for improvement.</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