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Example Workflow for Implementing Delivery Performance Systems</w:t>
      </w:r>
    </w:p>
    <w:p>
      <w:pPr>
        <w:spacing w:before="120" w:after="120"/>
        <w:jc w:val="left"/>
      </w:pPr>
      <w:r>
        <w:rPr>
          <w:rFonts w:ascii="Calibri" w:hAnsi="Calibri"/>
          <w:sz w:val="22"/>
        </w:rPr>
        <w:t>This document outlines an example workflow for implementing delivery performance systems within a food manufacturing company (NIC Code 10101).  Effective delivery performance directly impacts customer satisfaction, brand reputation, and overall profitability. This workflow focuses on establishing key performance indicators (KPIs), monitoring progress, and implementing corrective actions.</w:t>
      </w:r>
    </w:p>
    <w:p>
      <w:pPr>
        <w:spacing w:before="120" w:after="120"/>
        <w:jc w:val="left"/>
      </w:pPr>
      <w:r>
        <w:rPr>
          <w:rFonts w:ascii="Calibri" w:hAnsi="Calibri"/>
          <w:sz w:val="22"/>
        </w:rPr>
        <w:t xml:space="preserve"> 1. Define Key Performance Indicators (KPIs)</w:t>
      </w:r>
    </w:p>
    <w:p>
      <w:pPr>
        <w:pStyle w:val="ListBullet"/>
        <w:spacing w:before="120" w:after="120"/>
      </w:pPr>
      <w:r>
        <w:t>Step 1: Identify Critical Delivery Aspects: Begin by identifying the key aspects of your delivery process that directly impact customer satisfaction and operational efficiency. This might include on-time delivery rate, order accuracy, damage rate during transit, and customer complaint resolution time.</w:t>
      </w:r>
    </w:p>
    <w:p>
      <w:pPr>
        <w:pStyle w:val="ListBullet"/>
        <w:spacing w:before="120" w:after="120"/>
      </w:pPr>
      <w:r>
        <w:t>Step 2: Establish Measurable KPIs: For each critical aspect, establish specific, measurable, achievable, relevant, and time-bound (SMART) KPIs.  Examples include:</w:t>
      </w:r>
    </w:p>
    <w:p>
      <w:pPr>
        <w:pStyle w:val="ListBullet"/>
        <w:spacing w:before="120" w:after="120"/>
      </w:pPr>
      <w:r>
        <w:t>On-Time Delivery Rate: Percentage of orders delivered on or before the promised delivery date.  Target: 98%</w:t>
      </w:r>
    </w:p>
    <w:p>
      <w:pPr>
        <w:pStyle w:val="ListBullet"/>
        <w:spacing w:before="120" w:after="120"/>
      </w:pPr>
      <w:r>
        <w:t>Order Accuracy Rate: Percentage of orders delivered without errors in quantity or product. Target: 99.5%</w:t>
      </w:r>
    </w:p>
    <w:p>
      <w:pPr>
        <w:pStyle w:val="ListBullet"/>
        <w:spacing w:before="120" w:after="120"/>
      </w:pPr>
      <w:r>
        <w:t>Damage Rate: Percentage of orders arriving with damaged goods. Target: &lt;1%</w:t>
      </w:r>
    </w:p>
    <w:p>
      <w:pPr>
        <w:pStyle w:val="ListBullet"/>
        <w:spacing w:before="120" w:after="120"/>
      </w:pPr>
      <w:r>
        <w:t>Customer Complaint Resolution Time: Average time taken to resolve customer complaints related to delivery. Target: 24 hours</w:t>
      </w:r>
    </w:p>
    <w:p>
      <w:pPr>
        <w:pStyle w:val="ListBullet"/>
        <w:spacing w:before="120" w:after="120"/>
      </w:pPr>
      <w:r>
        <w:t>Step 3: Data Collection Methods: Determine how you will collect data to track these KPIs. This might involve utilizing existing ERP systems, implementing new tracking software, or manual data entry.  Ensure data integrity and accuracy are prioritized.</w:t>
      </w:r>
    </w:p>
    <w:p>
      <w:pPr>
        <w:spacing w:before="120" w:after="120"/>
        <w:jc w:val="left"/>
      </w:pPr>
      <w:r>
        <w:rPr>
          <w:rFonts w:ascii="Calibri" w:hAnsi="Calibri"/>
          <w:sz w:val="22"/>
        </w:rPr>
        <w:t>Compliance Notes:  Ensure your data collection methods comply with relevant data privacy regulations (e.g., GDPR, CCPA) if customer data is involved.  Maintain accurate records for audits and traceability.</w:t>
      </w:r>
    </w:p>
    <w:p>
      <w:pPr>
        <w:spacing w:before="120" w:after="120"/>
        <w:jc w:val="left"/>
      </w:pPr>
      <w:r>
        <w:rPr>
          <w:rFonts w:ascii="Calibri" w:hAnsi="Calibri"/>
          <w:sz w:val="22"/>
        </w:rPr>
        <w:t xml:space="preserve"> 2. Implement Monitoring and Reporting Systems</w:t>
      </w:r>
    </w:p>
    <w:p>
      <w:pPr>
        <w:pStyle w:val="ListBullet"/>
        <w:spacing w:before="120" w:after="120"/>
      </w:pPr>
      <w:r>
        <w:t>Step 1: Choose a Monitoring System: Select a suitable system for monitoring KPIs. This could be a dedicated software solution, spreadsheets, or a combination of both. The system should allow for real-time data entry and visualization of KPIs.</w:t>
      </w:r>
    </w:p>
    <w:p>
      <w:pPr>
        <w:pStyle w:val="ListBullet"/>
        <w:spacing w:before="120" w:after="120"/>
      </w:pPr>
      <w:r>
        <w:t>Step 2: Establish Reporting Frequency: Determine how frequently KPIs will be monitored and reported. Daily, weekly, or monthly reports might be appropriate depending on the criticality of the KPIs and business needs.</w:t>
      </w:r>
    </w:p>
    <w:p>
      <w:pPr>
        <w:pStyle w:val="ListBullet"/>
        <w:spacing w:before="120" w:after="120"/>
      </w:pPr>
      <w:r>
        <w:t>Step 3: Develop Reporting Templates: Create clear and concise reports that present KPI data in an easily understandable format.  Visualizations like charts and graphs are highly recommended.</w:t>
      </w:r>
    </w:p>
    <w:p>
      <w:pPr>
        <w:pStyle w:val="ListBullet"/>
        <w:spacing w:before="120" w:after="120"/>
      </w:pPr>
      <w:r>
        <w:t>Step 4: Distribute Reports: Ensure reports are distributed to relevant stakeholders (e.g., operations managers, sales teams, customer service) in a timely manner.</w:t>
      </w:r>
    </w:p>
    <w:p>
      <w:pPr>
        <w:spacing w:before="120" w:after="120"/>
        <w:jc w:val="left"/>
      </w:pPr>
      <w:r>
        <w:rPr>
          <w:rFonts w:ascii="Calibri" w:hAnsi="Calibri"/>
          <w:sz w:val="22"/>
        </w:rPr>
        <w:t>Practical Guidelines:  Regularly review and adjust your KPI targets based on performance and changes in the business environment.  Invest in training for employees responsible for data collection and reporting.</w:t>
      </w:r>
    </w:p>
    <w:p>
      <w:pPr>
        <w:spacing w:before="120" w:after="120"/>
        <w:jc w:val="left"/>
      </w:pPr>
      <w:r>
        <w:rPr>
          <w:rFonts w:ascii="Calibri" w:hAnsi="Calibri"/>
          <w:sz w:val="22"/>
        </w:rPr>
        <w:t xml:space="preserve"> 3. Corrective Actions and Continuous Improvement</w:t>
      </w:r>
    </w:p>
    <w:p>
      <w:pPr>
        <w:pStyle w:val="ListBullet"/>
        <w:spacing w:before="120" w:after="120"/>
      </w:pPr>
      <w:r>
        <w:t>Step 1: Identify Root Causes: When KPIs fall below targets, initiate a thorough investigation to identify the root causes of the underperformance. Utilize tools like root cause analysis (RCA) to pinpoint issues systematically.</w:t>
      </w:r>
    </w:p>
    <w:p>
      <w:pPr>
        <w:pStyle w:val="ListBullet"/>
        <w:spacing w:before="120" w:after="120"/>
      </w:pPr>
      <w:r>
        <w:t>Step 2: Develop Corrective Actions: Based on the root cause analysis, develop and implement specific corrective actions to address the identified issues.  These actions could involve process improvements, staff training, investment in new equipment, or supplier relationship management.</w:t>
      </w:r>
    </w:p>
    <w:p>
      <w:pPr>
        <w:pStyle w:val="ListBullet"/>
        <w:spacing w:before="120" w:after="120"/>
      </w:pPr>
      <w:r>
        <w:t>Step 3: Monitor Effectiveness: Track the effectiveness of the implemented corrective actions by monitoring the relevant KPIs. Regularly review and refine actions as needed.</w:t>
      </w:r>
    </w:p>
    <w:p>
      <w:pPr>
        <w:pStyle w:val="ListBullet"/>
        <w:spacing w:before="120" w:after="120"/>
      </w:pPr>
      <w:r>
        <w:t>Step 4: Continuous Improvement: Establish a culture of continuous improvement by regularly reviewing the delivery performance system and identifying opportunities for optimization.</w:t>
      </w:r>
    </w:p>
    <w:p>
      <w:pPr>
        <w:spacing w:before="120" w:after="120"/>
        <w:jc w:val="left"/>
      </w:pPr>
      <w:r>
        <w:rPr>
          <w:rFonts w:ascii="Calibri" w:hAnsi="Calibri"/>
          <w:sz w:val="22"/>
        </w:rPr>
        <w:t>Compliance Notes:  Document all corrective actions taken and their effectiveness. This documentation is crucial for audits and demonstrating compliance with relevant food safety and quality standards.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