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Training All Employees on Quality &amp; Processes</w:t>
      </w:r>
    </w:p>
    <w:p>
      <w:pPr>
        <w:spacing w:before="120" w:after="120"/>
        <w:jc w:val="left"/>
      </w:pPr>
      <w:r>
        <w:rPr>
          <w:rFonts w:ascii="Calibri" w:hAnsi="Calibri"/>
          <w:sz w:val="22"/>
        </w:rPr>
        <w:t>This document outlines a comprehensive strategy for training all employees on quality and processes within a food manufacturing company (NIC Code 10101). Effective training is crucial for maintaining consistent product quality, ensuring food safety, and meeting regulatory requirements.</w:t>
      </w:r>
    </w:p>
    <w:p>
      <w:pPr>
        <w:spacing w:before="120" w:after="120"/>
        <w:jc w:val="left"/>
      </w:pPr>
      <w:r>
        <w:rPr>
          <w:rFonts w:ascii="Calibri" w:hAnsi="Calibri"/>
          <w:sz w:val="22"/>
        </w:rPr>
        <w:t xml:space="preserve"> 1. Needs Assessment</w:t>
      </w:r>
    </w:p>
    <w:p>
      <w:pPr>
        <w:pStyle w:val="ListBullet"/>
        <w:spacing w:before="120" w:after="120"/>
      </w:pPr>
      <w:r>
        <w:t>Step 1: Identify Training Gaps: Conduct a thorough needs assessment to identify any gaps in employee knowledge and skills related to quality and processes. This can be achieved through surveys, interviews, observations, and performance reviews.</w:t>
      </w:r>
    </w:p>
    <w:p>
      <w:pPr>
        <w:pStyle w:val="ListBullet"/>
        <w:spacing w:before="120" w:after="120"/>
      </w:pPr>
      <w:r>
        <w:t>Step 2: Define Learning Objectives: Based on the needs assessment, define specific, measurable, achievable, relevant, and time-bound (SMART) learning objectives for each training program.</w:t>
      </w:r>
    </w:p>
    <w:p>
      <w:pPr>
        <w:spacing w:before="120" w:after="120"/>
        <w:jc w:val="left"/>
      </w:pPr>
      <w:r>
        <w:rPr>
          <w:rFonts w:ascii="Calibri" w:hAnsi="Calibri"/>
          <w:sz w:val="22"/>
        </w:rPr>
        <w:t xml:space="preserve"> 2. Training Program Development</w:t>
      </w:r>
    </w:p>
    <w:p>
      <w:pPr>
        <w:pStyle w:val="ListBullet"/>
        <w:spacing w:before="120" w:after="120"/>
      </w:pPr>
      <w:r>
        <w:t>Step 1:  Curriculum Design: Develop a comprehensive training curriculum that covers all relevant aspects of quality and processes, including food safety, GMP (Good Manufacturing Practices), SOPs, quality control procedures, and relevant regulations.</w:t>
      </w:r>
    </w:p>
    <w:p>
      <w:pPr>
        <w:pStyle w:val="ListBullet"/>
        <w:spacing w:before="120" w:after="120"/>
      </w:pPr>
      <w:r>
        <w:t>Step 2:  Training Materials:  Develop high-quality training materials, such as manuals, presentations, videos, and interactive exercises.  Ensure materials are easily understandable and accessible to all employees.</w:t>
      </w:r>
    </w:p>
    <w:p>
      <w:pPr>
        <w:pStyle w:val="ListBullet"/>
        <w:spacing w:before="120" w:after="120"/>
      </w:pPr>
      <w:r>
        <w:t>Step 3:  Training Methods:  Choose appropriate training methods, such as classroom instruction, online learning, on-the-job training, and mentoring.  Consider a blended learning approach that combines different methods for optimal learning.</w:t>
      </w:r>
    </w:p>
    <w:p>
      <w:pPr>
        <w:spacing w:before="120" w:after="120"/>
        <w:jc w:val="left"/>
      </w:pPr>
      <w:r>
        <w:rPr>
          <w:rFonts w:ascii="Calibri" w:hAnsi="Calibri"/>
          <w:sz w:val="22"/>
        </w:rPr>
        <w:t xml:space="preserve"> 3.  Training Delivery and Evaluation</w:t>
      </w:r>
    </w:p>
    <w:p>
      <w:pPr>
        <w:pStyle w:val="ListBullet"/>
        <w:spacing w:before="120" w:after="120"/>
      </w:pPr>
      <w:r>
        <w:t>Step 1:  Training Delivery:  Deliver training programs in a structured and engaging manner. Use a variety of teaching methods to cater to different learning styles.</w:t>
      </w:r>
    </w:p>
    <w:p>
      <w:pPr>
        <w:pStyle w:val="ListBullet"/>
        <w:spacing w:before="120" w:after="120"/>
      </w:pPr>
      <w:r>
        <w:t>Step 2:  Knowledge Assessment:  Assess employee knowledge and understanding through tests, quizzes, and practical assessments.</w:t>
      </w:r>
    </w:p>
    <w:p>
      <w:pPr>
        <w:pStyle w:val="ListBullet"/>
        <w:spacing w:before="120" w:after="120"/>
      </w:pPr>
      <w:r>
        <w:t>Step 3:  Performance Evaluation:  Evaluate employee performance on the job to ensure that training has resulted in improved quality and process adherence.  This can involve regular observation and feedback.</w:t>
      </w:r>
    </w:p>
    <w:p>
      <w:pPr>
        <w:spacing w:before="120" w:after="120"/>
        <w:jc w:val="left"/>
      </w:pPr>
      <w:r>
        <w:rPr>
          <w:rFonts w:ascii="Calibri" w:hAnsi="Calibri"/>
          <w:sz w:val="22"/>
        </w:rPr>
        <w:t xml:space="preserve"> 4.  Continuous Improvement</w:t>
      </w:r>
    </w:p>
    <w:p>
      <w:pPr>
        <w:pStyle w:val="ListBullet"/>
        <w:spacing w:before="120" w:after="120"/>
      </w:pPr>
      <w:r>
        <w:t>Step 1:  Feedback Collection:  Collect feedback from employees on the training programs to identify areas for improvement.</w:t>
      </w:r>
    </w:p>
    <w:p>
      <w:pPr>
        <w:pStyle w:val="ListBullet"/>
        <w:spacing w:before="120" w:after="120"/>
      </w:pPr>
      <w:r>
        <w:t>Step 2:  Program Updates:  Regularly update and revise training programs to reflect changes in regulations, processes, and best practices.</w:t>
      </w:r>
    </w:p>
    <w:p>
      <w:pPr>
        <w:pStyle w:val="ListBullet"/>
        <w:spacing w:before="120" w:after="120"/>
      </w:pPr>
      <w:r>
        <w:t>Step 3:  Refresher Training:  Provide refresher training on a regular basis to reinforce key concepts and ensure ongoing compliance.</w:t>
      </w:r>
    </w:p>
    <w:p>
      <w:pPr>
        <w:spacing w:before="120" w:after="120"/>
        <w:jc w:val="left"/>
      </w:pPr>
      <w:r>
        <w:rPr>
          <w:rFonts w:ascii="Calibri" w:hAnsi="Calibri"/>
          <w:sz w:val="22"/>
        </w:rPr>
        <w:t>Compliance Notes:  Maintain thorough records of all training activities, including training materials, attendance records, and assessment results.  This documentation is critical for demonstrating compliance with relevant regulations and standards.  Training records must be easily accessible for audits.</w:t>
      </w:r>
    </w:p>
    <w:p>
      <w:pPr>
        <w:spacing w:before="120" w:after="120"/>
        <w:jc w:val="left"/>
      </w:pPr>
      <w:r>
        <w:rPr>
          <w:rFonts w:ascii="Calibri" w:hAnsi="Calibri"/>
          <w:sz w:val="22"/>
        </w:rPr>
        <w:t>Practical Guidelines:  Involve employees in the design and development of training programs.  Use a variety of training methods to cater to different learning styles and preferences. Provide regular feedback and support to employees after training.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