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Sensors and Monitoring Systems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the requirements and best practices for implementing sensors and monitoring systems within a food manufacturing facility under NIC Code 10101.  Effective monitoring is essential for maintaining product safety, quality, and compliance with regulatory standards.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Sensor Types and Applications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Various sensor types are used to monitor critical parameters throughout the food production process:</w:t>
      </w:r>
    </w:p>
    <w:p>
      <w:pPr>
        <w:pStyle w:val="ListBullet"/>
        <w:spacing w:before="120" w:after="120"/>
      </w:pPr>
      <w:r>
        <w:t>Temperature Sensors:  Essential for monitoring temperatures in ovens, refrigerators, freezers, and during processing steps.  Thermocouples, RTDs, and thermistors are commonly used.</w:t>
      </w:r>
    </w:p>
    <w:p>
      <w:pPr>
        <w:pStyle w:val="ListBullet"/>
        <w:spacing w:before="120" w:after="120"/>
      </w:pPr>
      <w:r>
        <w:t>pH Sensors: Used to monitor acidity/alkalinity levels in various stages of processing.</w:t>
      </w:r>
    </w:p>
    <w:p>
      <w:pPr>
        <w:pStyle w:val="ListBullet"/>
        <w:spacing w:before="120" w:after="120"/>
      </w:pPr>
      <w:r>
        <w:t>Pressure Sensors: Monitor pressure in vessels and pipelines to ensure safe operation and prevent leaks.</w:t>
      </w:r>
    </w:p>
    <w:p>
      <w:pPr>
        <w:pStyle w:val="ListBullet"/>
        <w:spacing w:before="120" w:after="120"/>
      </w:pPr>
      <w:r>
        <w:t>Moisture Sensors: Measure moisture content in raw materials and finished products.</w:t>
      </w:r>
    </w:p>
    <w:p>
      <w:pPr>
        <w:pStyle w:val="ListBullet"/>
        <w:spacing w:before="120" w:after="120"/>
      </w:pPr>
      <w:r>
        <w:t>Flow Sensors: Measure the flow rate of liquids and gases in various processing lines.</w:t>
      </w:r>
    </w:p>
    <w:p>
      <w:pPr>
        <w:pStyle w:val="ListBullet"/>
        <w:spacing w:before="120" w:after="120"/>
      </w:pPr>
      <w:r>
        <w:t>Level Sensors: Measure the levels of liquids and solids in tanks and silos.</w:t>
      </w:r>
    </w:p>
    <w:p>
      <w:pPr>
        <w:pStyle w:val="ListBullet"/>
        <w:spacing w:before="120" w:after="120"/>
      </w:pPr>
      <w:r>
        <w:t>Weight Sensors:  Measure the weight of materials during weighing and packaging processes.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System Requirements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monitoring system should meet the following requirements:</w:t>
      </w:r>
    </w:p>
    <w:p>
      <w:pPr>
        <w:pStyle w:val="ListBullet"/>
        <w:spacing w:before="120" w:after="120"/>
      </w:pPr>
      <w:r>
        <w:t>Accuracy: Sensors should provide accurate and reliable measurements.</w:t>
      </w:r>
    </w:p>
    <w:p>
      <w:pPr>
        <w:pStyle w:val="ListBullet"/>
        <w:spacing w:before="120" w:after="120"/>
      </w:pPr>
      <w:r>
        <w:t>Calibration:  Sensors must be regularly calibrated to ensure accuracy.</w:t>
      </w:r>
    </w:p>
    <w:p>
      <w:pPr>
        <w:pStyle w:val="ListBullet"/>
        <w:spacing w:before="120" w:after="120"/>
      </w:pPr>
      <w:r>
        <w:t>Data Logging:  The system should record data automatically and store it securely.</w:t>
      </w:r>
    </w:p>
    <w:p>
      <w:pPr>
        <w:pStyle w:val="ListBullet"/>
        <w:spacing w:before="120" w:after="120"/>
      </w:pPr>
      <w:r>
        <w:t>Alert Systems:  The system should provide alerts if critical limits are exceeded.</w:t>
      </w:r>
    </w:p>
    <w:p>
      <w:pPr>
        <w:pStyle w:val="ListBullet"/>
        <w:spacing w:before="120" w:after="120"/>
      </w:pPr>
      <w:r>
        <w:t>Data Analysis:  The system should allow for analysis of collected data to identify trends and potential problems.</w:t>
      </w:r>
    </w:p>
    <w:p>
      <w:pPr>
        <w:pStyle w:val="ListBullet"/>
        <w:spacing w:before="120" w:after="120"/>
      </w:pPr>
      <w:r>
        <w:t>Integration:  Sensors and systems should be integrated with other process control systems for automated control.</w:t>
      </w:r>
    </w:p>
    <w:p>
      <w:pPr>
        <w:pStyle w:val="ListBullet"/>
        <w:spacing w:before="120" w:after="120"/>
      </w:pPr>
      <w:r>
        <w:t>Cleanability: Sensors and monitoring equipment should be easily cleanable and sanitized.</w:t>
      </w:r>
    </w:p>
    <w:p>
      <w:pPr>
        <w:pStyle w:val="ListBullet"/>
        <w:spacing w:before="120" w:after="120"/>
      </w:pPr>
      <w:r>
        <w:t>Compliance: Systems should comply with relevant food safety and hygiene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Sensor Placement and Installation</w:t>
      </w:r>
    </w:p>
    <w:p>
      <w:pPr>
        <w:pStyle w:val="ListBullet"/>
        <w:spacing w:before="120" w:after="120"/>
      </w:pPr>
      <w:r>
        <w:t>Strategic placement of sensors is crucial for accurate monitoring.</w:t>
      </w:r>
    </w:p>
    <w:p>
      <w:pPr>
        <w:pStyle w:val="ListBullet"/>
        <w:spacing w:before="120" w:after="120"/>
      </w:pPr>
      <w:r>
        <w:t>Ensure sensors are properly installed and secured to prevent damage or malfunction.</w:t>
      </w:r>
    </w:p>
    <w:p>
      <w:pPr>
        <w:pStyle w:val="ListBullet"/>
        <w:spacing w:before="120" w:after="120"/>
      </w:pPr>
      <w:r>
        <w:t>Consider the environmental conditions and potential hazards during installation.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Data Management and Analysis</w:t>
      </w:r>
    </w:p>
    <w:p>
      <w:pPr>
        <w:pStyle w:val="ListBullet"/>
        <w:spacing w:before="120" w:after="120"/>
      </w:pPr>
      <w:r>
        <w:t>Data should be stored securely and be easily accessible for review and analysis.</w:t>
      </w:r>
    </w:p>
    <w:p>
      <w:pPr>
        <w:pStyle w:val="ListBullet"/>
        <w:spacing w:before="120" w:after="120"/>
      </w:pPr>
      <w:r>
        <w:t>Implement a system for data backup and recovery.</w:t>
      </w:r>
    </w:p>
    <w:p>
      <w:pPr>
        <w:pStyle w:val="ListBullet"/>
        <w:spacing w:before="120" w:after="120"/>
      </w:pPr>
      <w:r>
        <w:t>Use data analysis tools to identify trends and potential issues.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Calibration and Maintenance</w:t>
      </w:r>
    </w:p>
    <w:p>
      <w:pPr>
        <w:pStyle w:val="ListBullet"/>
        <w:spacing w:before="120" w:after="120"/>
      </w:pPr>
      <w:r>
        <w:t>Establish a regular calibration schedule for all sensors.</w:t>
      </w:r>
    </w:p>
    <w:p>
      <w:pPr>
        <w:pStyle w:val="ListBullet"/>
        <w:spacing w:before="120" w:after="120"/>
      </w:pPr>
      <w:r>
        <w:t>Document all calibration activities.</w:t>
      </w:r>
    </w:p>
    <w:p>
      <w:pPr>
        <w:pStyle w:val="ListBullet"/>
        <w:spacing w:before="120" w:after="120"/>
      </w:pPr>
      <w:r>
        <w:t>Perform regular maintenance to prevent malfunctions and extend the lifespan of sensors.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Compliance Notes</w:t>
      </w:r>
    </w:p>
    <w:p>
      <w:pPr>
        <w:pStyle w:val="ListBullet"/>
        <w:spacing w:before="120" w:after="120"/>
      </w:pPr>
      <w:r>
        <w:t>Adherence to GMP (Good Manufacturing Practices) and HACCP principles is crucial.</w:t>
      </w:r>
    </w:p>
    <w:p>
      <w:pPr>
        <w:pStyle w:val="ListBullet"/>
        <w:spacing w:before="120" w:after="120"/>
      </w:pPr>
      <w:r>
        <w:t>Ensure traceability of all sensor readings and calibration records.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8. Practical Guidelines</w:t>
      </w:r>
    </w:p>
    <w:p>
      <w:pPr>
        <w:pStyle w:val="ListBullet"/>
        <w:spacing w:before="120" w:after="120"/>
      </w:pPr>
      <w:r>
        <w:t>Use sensors with appropriate certifications and approvals for food contact applications.</w:t>
      </w:r>
    </w:p>
    <w:p>
      <w:pPr>
        <w:pStyle w:val="ListBullet"/>
        <w:spacing w:before="120" w:after="120"/>
      </w:pPr>
      <w:r>
        <w:t>Implement a system for managing sensor malfunctions and repairs.</w:t>
      </w:r>
    </w:p>
    <w:p>
      <w:pPr>
        <w:pStyle w:val="ListBullet"/>
        <w:spacing w:before="120" w:after="120"/>
      </w:pPr>
      <w:r>
        <w:t>Train personnel on the proper operation and maintenance of monitoring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