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Regulatory Compliance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procedures for ensuring regulatory compliance within a food manufacturing facility (NIC Code 10101).  Compliance with relevant food safety, environmental, and labor regulations is crucial for maintaining a legal and ethical operation.  This section details the steps involved in identifying, tracking, and managing regulatory requirements.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Identifying Applicable Regulations:</w:t>
      </w:r>
    </w:p>
    <w:p>
      <w:pPr>
        <w:pStyle w:val="ListBullet"/>
        <w:spacing w:before="120" w:after="120"/>
      </w:pPr>
      <w:r>
        <w:t>thorough review should be conducted to identify all applicable regulations at local, regional, and national levels.  These may include:</w:t>
      </w:r>
    </w:p>
    <w:p>
      <w:pPr>
        <w:pStyle w:val="ListBullet"/>
        <w:spacing w:before="120" w:after="120"/>
      </w:pPr>
      <w:r>
        <w:t>Food Safety Regulations: Regulations pertaining to food hygiene, safety, labeling, and traceability (e.g., FSSAI regulations in India, FDA regulations in the USA).</w:t>
      </w:r>
    </w:p>
    <w:p>
      <w:pPr>
        <w:pStyle w:val="ListBullet"/>
        <w:spacing w:before="120" w:after="120"/>
      </w:pPr>
      <w:r>
        <w:t>Environmental Regulations:  Regulations relating to waste disposal, emissions, water usage, and pollution control.</w:t>
      </w:r>
    </w:p>
    <w:p>
      <w:pPr>
        <w:pStyle w:val="ListBullet"/>
        <w:spacing w:before="120" w:after="120"/>
      </w:pPr>
      <w:r>
        <w:t>Labor Laws: Regulations concerning worker safety, working conditions, and employment practices.</w:t>
      </w:r>
    </w:p>
    <w:p>
      <w:pPr>
        <w:pStyle w:val="ListBullet"/>
        <w:spacing w:before="120" w:after="120"/>
      </w:pPr>
      <w:r>
        <w:t>Other Regulations:  Any other relevant regulations specific to the location or industry, such as zoning laws or building codes.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Regulatory Compliance Tracking System:</w:t>
      </w:r>
    </w:p>
    <w:p>
      <w:pPr>
        <w:pStyle w:val="ListBullet"/>
        <w:spacing w:before="120" w:after="120"/>
      </w:pPr>
      <w:r>
        <w:t>system should be implemented to track and manage regulatory requirements effectively. This may involve:</w:t>
      </w:r>
    </w:p>
    <w:p>
      <w:pPr>
        <w:pStyle w:val="ListBullet"/>
        <w:spacing w:before="120" w:after="120"/>
      </w:pPr>
      <w:r>
        <w:t>Centralized Database: Maintaining a database of all relevant regulations, including their details, deadlines, and associated documentation.</w:t>
      </w:r>
    </w:p>
    <w:p>
      <w:pPr>
        <w:pStyle w:val="ListBullet"/>
        <w:spacing w:before="120" w:after="120"/>
      </w:pPr>
      <w:r>
        <w:t>Compliance Calendar:  Creating a calendar to schedule regulatory compliance activities, such as inspections, audits, and reporting.</w:t>
      </w:r>
    </w:p>
    <w:p>
      <w:pPr>
        <w:pStyle w:val="ListBullet"/>
        <w:spacing w:before="120" w:after="120"/>
      </w:pPr>
      <w:r>
        <w:t>Assigned Responsibilities:  Assigning specific personnel responsibility for ensuring compliance with particular regulations.</w:t>
      </w:r>
    </w:p>
    <w:p>
      <w:pPr>
        <w:pStyle w:val="ListBullet"/>
        <w:spacing w:before="120" w:after="120"/>
      </w:pPr>
      <w:r>
        <w:t>Documentation Management:  Maintaining a central repository for all regulatory compliance-related documents, including permits, licenses, and records of inspections.</w:t>
      </w:r>
    </w:p>
    <w:p>
      <w:pPr>
        <w:pStyle w:val="ListBullet"/>
        <w:spacing w:before="120" w:after="120"/>
      </w:pPr>
      <w:r>
        <w:t>Regular Reviews:  Periodic review of the regulatory landscape to identify any changes or new requirements that may impact the operation.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Implementing Compliance Procedures: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Once applicable regulations are identified, procedures should be developed and implemented to ensure compliance. These may include:</w:t>
      </w:r>
    </w:p>
    <w:p>
      <w:pPr>
        <w:pStyle w:val="ListBullet"/>
        <w:spacing w:before="120" w:after="120"/>
      </w:pPr>
      <w:r>
        <w:t>Standard Operating Procedures (SOPs):  Creating and implementing detailed SOPs for all processes that are subject to regulatory requirements.</w:t>
      </w:r>
    </w:p>
    <w:p>
      <w:pPr>
        <w:pStyle w:val="ListBullet"/>
        <w:spacing w:before="120" w:after="120"/>
      </w:pPr>
      <w:r>
        <w:t>Training Programs:  Providing training to employees on relevant regulations and compliance procedures.</w:t>
      </w:r>
    </w:p>
    <w:p>
      <w:pPr>
        <w:pStyle w:val="ListBullet"/>
        <w:spacing w:before="120" w:after="120"/>
      </w:pPr>
      <w:r>
        <w:t>Internal Audits:  Conducting regular internal audits to assess compliance with regulatory requirements.</w:t>
      </w:r>
    </w:p>
    <w:p>
      <w:pPr>
        <w:pStyle w:val="ListBullet"/>
        <w:spacing w:before="120" w:after="120"/>
      </w:pPr>
      <w:r>
        <w:t>Corrective Actions:  Implementing corrective actions to address any identified non-conformances.</w:t>
      </w:r>
    </w:p>
    <w:p>
      <w:pPr>
        <w:pStyle w:val="ListBullet"/>
        <w:spacing w:before="120" w:after="120"/>
      </w:pPr>
      <w:r>
        <w:t>Record Keeping:  Maintaining accurate records of all regulatory compliance activities.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Compliance Monitoring and Reporting: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Ongoing monitoring and reporting are essential to maintain compliance. This includes:</w:t>
      </w:r>
    </w:p>
    <w:p>
      <w:pPr>
        <w:pStyle w:val="ListBullet"/>
        <w:spacing w:before="120" w:after="120"/>
      </w:pPr>
      <w:r>
        <w:t>Regular Inspections:  Conducting regular inspections to verify compliance with established procedures and regulatory requirements.</w:t>
      </w:r>
    </w:p>
    <w:p>
      <w:pPr>
        <w:pStyle w:val="ListBullet"/>
        <w:spacing w:before="120" w:after="120"/>
      </w:pPr>
      <w:r>
        <w:t>Compliance Reports:  Generating periodic reports summarizing the facility's regulatory compliance status.</w:t>
      </w:r>
    </w:p>
    <w:p>
      <w:pPr>
        <w:pStyle w:val="ListBullet"/>
        <w:spacing w:before="120" w:after="120"/>
      </w:pPr>
      <w:r>
        <w:t>Management Review:  Reviewing compliance performance with senior management regularly to identify areas for improvement.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Compliance Notes: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Failure to comply with regulatory requirements can result in penalties, legal action, product recalls, and damage to the company's reputation.  Regular updates on regulations are necessary to prevent non-compliance.  Proactive compliance is far more cost-effective than reactive measures.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7. Practical Guidelines:</w:t>
      </w:r>
    </w:p>
    <w:p>
      <w:pPr>
        <w:pStyle w:val="ListBullet"/>
        <w:spacing w:before="120" w:after="120"/>
      </w:pPr>
      <w:r>
        <w:t>Establish a cross-functional compliance team.</w:t>
      </w:r>
    </w:p>
    <w:p>
      <w:pPr>
        <w:pStyle w:val="ListBullet"/>
        <w:spacing w:before="120" w:after="120"/>
      </w:pPr>
      <w:r>
        <w:t>Utilize software for regulatory compliance management.</w:t>
      </w:r>
    </w:p>
    <w:p>
      <w:pPr>
        <w:pStyle w:val="ListBullet"/>
        <w:spacing w:before="120" w:after="120"/>
      </w:pPr>
      <w:r>
        <w:t>Subscribe to industry publications and regulatory updates.</w:t>
      </w:r>
    </w:p>
    <w:p>
      <w:pPr>
        <w:pStyle w:val="ListBullet"/>
        <w:spacing w:before="120" w:after="120"/>
      </w:pPr>
      <w:r>
        <w:t>Proactively engage with regulatory agencies.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