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Defects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procedures for handling defects discovered during the manufacturing process of food products (NIC Code: 10101).  The goal is to minimize the occurrence of defects, ensure prompt identification and investigation, and prevent defective products from reaching the consumer.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Defect Classification: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Defects will be classified based on severity:</w:t>
      </w:r>
    </w:p>
    <w:p>
      <w:pPr>
        <w:pStyle w:val="ListBullet"/>
        <w:spacing w:before="120" w:after="120"/>
      </w:pPr>
      <w:r>
        <w:t>Critical Defects:  Defects that pose a significant risk to consumer health or safety (e.g., presence of foreign objects, significant microbiological contamination).</w:t>
      </w:r>
    </w:p>
    <w:p>
      <w:pPr>
        <w:pStyle w:val="ListBullet"/>
        <w:spacing w:before="120" w:after="120"/>
      </w:pPr>
      <w:r>
        <w:t>Major Defects: Defects that significantly affect the quality or usability of the product (e.g., significant deviation from specifications, damaged packaging).</w:t>
      </w:r>
    </w:p>
    <w:p>
      <w:pPr>
        <w:pStyle w:val="ListBullet"/>
        <w:spacing w:before="120" w:after="120"/>
      </w:pPr>
      <w:r>
        <w:t>Minor Defects:  Defects that have minimal impact on the quality or usability of the product (e.g., slight discoloration, minor cosmetic imperfections).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Defect Reporting Procedure: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defects must be reported immediately to the quality control department using the designated reporting form.  The report must include:</w:t>
      </w:r>
    </w:p>
    <w:p>
      <w:pPr>
        <w:pStyle w:val="ListBullet"/>
        <w:spacing w:before="120" w:after="120"/>
      </w:pPr>
      <w:r>
        <w:t>Date and time of defect discovery</w:t>
      </w:r>
    </w:p>
    <w:p>
      <w:pPr>
        <w:pStyle w:val="ListBullet"/>
        <w:spacing w:before="120" w:after="120"/>
      </w:pPr>
      <w:r>
        <w:t>Location of defect (e.g., production line, warehouse)</w:t>
      </w:r>
    </w:p>
    <w:p>
      <w:pPr>
        <w:pStyle w:val="ListBullet"/>
        <w:spacing w:before="120" w:after="120"/>
      </w:pPr>
      <w:r>
        <w:t>Description of the defect</w:t>
      </w:r>
    </w:p>
    <w:p>
      <w:pPr>
        <w:pStyle w:val="ListBullet"/>
        <w:spacing w:before="120" w:after="120"/>
      </w:pPr>
      <w:r>
        <w:t>Quantity of affected products</w:t>
      </w:r>
    </w:p>
    <w:p>
      <w:pPr>
        <w:pStyle w:val="ListBullet"/>
        <w:spacing w:before="120" w:after="120"/>
      </w:pPr>
      <w:r>
        <w:t>Photographs (if applicable)</w:t>
      </w:r>
    </w:p>
    <w:p>
      <w:pPr>
        <w:pStyle w:val="ListBullet"/>
        <w:spacing w:before="120" w:after="120"/>
      </w:pPr>
      <w:r>
        <w:t>Name of the reporting employee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Defect Investigation: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Upon receiving a defect report, the quality control department will conduct a thorough investigation to determine the root cause of the defect.  This may involve:</w:t>
      </w:r>
    </w:p>
    <w:p>
      <w:pPr>
        <w:pStyle w:val="ListBullet"/>
        <w:spacing w:before="120" w:after="120"/>
      </w:pPr>
      <w:r>
        <w:t>Review of production records</w:t>
      </w:r>
    </w:p>
    <w:p>
      <w:pPr>
        <w:pStyle w:val="ListBullet"/>
        <w:spacing w:before="120" w:after="120"/>
      </w:pPr>
      <w:r>
        <w:t>Inspection of equipment and machinery</w:t>
      </w:r>
    </w:p>
    <w:p>
      <w:pPr>
        <w:pStyle w:val="ListBullet"/>
        <w:spacing w:before="120" w:after="120"/>
      </w:pPr>
      <w:r>
        <w:t>Interviews with production personnel</w:t>
      </w:r>
    </w:p>
    <w:p>
      <w:pPr>
        <w:pStyle w:val="ListBullet"/>
        <w:spacing w:before="120" w:after="120"/>
      </w:pPr>
      <w:r>
        <w:t>Microbiological testing (if applicable)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Corrective Actions: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Based on the investigation findings, appropriate corrective actions will be implemented to prevent recurrence of the defect.  These actions may include:</w:t>
      </w:r>
    </w:p>
    <w:p>
      <w:pPr>
        <w:pStyle w:val="ListBullet"/>
        <w:spacing w:before="120" w:after="120"/>
      </w:pPr>
      <w:r>
        <w:t>Equipment repair or replacement</w:t>
      </w:r>
    </w:p>
    <w:p>
      <w:pPr>
        <w:pStyle w:val="ListBullet"/>
        <w:spacing w:before="120" w:after="120"/>
      </w:pPr>
      <w:r>
        <w:t>Process adjustments</w:t>
      </w:r>
    </w:p>
    <w:p>
      <w:pPr>
        <w:pStyle w:val="ListBullet"/>
        <w:spacing w:before="120" w:after="120"/>
      </w:pPr>
      <w:r>
        <w:t>Employee retraining</w:t>
      </w:r>
    </w:p>
    <w:p>
      <w:pPr>
        <w:pStyle w:val="ListBullet"/>
        <w:spacing w:before="120" w:after="120"/>
      </w:pPr>
      <w:r>
        <w:t>Material rejection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Notes:</w:t>
      </w:r>
    </w:p>
    <w:p>
      <w:pPr>
        <w:pStyle w:val="ListBullet"/>
        <w:spacing w:before="120" w:after="120"/>
      </w:pPr>
      <w:r>
        <w:t>All defect reports must be accurately documented and maintained.</w:t>
      </w:r>
    </w:p>
    <w:p>
      <w:pPr>
        <w:pStyle w:val="ListBullet"/>
        <w:spacing w:before="120" w:after="120"/>
      </w:pPr>
      <w:r>
        <w:t>Investigations must be thorough and objective.</w:t>
      </w:r>
    </w:p>
    <w:p>
      <w:pPr>
        <w:pStyle w:val="ListBullet"/>
        <w:spacing w:before="120" w:after="120"/>
      </w:pPr>
      <w:r>
        <w:t>Corrective actions must be effective and implemented promptly.</w:t>
      </w:r>
    </w:p>
    <w:p>
      <w:pPr>
        <w:pStyle w:val="ListBullet"/>
        <w:spacing w:before="120" w:after="120"/>
      </w:pPr>
      <w:r>
        <w:t>Compliance with all applicable food safety regulations is mandatory.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Practical Guidelines:</w:t>
      </w:r>
    </w:p>
    <w:p>
      <w:pPr>
        <w:pStyle w:val="ListBullet"/>
        <w:spacing w:before="120" w:after="120"/>
      </w:pPr>
      <w:r>
        <w:t>Implement a robust quality control system to minimize the occurrence of defects.</w:t>
      </w:r>
    </w:p>
    <w:p>
      <w:pPr>
        <w:pStyle w:val="ListBullet"/>
        <w:spacing w:before="120" w:after="120"/>
      </w:pPr>
      <w:r>
        <w:t>Train employees on how to identify and report defects.</w:t>
      </w:r>
    </w:p>
    <w:p>
      <w:pPr>
        <w:pStyle w:val="ListBullet"/>
        <w:spacing w:before="120" w:after="120"/>
      </w:pPr>
      <w:r>
        <w:t>Regularly review defect reports to identify trends and potential systemic issues.</w:t>
      </w:r>
    </w:p>
    <w:p>
      <w:pPr>
        <w:pStyle w:val="ListBullet"/>
        <w:spacing w:before="120" w:after="120"/>
      </w:pPr>
      <w:r>
        <w:t>Maintain accurate records of all defect investigations and corrective actions.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