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5040"/>
        <w:gridCol w:w="3600"/>
      </w:tblGrid>
      <w:tr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6899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50910d-a6a1-492d-b1c9-8581771f52d0_tc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8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TCS</w:t>
              <w:br/>
            </w:r>
            <w:r>
              <w:rPr>
                <w:sz w:val="22"/>
              </w:rPr>
              <w:t>Vijay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DOC.NO: M.122.NC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EFFECTIVE</w:t>
              <w:br/>
            </w:r>
            <w:r>
              <w:rPr>
                <w:b/>
                <w:sz w:val="22"/>
              </w:rPr>
              <w:t>DATE: 04/05/2009</w:t>
            </w:r>
          </w:p>
        </w:tc>
      </w:tr>
    </w:tbl>
    <w:p>
      <w:pPr>
        <w:spacing w:after="240"/>
        <w:jc w:val="center"/>
      </w:pPr>
      <w:r>
        <w:rPr>
          <w:b/>
          <w:sz w:val="28"/>
        </w:rPr>
        <w:t>Rejection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1. Introduction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This document outlines the procedures for rejecting defective food products (NIC Code: 10101) that cannot be reworked or are deemed unsafe for consumption.  Rejected products will be disposed of according to established procedures to prevent their entry into the food chain.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2. Rejection Criteria:</w:t>
      </w:r>
    </w:p>
    <w:p>
      <w:pPr>
        <w:spacing w:before="120" w:after="120"/>
      </w:pPr>
      <w:r>
        <w:rPr>
          <w:rFonts w:ascii="Calibri" w:hAnsi="Calibri"/>
          <w:b/>
          <w:sz w:val="24"/>
        </w:rPr>
        <w:t>Products will be rejected if they:</w:t>
      </w:r>
    </w:p>
    <w:p>
      <w:pPr>
        <w:pStyle w:val="ListBullet"/>
        <w:spacing w:before="120" w:after="120"/>
      </w:pPr>
      <w:r>
        <w:t>Have critical defects that pose a risk to consumer health and safety.</w:t>
      </w:r>
    </w:p>
    <w:p>
      <w:pPr>
        <w:pStyle w:val="ListBullet"/>
        <w:spacing w:before="120" w:after="120"/>
      </w:pPr>
      <w:r>
        <w:t>Have major defects that cannot be corrected through rework.</w:t>
      </w:r>
    </w:p>
    <w:p>
      <w:pPr>
        <w:pStyle w:val="ListBullet"/>
        <w:spacing w:before="120" w:after="120"/>
      </w:pPr>
      <w:r>
        <w:t>Fail to meet established quality standards.</w:t>
      </w:r>
    </w:p>
    <w:p>
      <w:pPr>
        <w:pStyle w:val="ListBullet"/>
        <w:spacing w:before="120" w:after="120"/>
      </w:pPr>
      <w:r>
        <w:t>Are past their expiration date.</w:t>
      </w:r>
    </w:p>
    <w:p>
      <w:pPr>
        <w:pStyle w:val="ListBullet"/>
        <w:spacing w:before="120" w:after="120"/>
      </w:pPr>
      <w:r>
        <w:t>Have been subjected to improper handling or storage.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3. Rejection Procedure: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When a product is rejected, the following steps must be taken:</w:t>
      </w:r>
    </w:p>
    <w:p>
      <w:pPr>
        <w:pStyle w:val="ListBullet"/>
        <w:spacing w:before="120" w:after="120"/>
      </w:pPr>
      <w:r>
        <w:t>Clearly mark the product as "rejected."</w:t>
      </w:r>
    </w:p>
    <w:p>
      <w:pPr>
        <w:pStyle w:val="ListBullet"/>
        <w:spacing w:before="120" w:after="120"/>
      </w:pPr>
      <w:r>
        <w:t>Isolate the rejected product from other products.</w:t>
      </w:r>
    </w:p>
    <w:p>
      <w:pPr>
        <w:pStyle w:val="ListBullet"/>
        <w:spacing w:before="120" w:after="120"/>
      </w:pPr>
      <w:r>
        <w:t>Document the reason for rejection using a designated rejection form.</w:t>
      </w:r>
    </w:p>
    <w:p>
      <w:pPr>
        <w:pStyle w:val="ListBullet"/>
        <w:spacing w:before="120" w:after="120"/>
      </w:pPr>
      <w:r>
        <w:t>Notify the appropriate personnel (e.g., management, quality control).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4. Disposal Procedure: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Rejected products will be disposed of according to established procedures, which may include:</w:t>
      </w:r>
    </w:p>
    <w:p>
      <w:pPr>
        <w:pStyle w:val="ListBullet"/>
        <w:spacing w:before="120" w:after="120"/>
      </w:pPr>
      <w:r>
        <w:t>Destruction (e.g., incineration, landfill disposal).</w:t>
      </w:r>
    </w:p>
    <w:p>
      <w:pPr>
        <w:pStyle w:val="ListBullet"/>
        <w:spacing w:before="120" w:after="120"/>
      </w:pPr>
      <w:r>
        <w:t>Donation to animal feed (if permitted).</w:t>
      </w:r>
    </w:p>
    <w:p>
      <w:pPr>
        <w:pStyle w:val="ListBullet"/>
        <w:spacing w:before="120" w:after="120"/>
      </w:pPr>
      <w:r>
        <w:t>Return to the supplier (if applicable).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5. Compliance Notes:</w:t>
      </w:r>
    </w:p>
    <w:p>
      <w:pPr>
        <w:pStyle w:val="ListBullet"/>
        <w:spacing w:before="120" w:after="120"/>
      </w:pPr>
      <w:r>
        <w:t>All rejected products must be handled and disposed of according to applicable regulations.</w:t>
      </w:r>
    </w:p>
    <w:p>
      <w:pPr>
        <w:pStyle w:val="ListBullet"/>
        <w:spacing w:before="120" w:after="120"/>
      </w:pPr>
      <w:r>
        <w:t>Documentation of rejection and disposal must be maintained.</w:t>
      </w:r>
    </w:p>
    <w:p>
      <w:pPr>
        <w:pStyle w:val="ListBullet"/>
        <w:spacing w:before="120" w:after="120"/>
      </w:pPr>
      <w:r>
        <w:t>Ensure compliance with all food safety regulations regarding disposal of food products.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6. Practical Guidelines:</w:t>
      </w:r>
    </w:p>
    <w:p>
      <w:pPr>
        <w:pStyle w:val="ListBullet"/>
        <w:spacing w:before="120" w:after="120"/>
      </w:pPr>
      <w:r>
        <w:t>Clearly define rejection criteria to ensure consistent application.</w:t>
      </w:r>
    </w:p>
    <w:p>
      <w:pPr>
        <w:pStyle w:val="ListBullet"/>
        <w:spacing w:before="120" w:after="120"/>
      </w:pPr>
      <w:r>
        <w:t>Develop standardized procedures for handling and disposing of rejected products.</w:t>
      </w:r>
    </w:p>
    <w:p>
      <w:pPr>
        <w:pStyle w:val="ListBullet"/>
        <w:spacing w:before="120" w:after="120"/>
      </w:pPr>
      <w:r>
        <w:t>Train employees on proper rejection and disposal procedures.</w:t>
      </w:r>
    </w:p>
    <w:p>
      <w:pPr>
        <w:pStyle w:val="ListBullet"/>
        <w:spacing w:before="120" w:after="120"/>
      </w:pPr>
      <w:r>
        <w:t>Regularly review disposal records to identify potential areas for improvement.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