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Timely Communication to Vendors/Suppliers for Improvement and Sensitizing Them on Key Issues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Effective communication with vendors and suppliers is crucial for maintaining high quality standards, ensuring timely delivery, and fostering a collaborative relationship within the food manufacturing industry (NIC Code 10101).  This document outlines a process for timely communication to address improvements and sensitize vendors/suppliers on key issues impacting the manufacture of food products.  Poor communication can lead to delays, product defects, and ultimately, reputational damage.  This process aims to proactively mitigate these risks.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Communication Channels &amp; Frequency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Several communication channels should be utilized to ensure effective message delivery and cater to different communication preferences.</w:t>
      </w:r>
    </w:p>
    <w:p>
      <w:pPr>
        <w:pStyle w:val="ListBullet"/>
        <w:spacing w:before="120" w:after="120"/>
      </w:pPr>
      <w:r>
        <w:t>Regular Meetings: Scheduled monthly or quarterly meetings (frequency dependent on contract terms and relationship complexity) allow for face-to-face interaction, open discussion, and building rapport.  Meeting agendas should be circulated in advance.</w:t>
      </w:r>
    </w:p>
    <w:p>
      <w:pPr>
        <w:pStyle w:val="ListBullet"/>
        <w:spacing w:before="120" w:after="120"/>
      </w:pPr>
      <w:r>
        <w:t>Email Correspondence:  Essential for routine updates, sharing documentation (e.g., quality reports, performance metrics), and quick clarifications.  Maintain a clear record of all email communications.</w:t>
      </w:r>
    </w:p>
    <w:p>
      <w:pPr>
        <w:pStyle w:val="ListBullet"/>
        <w:spacing w:before="120" w:after="120"/>
      </w:pPr>
      <w:r>
        <w:t>Formal Written Notifications:  Use formal letters or documented communications for critical issues, such as non-compliance or serious quality concerns.  Maintain a formal communication log.</w:t>
      </w:r>
    </w:p>
    <w:p>
      <w:pPr>
        <w:pStyle w:val="ListBullet"/>
        <w:spacing w:before="120" w:after="120"/>
      </w:pPr>
      <w:r>
        <w:t>Online Portals: Utilize secure online portals for document sharing, tracking performance indicators, and providing instant feedback.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Key Issues Requiring Communication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section details the types of issues that necessitate prompt communication with vendors/suppliers:</w:t>
      </w:r>
    </w:p>
    <w:p>
      <w:pPr>
        <w:pStyle w:val="ListBullet"/>
        <w:spacing w:before="120" w:after="120"/>
      </w:pPr>
      <w:r>
        <w:t>Quality Issues: Any deviation from agreed-upon quality specifications, including instances of contamination, spoilage, or inconsistencies in raw materials.</w:t>
      </w:r>
    </w:p>
    <w:p>
      <w:pPr>
        <w:pStyle w:val="ListBullet"/>
        <w:spacing w:before="120" w:after="120"/>
      </w:pPr>
      <w:r>
        <w:t>Delivery Issues: Delays in delivery, short shipments, or damage to goods during transit.  Include documentation such as delivery notes and photographic evidence.</w:t>
      </w:r>
    </w:p>
    <w:p>
      <w:pPr>
        <w:pStyle w:val="ListBullet"/>
        <w:spacing w:before="120" w:after="120"/>
      </w:pPr>
      <w:r>
        <w:t>Regulatory Compliance: Non-compliance with food safety regulations or industry standards. This requires immediate action and potentially formal notification.</w:t>
      </w:r>
    </w:p>
    <w:p>
      <w:pPr>
        <w:pStyle w:val="ListBullet"/>
        <w:spacing w:before="120" w:after="120"/>
      </w:pPr>
      <w:r>
        <w:t>Performance Metrics:  Regular communication on key performance indicators (KPIs) such as on-time delivery, quality scores, and defect rates.</w:t>
      </w:r>
    </w:p>
    <w:p>
      <w:pPr>
        <w:pStyle w:val="ListBullet"/>
        <w:spacing w:before="120" w:after="120"/>
      </w:pPr>
      <w:r>
        <w:t>Changes in Requirements:  Any modifications to product specifications, packaging requirements, or delivery schedules must be communicated clearly and in advance.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Steps for Effective Communication</w:t>
      </w:r>
    </w:p>
    <w:p>
      <w:pPr>
        <w:pStyle w:val="ListBullet"/>
        <w:spacing w:before="120" w:after="120"/>
      </w:pPr>
      <w:r>
        <w:t>Identify the Issue: Clearly define the problem, its impact, and supporting evidence.</w:t>
      </w:r>
    </w:p>
    <w:p>
      <w:pPr>
        <w:pStyle w:val="ListBullet"/>
        <w:spacing w:before="120" w:after="120"/>
      </w:pPr>
      <w:r>
        <w:t>Prepare Communication: Draft a concise and informative message detailing the issue, expected improvements, and any deadlines.</w:t>
      </w:r>
    </w:p>
    <w:p>
      <w:pPr>
        <w:pStyle w:val="ListBullet"/>
        <w:spacing w:before="120" w:after="120"/>
      </w:pPr>
      <w:r>
        <w:t>Select Appropriate Channel: Choose the most suitable channel based on the urgency and sensitivity of the issue.</w:t>
      </w:r>
    </w:p>
    <w:p>
      <w:pPr>
        <w:pStyle w:val="ListBullet"/>
        <w:spacing w:before="120" w:after="120"/>
      </w:pPr>
      <w:r>
        <w:t>Document Communication: Maintain a comprehensive record of all communications (date, time, method, recipients, and content).</w:t>
      </w:r>
    </w:p>
    <w:p>
      <w:pPr>
        <w:pStyle w:val="ListBullet"/>
        <w:spacing w:before="120" w:after="120"/>
      </w:pPr>
      <w:r>
        <w:t>Follow-up:  Schedule follow-up communication to monitor progress and ensure corrective actions are implemented effectively.</w:t>
      </w:r>
    </w:p>
    <w:p>
      <w:pPr>
        <w:pStyle w:val="ListBullet"/>
        <w:spacing w:before="120" w:after="120"/>
      </w:pPr>
      <w:r>
        <w:t>Record Corrective Actions: Document all corrective actions taken by the vendor/supplier to address the identified issues.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</w:t>
      </w:r>
    </w:p>
    <w:p>
      <w:pPr>
        <w:pStyle w:val="ListBullet"/>
        <w:spacing w:before="120" w:after="120"/>
      </w:pPr>
      <w:r>
        <w:t>Food Safety Regulations: All communications must comply with relevant food safety regulations and industry standards (e.g., HACCP, ISO 22000).</w:t>
      </w:r>
    </w:p>
    <w:p>
      <w:pPr>
        <w:pStyle w:val="ListBullet"/>
        <w:spacing w:before="120" w:after="120"/>
      </w:pPr>
      <w:r>
        <w:t>Contractual Obligations: Adhere to the terms and conditions outlined in the vendor/supplier contracts.</w:t>
      </w:r>
    </w:p>
    <w:p>
      <w:pPr>
        <w:pStyle w:val="ListBullet"/>
        <w:spacing w:before="120" w:after="120"/>
      </w:pPr>
      <w:r>
        <w:t>Record Keeping: Maintain accurate and complete records of all communications for traceability and auditing purposes.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</w:t>
      </w:r>
    </w:p>
    <w:p>
      <w:pPr>
        <w:pStyle w:val="ListBullet"/>
        <w:spacing w:before="120" w:after="120"/>
      </w:pPr>
      <w:r>
        <w:t>Establish a clear communication protocol: Define roles, responsibilities, and escalation procedures.</w:t>
      </w:r>
    </w:p>
    <w:p>
      <w:pPr>
        <w:pStyle w:val="ListBullet"/>
        <w:spacing w:before="120" w:after="120"/>
      </w:pPr>
      <w:r>
        <w:t>Use plain language: Avoid technical jargon and ensure clarity in messaging.</w:t>
      </w:r>
    </w:p>
    <w:p>
      <w:pPr>
        <w:pStyle w:val="ListBullet"/>
        <w:spacing w:before="120" w:after="120"/>
      </w:pPr>
      <w:r>
        <w:t>Provide constructive feedback: Offer solutions and support to vendors/suppliers to facilitate improvement.</w:t>
      </w:r>
    </w:p>
    <w:p>
      <w:pPr>
        <w:pStyle w:val="ListBullet"/>
        <w:spacing w:before="120" w:after="120"/>
      </w:pPr>
      <w:r>
        <w:t>Build strong relationships: Foster a collaborative environment based on trust and mutual respect.</w:t>
      </w:r>
    </w:p>
    <w:p>
      <w:pPr>
        <w:pStyle w:val="ListBullet"/>
        <w:spacing w:before="120" w:after="120"/>
      </w:pPr>
      <w:r>
        <w:t>Regularly review communication processes:  Identify areas for improvement and adapt communication strategies accordingly.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