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Implementing Measures to Mitigate/Reduce Risks</w:t>
      </w:r>
    </w:p>
    <w:p>
      <w:pPr>
        <w:spacing w:before="120" w:after="120"/>
        <w:jc w:val="left"/>
      </w:pPr>
      <w:r>
        <w:rPr>
          <w:rFonts w:ascii="Calibri" w:hAnsi="Calibri"/>
          <w:sz w:val="22"/>
        </w:rPr>
        <w:t>This document outlines the process for implementing the mitigation plans developed to address identified risks in food manufacturing (NIC Code 10101).  Effective implementation is crucial for ensuring the success of the risk management strategy.</w:t>
      </w:r>
    </w:p>
    <w:p>
      <w:pPr>
        <w:spacing w:before="120" w:after="120"/>
        <w:jc w:val="left"/>
      </w:pPr>
      <w:r>
        <w:rPr>
          <w:rFonts w:ascii="Calibri" w:hAnsi="Calibri"/>
          <w:b/>
          <w:sz w:val="28"/>
        </w:rPr>
        <w:t>1. Resource Allocation:</w:t>
      </w:r>
    </w:p>
    <w:p>
      <w:pPr>
        <w:spacing w:before="120" w:after="120"/>
        <w:jc w:val="left"/>
      </w:pPr>
      <w:r>
        <w:rPr>
          <w:rFonts w:ascii="Calibri" w:hAnsi="Calibri"/>
          <w:sz w:val="22"/>
        </w:rPr>
        <w:t>Ensure adequate resources (budget, personnel, equipment, training) are allocated to support the implementation of each mitigation plan.</w:t>
      </w:r>
    </w:p>
    <w:p>
      <w:pPr>
        <w:spacing w:before="120" w:after="120"/>
        <w:jc w:val="left"/>
      </w:pPr>
      <w:r>
        <w:rPr>
          <w:rFonts w:ascii="Calibri" w:hAnsi="Calibri"/>
          <w:b/>
          <w:sz w:val="28"/>
        </w:rPr>
        <w:t>2. Training and Communication:</w:t>
      </w:r>
    </w:p>
    <w:p>
      <w:pPr>
        <w:spacing w:before="120" w:after="120"/>
        <w:jc w:val="left"/>
      </w:pPr>
      <w:r>
        <w:rPr>
          <w:rFonts w:ascii="Calibri" w:hAnsi="Calibri"/>
          <w:sz w:val="22"/>
        </w:rPr>
        <w:t>Provide training to all relevant personnel on the new procedures and protocols implemented as part of the mitigation plans. Communicate the changes clearly and effectively to all stakeholders.</w:t>
      </w:r>
    </w:p>
    <w:p>
      <w:pPr>
        <w:spacing w:before="120" w:after="120"/>
        <w:jc w:val="left"/>
      </w:pPr>
      <w:r>
        <w:rPr>
          <w:rFonts w:ascii="Calibri" w:hAnsi="Calibri"/>
          <w:b/>
          <w:sz w:val="28"/>
        </w:rPr>
        <w:t>3. Implementation Timeline:</w:t>
      </w:r>
    </w:p>
    <w:p>
      <w:pPr>
        <w:spacing w:before="120" w:after="120"/>
        <w:jc w:val="left"/>
      </w:pPr>
      <w:r>
        <w:rPr>
          <w:rFonts w:ascii="Calibri" w:hAnsi="Calibri"/>
          <w:sz w:val="22"/>
        </w:rPr>
        <w:t>Establish a realistic timeline for implementing each mitigation plan.  Break down large projects into smaller, manageable tasks with clear deadlines.</w:t>
      </w:r>
    </w:p>
    <w:p>
      <w:pPr>
        <w:spacing w:before="120" w:after="120"/>
        <w:jc w:val="left"/>
      </w:pPr>
      <w:r>
        <w:rPr>
          <w:rFonts w:ascii="Calibri" w:hAnsi="Calibri"/>
          <w:b/>
          <w:sz w:val="28"/>
        </w:rPr>
        <w:t>4. Monitoring and Evaluation:</w:t>
      </w:r>
    </w:p>
    <w:p>
      <w:pPr>
        <w:spacing w:before="120" w:after="120"/>
        <w:jc w:val="left"/>
      </w:pPr>
      <w:r>
        <w:rPr>
          <w:rFonts w:ascii="Calibri" w:hAnsi="Calibri"/>
          <w:sz w:val="22"/>
        </w:rPr>
        <w:t>Establish a system for monitoring the effectiveness of the implemented mitigation strategies.  Regularly evaluate the impact of the mitigation strategies and make adjustments as needed.  This includes collecting data, analyzing results, and reporting on progress.  KPIs should be established to measure effectiveness.</w:t>
      </w:r>
    </w:p>
    <w:p>
      <w:pPr>
        <w:spacing w:before="120" w:after="120"/>
        <w:jc w:val="left"/>
      </w:pPr>
      <w:r>
        <w:rPr>
          <w:rFonts w:ascii="Calibri" w:hAnsi="Calibri"/>
          <w:b/>
          <w:sz w:val="28"/>
        </w:rPr>
        <w:t>5. Reporting and Documentation:</w:t>
      </w:r>
    </w:p>
    <w:p>
      <w:pPr>
        <w:spacing w:before="120" w:after="120"/>
        <w:jc w:val="left"/>
      </w:pPr>
      <w:r>
        <w:rPr>
          <w:rFonts w:ascii="Calibri" w:hAnsi="Calibri"/>
          <w:sz w:val="22"/>
        </w:rPr>
        <w:t>Maintain detailed records of all implemented mitigation measures, including dates, responsible parties, and outcomes.  Regular progress reports should be generated and shared with relevant stakeholders.</w:t>
      </w:r>
    </w:p>
    <w:p>
      <w:pPr>
        <w:spacing w:before="120" w:after="120"/>
        <w:jc w:val="left"/>
      </w:pPr>
      <w:r>
        <w:rPr>
          <w:rFonts w:ascii="Calibri" w:hAnsi="Calibri"/>
          <w:b/>
          <w:sz w:val="28"/>
        </w:rPr>
        <w:t>6. Continuous Improvement:</w:t>
      </w:r>
    </w:p>
    <w:p>
      <w:pPr>
        <w:spacing w:before="120" w:after="120"/>
        <w:jc w:val="left"/>
      </w:pPr>
      <w:r>
        <w:rPr>
          <w:rFonts w:ascii="Calibri" w:hAnsi="Calibri"/>
          <w:sz w:val="22"/>
        </w:rPr>
        <w:t>The risk management process should be continuously reviewed and improved based on monitoring and evaluation results.  Regularly update mitigation plans and procedures to address emerging risks and changing circumstances.</w:t>
      </w:r>
    </w:p>
    <w:p>
      <w:pPr>
        <w:spacing w:before="120" w:after="120"/>
        <w:jc w:val="left"/>
      </w:pPr>
      <w:r>
        <w:rPr>
          <w:rFonts w:ascii="Calibri" w:hAnsi="Calibri"/>
          <w:b/>
          <w:sz w:val="28"/>
        </w:rPr>
        <w:t>7.  Example Implementation Steps:</w:t>
      </w:r>
    </w:p>
    <w:p>
      <w:pPr>
        <w:spacing w:before="120" w:after="120"/>
        <w:jc w:val="left"/>
      </w:pPr>
      <w:r>
        <w:rPr>
          <w:rFonts w:ascii="Calibri" w:hAnsi="Calibri"/>
          <w:sz w:val="22"/>
        </w:rPr>
        <w:t>Let's consider the raw material contamination risk discussed previously. Implementation steps may include:</w:t>
      </w:r>
    </w:p>
    <w:p>
      <w:pPr>
        <w:pStyle w:val="ListBullet"/>
        <w:spacing w:before="120" w:after="120"/>
      </w:pPr>
      <w:r>
        <w:t>Step 1:  Negotiate new contracts with suppliers, incorporating stricter quality control clauses.</w:t>
      </w:r>
    </w:p>
    <w:p>
      <w:pPr>
        <w:pStyle w:val="ListBullet"/>
        <w:spacing w:before="120" w:after="120"/>
      </w:pPr>
      <w:r>
        <w:t>Step 2:  Purchase new testing equipment for incoming materials.</w:t>
      </w:r>
    </w:p>
    <w:p>
      <w:pPr>
        <w:pStyle w:val="ListBullet"/>
        <w:spacing w:before="120" w:after="120"/>
      </w:pPr>
      <w:r>
        <w:t>Step 3:  Train staff on updated sanitation procedures.</w:t>
      </w:r>
    </w:p>
    <w:p>
      <w:pPr>
        <w:pStyle w:val="ListBullet"/>
        <w:spacing w:before="120" w:after="120"/>
      </w:pPr>
      <w:r>
        <w:t>Step 4:  Implement a new tracking system for raw materials, ensuring traceability.</w:t>
      </w:r>
    </w:p>
    <w:p>
      <w:pPr>
        <w:pStyle w:val="ListBullet"/>
        <w:spacing w:before="120" w:after="120"/>
      </w:pPr>
      <w:r>
        <w:t>Step 5:  Establish regular quality checks at key production stages.</w:t>
      </w:r>
    </w:p>
    <w:p>
      <w:pPr>
        <w:spacing w:before="120" w:after="120"/>
        <w:jc w:val="left"/>
      </w:pPr>
      <w:r>
        <w:rPr>
          <w:rFonts w:ascii="Calibri" w:hAnsi="Calibri"/>
          <w:b/>
          <w:sz w:val="28"/>
        </w:rPr>
        <w:t>8. Compliance Notes:</w:t>
      </w:r>
    </w:p>
    <w:p>
      <w:pPr>
        <w:spacing w:before="120" w:after="120"/>
        <w:jc w:val="left"/>
      </w:pPr>
      <w:r>
        <w:rPr>
          <w:rFonts w:ascii="Calibri" w:hAnsi="Calibri"/>
          <w:sz w:val="22"/>
        </w:rPr>
        <w:t>All implementation measures must comply with relevant food safety regulations and industry standards.  Accurate documentation is critical for audits and inspections.  Records should include evidence of compliance (e.g., training certificates, test results, maintenance logs).</w:t>
      </w:r>
    </w:p>
    <w:p>
      <w:pPr>
        <w:spacing w:before="120" w:after="120"/>
        <w:jc w:val="left"/>
      </w:pPr>
      <w:r>
        <w:rPr>
          <w:rFonts w:ascii="Calibri" w:hAnsi="Calibri"/>
          <w:b/>
          <w:sz w:val="28"/>
        </w:rPr>
        <w:t>9. Practical Guidelines:</w:t>
      </w:r>
    </w:p>
    <w:p>
      <w:pPr>
        <w:pStyle w:val="ListBullet"/>
        <w:spacing w:before="120" w:after="120"/>
      </w:pPr>
      <w:r>
        <w:t>Establish clear roles and responsibilities for implementation.</w:t>
      </w:r>
    </w:p>
    <w:p>
      <w:pPr>
        <w:pStyle w:val="ListBullet"/>
        <w:spacing w:before="120" w:after="120"/>
      </w:pPr>
      <w:r>
        <w:t>Utilize project management tools to track progress and manage timelines.</w:t>
      </w:r>
    </w:p>
    <w:p>
      <w:pPr>
        <w:pStyle w:val="ListBullet"/>
        <w:spacing w:before="120" w:after="120"/>
      </w:pPr>
      <w:r>
        <w:t>Conduct regular reviews to assess the effectiveness of implemented measures.</w:t>
      </w:r>
    </w:p>
    <w:p>
      <w:pPr>
        <w:pStyle w:val="ListBullet"/>
        <w:spacing w:before="120" w:after="120"/>
      </w:pPr>
      <w:r>
        <w:t>Foster a culture of continuous improvement and risk awareness.</w:t>
      </w:r>
    </w:p>
    <w:p>
      <w:pPr>
        <w:spacing w:before="120" w:after="120"/>
        <w:jc w:val="left"/>
      </w:pPr>
      <w:r>
        <w:rPr>
          <w:rFonts w:ascii="Calibri" w:hAnsi="Calibri"/>
          <w:sz w:val="22"/>
        </w:rPr>
        <w:t>By following these steps, food manufacturers can effectively implement risk mitigation strategies, significantly reducing the likelihood and impact of potential hazards and ensuring the consistent production of safe, high-quality food products.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