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Establishing Targets &amp; Action Plans to Eliminate/Reduce Wastes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the process for establishing targets and developing action plans to eliminate or reduce identified Muda, Mura, and Muri wastes within the food manufacturing facility (NIC Code 10101).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Target Setting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Targets should be:</w:t>
      </w:r>
    </w:p>
    <w:p>
      <w:pPr>
        <w:pStyle w:val="ListBullet"/>
        <w:spacing w:before="120" w:after="120"/>
      </w:pPr>
      <w:r>
        <w:t>Specific: Clearly defined and measurable.  Use quantifiable metrics (e.g., percentage reduction in waste, improvement in efficiency).</w:t>
      </w:r>
    </w:p>
    <w:p>
      <w:pPr>
        <w:pStyle w:val="ListBullet"/>
        <w:spacing w:before="120" w:after="120"/>
      </w:pPr>
      <w:r>
        <w:t>Measurable:  Track progress against defined metrics using data collection tools.</w:t>
      </w:r>
    </w:p>
    <w:p>
      <w:pPr>
        <w:pStyle w:val="ListBullet"/>
        <w:spacing w:before="120" w:after="120"/>
      </w:pPr>
      <w:r>
        <w:t>Achievable:  Set realistic targets that are challenging yet attainable within a reasonable timeframe.</w:t>
      </w:r>
    </w:p>
    <w:p>
      <w:pPr>
        <w:pStyle w:val="ListBullet"/>
        <w:spacing w:before="120" w:after="120"/>
      </w:pPr>
      <w:r>
        <w:t>Relevant:  Aligned with overall business objectives and improvement goals.</w:t>
      </w:r>
    </w:p>
    <w:p>
      <w:pPr>
        <w:pStyle w:val="ListBullet"/>
        <w:spacing w:before="120" w:after="120"/>
      </w:pPr>
      <w:r>
        <w:t>Time-bound:  Set deadlines for achieving targets.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Action Plan Development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For each identified waste area, develop a detailed action plan including:</w:t>
      </w:r>
    </w:p>
    <w:p>
      <w:pPr>
        <w:pStyle w:val="ListBullet"/>
        <w:spacing w:before="120" w:after="120"/>
      </w:pPr>
      <w:r>
        <w:t>Objective:  Clearly state the intended outcome (e.g., reduce inventory levels by 15%).</w:t>
      </w:r>
    </w:p>
    <w:p>
      <w:pPr>
        <w:pStyle w:val="ListBullet"/>
        <w:spacing w:before="120" w:after="120"/>
      </w:pPr>
      <w:r>
        <w:t>Tasks: List specific tasks required to achieve the objective (e.g., implement a Kanban system, optimize storage layout).</w:t>
      </w:r>
    </w:p>
    <w:p>
      <w:pPr>
        <w:pStyle w:val="ListBullet"/>
        <w:spacing w:before="120" w:after="120"/>
      </w:pPr>
      <w:r>
        <w:t>Responsibilities: Assign responsibility for each task to a specific individual or team.</w:t>
      </w:r>
    </w:p>
    <w:p>
      <w:pPr>
        <w:pStyle w:val="ListBullet"/>
        <w:spacing w:before="120" w:after="120"/>
      </w:pPr>
      <w:r>
        <w:t>Timeline:  Set deadlines for completion of each task.</w:t>
      </w:r>
    </w:p>
    <w:p>
      <w:pPr>
        <w:pStyle w:val="ListBullet"/>
        <w:spacing w:before="120" w:after="120"/>
      </w:pPr>
      <w:r>
        <w:t>Resources:  Identify resources required (e.g., equipment, materials, personnel).</w:t>
      </w:r>
    </w:p>
    <w:p>
      <w:pPr>
        <w:pStyle w:val="ListBullet"/>
        <w:spacing w:before="120" w:after="120"/>
      </w:pPr>
      <w:r>
        <w:t>Metrics:  Define metrics to track progress and assess the effectiveness of the action plan.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Prioritization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Prioritize action plans based on their potential impact and feasibility.  Focus on high-impact, readily achievable initiatives first.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Resource Allocation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Allocate sufficient resources (financial, human, technological) to support the successful implementation of action plans.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Communication &amp; Collaboration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Maintain open communication and collaboration among all stakeholders involved in the implementation process.  Regularly update stakeholders on progress and address any challenges encountered.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7. Compliance Notes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Action plans should be developed and implemented in compliance with all relevant safety regulations and company policies.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8. Review &amp; Adjustment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Regularly review and adjust action plans based on progress, changing circumstances, and new data.  Be flexible and adapt strategies as needed to ensure success.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