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Continuous Improvement and Monitoring</w:t>
      </w:r>
    </w:p>
    <w:p>
      <w:pPr>
        <w:spacing w:before="120" w:after="120"/>
        <w:jc w:val="left"/>
      </w:pPr>
      <w:r>
        <w:rPr>
          <w:rFonts w:ascii="Calibri" w:hAnsi="Calibri"/>
          <w:sz w:val="22"/>
        </w:rPr>
        <w:t>This document outlines a system for continuous improvement and monitoring of technology within a food manufacturing facility (NIC Code: 10101).  Continuous improvement is essential for maintaining competitiveness and ensuring optimal operational efficiency.</w:t>
      </w:r>
    </w:p>
    <w:p>
      <w:pPr>
        <w:spacing w:before="120" w:after="120"/>
        <w:jc w:val="left"/>
      </w:pPr>
      <w:r>
        <w:rPr>
          <w:rFonts w:ascii="Calibri" w:hAnsi="Calibri"/>
          <w:sz w:val="22"/>
        </w:rPr>
        <w:t xml:space="preserve"> 1. Performance Monitoring</w:t>
      </w:r>
    </w:p>
    <w:p>
      <w:pPr>
        <w:spacing w:before="120" w:after="120"/>
        <w:jc w:val="left"/>
      </w:pPr>
      <w:r>
        <w:rPr>
          <w:rFonts w:ascii="Calibri" w:hAnsi="Calibri"/>
          <w:sz w:val="22"/>
        </w:rPr>
        <w:t>Establish key performance indicators (KPIs) to track the performance of various technologies.  These KPIs could include:</w:t>
      </w:r>
    </w:p>
    <w:p>
      <w:pPr>
        <w:pStyle w:val="ListBullet"/>
        <w:spacing w:before="120" w:after="120"/>
      </w:pPr>
      <w:r>
        <w:t>Production Output:  Measure the volume of product produced per unit of time.</w:t>
      </w:r>
    </w:p>
    <w:p>
      <w:pPr>
        <w:pStyle w:val="ListBullet"/>
        <w:spacing w:before="120" w:after="120"/>
      </w:pPr>
      <w:r>
        <w:t>Efficiency:  Measure the utilization of resources (e.g., energy, labor, materials).</w:t>
      </w:r>
    </w:p>
    <w:p>
      <w:pPr>
        <w:pStyle w:val="ListBullet"/>
        <w:spacing w:before="120" w:after="120"/>
      </w:pPr>
      <w:r>
        <w:t>Quality:  Track defect rates, customer complaints, and product quality metrics.</w:t>
      </w:r>
    </w:p>
    <w:p>
      <w:pPr>
        <w:pStyle w:val="ListBullet"/>
        <w:spacing w:before="120" w:after="120"/>
      </w:pPr>
      <w:r>
        <w:t>Safety:  Monitor safety incidents, near misses, and compliance with safety regulations.</w:t>
      </w:r>
    </w:p>
    <w:p>
      <w:pPr>
        <w:pStyle w:val="ListBullet"/>
        <w:spacing w:before="120" w:after="120"/>
      </w:pPr>
      <w:r>
        <w:t>Downtime:  Track equipment downtime and its causes.</w:t>
      </w:r>
    </w:p>
    <w:p>
      <w:pPr>
        <w:pStyle w:val="ListBullet"/>
        <w:spacing w:before="120" w:after="120"/>
      </w:pPr>
      <w:r>
        <w:t>Maintenance Costs:  Monitor the cost of equipment maintenance and repairs.</w:t>
      </w:r>
    </w:p>
    <w:p>
      <w:pPr>
        <w:spacing w:before="120" w:after="120"/>
        <w:jc w:val="left"/>
      </w:pPr>
      <w:r>
        <w:rPr>
          <w:rFonts w:ascii="Calibri" w:hAnsi="Calibri"/>
          <w:sz w:val="22"/>
        </w:rPr>
        <w:t xml:space="preserve"> 2. Data Collection and Analysis</w:t>
      </w:r>
    </w:p>
    <w:p>
      <w:pPr>
        <w:spacing w:before="120" w:after="120"/>
        <w:jc w:val="left"/>
      </w:pPr>
      <w:r>
        <w:rPr>
          <w:rFonts w:ascii="Calibri" w:hAnsi="Calibri"/>
          <w:sz w:val="22"/>
        </w:rPr>
        <w:t>Implement a system for collecting and analyzing data from various sources, such as sensors, machines, and IT systems.  This data can be used to identify trends, bottlenecks, and opportunities for improvement. Techniques like Statistical Process Control (SPC) can be invaluable.</w:t>
      </w:r>
    </w:p>
    <w:p>
      <w:pPr>
        <w:spacing w:before="120" w:after="120"/>
        <w:jc w:val="left"/>
      </w:pPr>
      <w:r>
        <w:rPr>
          <w:rFonts w:ascii="Calibri" w:hAnsi="Calibri"/>
          <w:sz w:val="22"/>
        </w:rPr>
        <w:t xml:space="preserve"> 3. Continuous Improvement Methodology</w:t>
      </w:r>
    </w:p>
    <w:p>
      <w:pPr>
        <w:spacing w:before="120" w:after="120"/>
        <w:jc w:val="left"/>
      </w:pPr>
      <w:r>
        <w:rPr>
          <w:rFonts w:ascii="Calibri" w:hAnsi="Calibri"/>
          <w:sz w:val="22"/>
        </w:rPr>
        <w:t>Adopt a structured methodology for continuous improvement, such as:</w:t>
      </w:r>
    </w:p>
    <w:p>
      <w:pPr>
        <w:pStyle w:val="ListBullet"/>
        <w:spacing w:before="120" w:after="120"/>
      </w:pPr>
      <w:r>
        <w:t>Plan-Do-Check-Act (PDCA): A cyclical process for implementing changes and evaluating their effectiveness.</w:t>
      </w:r>
    </w:p>
    <w:p>
      <w:pPr>
        <w:pStyle w:val="ListBullet"/>
        <w:spacing w:before="120" w:after="120"/>
      </w:pPr>
      <w:r>
        <w:t>Six Sigma:  A data-driven approach to process improvement.</w:t>
      </w:r>
    </w:p>
    <w:p>
      <w:pPr>
        <w:pStyle w:val="ListBullet"/>
        <w:spacing w:before="120" w:after="120"/>
      </w:pPr>
      <w:r>
        <w:t>Lean Manufacturing:  Focuses on eliminating waste and improving efficiency.</w:t>
      </w:r>
    </w:p>
    <w:p>
      <w:pPr>
        <w:pStyle w:val="ListBullet"/>
        <w:spacing w:before="120" w:after="120"/>
      </w:pPr>
      <w:r>
        <w:t>Kaizen:  A philosophy of continuous improvement through small, incremental changes.</w:t>
      </w:r>
    </w:p>
    <w:p>
      <w:pPr>
        <w:spacing w:before="120" w:after="120"/>
        <w:jc w:val="left"/>
      </w:pPr>
      <w:r>
        <w:rPr>
          <w:rFonts w:ascii="Calibri" w:hAnsi="Calibri"/>
          <w:sz w:val="22"/>
        </w:rPr>
        <w:t xml:space="preserve"> 4. Feedback Mechanisms</w:t>
      </w:r>
    </w:p>
    <w:p>
      <w:pPr>
        <w:spacing w:before="120" w:after="120"/>
        <w:jc w:val="left"/>
      </w:pPr>
      <w:r>
        <w:rPr>
          <w:rFonts w:ascii="Calibri" w:hAnsi="Calibri"/>
          <w:sz w:val="22"/>
        </w:rPr>
        <w:t>Establish feedback mechanisms to collect input from employees, customers, and other stakeholders. This information can be used to identify areas for improvement and enhance the effectiveness of the technology.  Regular surveys, feedback forms, and suggestion boxes can facilitate this.</w:t>
      </w:r>
    </w:p>
    <w:p>
      <w:pPr>
        <w:spacing w:before="120" w:after="120"/>
        <w:jc w:val="left"/>
      </w:pPr>
      <w:r>
        <w:rPr>
          <w:rFonts w:ascii="Calibri" w:hAnsi="Calibri"/>
          <w:sz w:val="22"/>
        </w:rPr>
        <w:t xml:space="preserve"> 5. Corrective Actions</w:t>
      </w:r>
    </w:p>
    <w:p>
      <w:pPr>
        <w:spacing w:before="120" w:after="120"/>
        <w:jc w:val="left"/>
      </w:pPr>
      <w:r>
        <w:rPr>
          <w:rFonts w:ascii="Calibri" w:hAnsi="Calibri"/>
          <w:sz w:val="22"/>
        </w:rPr>
        <w:t>Develop a system for implementing corrective actions based on the findings from performance monitoring, data analysis, and feedback.  This might involve adjusting processes, replacing equipment, or providing additional training.</w:t>
      </w:r>
    </w:p>
    <w:p>
      <w:pPr>
        <w:spacing w:before="120" w:after="120"/>
        <w:jc w:val="left"/>
      </w:pPr>
      <w:r>
        <w:rPr>
          <w:rFonts w:ascii="Calibri" w:hAnsi="Calibri"/>
          <w:sz w:val="22"/>
        </w:rPr>
        <w:t xml:space="preserve"> 6. Documentation and Reporting</w:t>
      </w:r>
    </w:p>
    <w:p>
      <w:pPr>
        <w:spacing w:before="120" w:after="120"/>
        <w:jc w:val="left"/>
      </w:pPr>
      <w:r>
        <w:rPr>
          <w:rFonts w:ascii="Calibri" w:hAnsi="Calibri"/>
          <w:sz w:val="22"/>
        </w:rPr>
        <w:t>Maintain meticulous documentation of all performance data, improvement initiatives, and corrective actions. Regularly report on the progress of continuous improvement efforts to management and other stakeholders.</w:t>
      </w:r>
    </w:p>
    <w:p>
      <w:pPr>
        <w:spacing w:before="120" w:after="120"/>
        <w:jc w:val="left"/>
      </w:pPr>
      <w:r>
        <w:rPr>
          <w:rFonts w:ascii="Calibri" w:hAnsi="Calibri"/>
          <w:sz w:val="22"/>
        </w:rPr>
        <w:t xml:space="preserve"> 7. Compliance Notes</w:t>
      </w:r>
    </w:p>
    <w:p>
      <w:pPr>
        <w:spacing w:before="120" w:after="120"/>
        <w:jc w:val="left"/>
      </w:pPr>
      <w:r>
        <w:rPr>
          <w:rFonts w:ascii="Calibri" w:hAnsi="Calibri"/>
          <w:sz w:val="22"/>
        </w:rPr>
        <w:t>All continuous improvement efforts must comply with relevant food safety regulations and industry best practices.  Documentation of all changes and improvements is essential for audit purposes.</w:t>
      </w:r>
    </w:p>
    <w:p>
      <w:pPr>
        <w:spacing w:before="120" w:after="120"/>
        <w:jc w:val="left"/>
      </w:pPr>
      <w:r>
        <w:rPr>
          <w:rFonts w:ascii="Calibri" w:hAnsi="Calibri"/>
          <w:sz w:val="22"/>
        </w:rPr>
        <w:t xml:space="preserve"> 8. Practical Guidelines</w:t>
      </w:r>
    </w:p>
    <w:p>
      <w:pPr>
        <w:pStyle w:val="ListBullet"/>
        <w:spacing w:before="120" w:after="120"/>
      </w:pPr>
      <w:r>
        <w:t>Establish clear goals and objectives for continuous improvement.</w:t>
      </w:r>
    </w:p>
    <w:p>
      <w:pPr>
        <w:pStyle w:val="ListBullet"/>
        <w:spacing w:before="120" w:after="120"/>
      </w:pPr>
      <w:r>
        <w:t>Involve employees in the process to foster ownership and engagement.</w:t>
      </w:r>
    </w:p>
    <w:p>
      <w:pPr>
        <w:pStyle w:val="ListBullet"/>
        <w:spacing w:before="120" w:after="120"/>
      </w:pPr>
      <w:r>
        <w:t>Utilize data-driven decision-making to ensure objectivity and effectiveness.</w:t>
      </w:r>
    </w:p>
    <w:p>
      <w:pPr>
        <w:pStyle w:val="ListBullet"/>
        <w:spacing w:before="120" w:after="120"/>
      </w:pPr>
      <w:r>
        <w:t>Regularly review and update the continuous improvement system.</w:t>
      </w:r>
    </w:p>
    <w:p>
      <w:pPr>
        <w:pStyle w:val="ListBullet"/>
        <w:spacing w:before="120" w:after="120"/>
      </w:pPr>
      <w:r>
        <w:t>Celebrate successes and learn from failures.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