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Ventilation/HVAC Design for Natural Air Draft</w:t>
      </w:r>
    </w:p>
    <w:p>
      <w:pPr>
        <w:spacing w:before="120" w:after="120"/>
        <w:jc w:val="left"/>
      </w:pPr>
      <w:r>
        <w:rPr>
          <w:rFonts w:ascii="Calibri" w:hAnsi="Calibri"/>
          <w:sz w:val="22"/>
        </w:rPr>
        <w:t>This document outlines the design considerations for incorporating natural ventilation and optimizing HVAC systems to reduce energy consumption in a food manufacturing facility (NIC Code 10101).</w:t>
      </w:r>
    </w:p>
    <w:p>
      <w:pPr>
        <w:spacing w:before="120" w:after="120"/>
        <w:jc w:val="left"/>
      </w:pPr>
      <w:r>
        <w:rPr>
          <w:rFonts w:ascii="Calibri" w:hAnsi="Calibri"/>
          <w:sz w:val="22"/>
        </w:rPr>
        <w:t xml:space="preserve"> 1. Scope</w:t>
      </w:r>
    </w:p>
    <w:p>
      <w:pPr>
        <w:spacing w:before="120" w:after="120"/>
        <w:jc w:val="left"/>
      </w:pPr>
      <w:r>
        <w:rPr>
          <w:rFonts w:ascii="Calibri" w:hAnsi="Calibri"/>
          <w:sz w:val="22"/>
        </w:rPr>
        <w:t>This document focuses on designing the building and HVAC systems to utilize natural air movement to minimize reliance on mechanically driven ventilation systems, thereby reducing energy usage and improving indoor air quality.</w:t>
      </w:r>
    </w:p>
    <w:p>
      <w:pPr>
        <w:spacing w:before="120" w:after="120"/>
        <w:jc w:val="left"/>
      </w:pPr>
      <w:r>
        <w:rPr>
          <w:rFonts w:ascii="Calibri" w:hAnsi="Calibri"/>
          <w:sz w:val="22"/>
        </w:rPr>
        <w:t xml:space="preserve"> 2. Methodology</w:t>
      </w:r>
    </w:p>
    <w:p>
      <w:pPr>
        <w:spacing w:before="120" w:after="120"/>
        <w:jc w:val="left"/>
      </w:pPr>
      <w:r>
        <w:rPr>
          <w:rFonts w:ascii="Calibri" w:hAnsi="Calibri"/>
          <w:b/>
          <w:sz w:val="28"/>
        </w:rPr>
        <w:t>2.1 Building Design for Natural Ventilation:</w:t>
      </w:r>
    </w:p>
    <w:p>
      <w:pPr>
        <w:pStyle w:val="ListBullet"/>
        <w:spacing w:before="120" w:after="120"/>
      </w:pPr>
      <w:r>
        <w:t>Stack Effect:  Design the building to take advantage of the stack effect, where warmer air rises and escapes through high-level openings, drawing in cooler air through lower openings.  This requires careful consideration of building height and orientation.</w:t>
      </w:r>
    </w:p>
    <w:p>
      <w:pPr>
        <w:pStyle w:val="ListBullet"/>
        <w:spacing w:before="120" w:after="120"/>
      </w:pPr>
      <w:r>
        <w:t>Wind-driven Ventilation:  Design the building to capture prevailing winds for cross-ventilation.  Strategic placement of openings on opposing walls will promote airflow.</w:t>
      </w:r>
    </w:p>
    <w:p>
      <w:pPr>
        <w:pStyle w:val="ListBullet"/>
        <w:spacing w:before="120" w:after="120"/>
      </w:pPr>
      <w:r>
        <w:t>Thermal Chimneys:  Incorporate thermal chimneys or atria to enhance the stack effect and promote airflow.</w:t>
      </w:r>
    </w:p>
    <w:p>
      <w:pPr>
        <w:spacing w:before="120" w:after="120"/>
        <w:jc w:val="left"/>
      </w:pPr>
      <w:r>
        <w:rPr>
          <w:rFonts w:ascii="Calibri" w:hAnsi="Calibri"/>
          <w:b/>
          <w:sz w:val="28"/>
        </w:rPr>
        <w:t>2.2 HVAC System Optimization:</w:t>
      </w:r>
    </w:p>
    <w:p>
      <w:pPr>
        <w:pStyle w:val="ListBullet"/>
        <w:spacing w:before="120" w:after="120"/>
      </w:pPr>
      <w:r>
        <w:t>Demand-controlled Ventilation:  Implement demand-controlled ventilation systems that adjust airflow based on occupancy and indoor air quality levels.</w:t>
      </w:r>
    </w:p>
    <w:p>
      <w:pPr>
        <w:pStyle w:val="ListBullet"/>
        <w:spacing w:before="120" w:after="120"/>
      </w:pPr>
      <w:r>
        <w:t>Energy-efficient Equipment:  Utilize energy-efficient HVAC equipment, such as high-efficiency fans and heat exchangers.</w:t>
      </w:r>
    </w:p>
    <w:p>
      <w:pPr>
        <w:pStyle w:val="ListBullet"/>
        <w:spacing w:before="120" w:after="120"/>
      </w:pPr>
      <w:r>
        <w:t>Integration with Natural Ventilation:  Design the HVAC system to integrate with natural ventilation systems, providing supplemental ventilation when needed.</w:t>
      </w:r>
    </w:p>
    <w:p>
      <w:pPr>
        <w:spacing w:before="120" w:after="120"/>
        <w:jc w:val="left"/>
      </w:pPr>
      <w:r>
        <w:rPr>
          <w:rFonts w:ascii="Calibri" w:hAnsi="Calibri"/>
          <w:sz w:val="22"/>
        </w:rPr>
        <w:t xml:space="preserve"> 3. Compliance Notes</w:t>
      </w:r>
    </w:p>
    <w:p>
      <w:pPr>
        <w:pStyle w:val="ListBullet"/>
        <w:spacing w:before="120" w:after="120"/>
      </w:pPr>
      <w:r>
        <w:t>Building Codes:  Meet all relevant building codes and regulations concerning ventilation and HVAC systems.</w:t>
      </w:r>
    </w:p>
    <w:p>
      <w:pPr>
        <w:pStyle w:val="ListBullet"/>
        <w:spacing w:before="120" w:after="120"/>
      </w:pPr>
      <w:r>
        <w:t>Indoor Air Quality Standards:  Ensure that the ventilation system meets all indoor air quality standards to maintain a healthy and productive work environment.</w:t>
      </w:r>
    </w:p>
    <w:p>
      <w:pPr>
        <w:pStyle w:val="ListBullet"/>
        <w:spacing w:before="120" w:after="120"/>
      </w:pPr>
      <w:r>
        <w:t>Food Safety Regulations:  The ventilation system must be designed to meet food safety regulations, particularly concerning temperature control and prevention of cross-contamination.</w:t>
      </w:r>
    </w:p>
    <w:p>
      <w:pPr>
        <w:spacing w:before="120" w:after="120"/>
        <w:jc w:val="left"/>
      </w:pPr>
      <w:r>
        <w:rPr>
          <w:rFonts w:ascii="Calibri" w:hAnsi="Calibri"/>
          <w:sz w:val="22"/>
        </w:rPr>
        <w:t xml:space="preserve"> 4. Practical Guidelines</w:t>
      </w:r>
    </w:p>
    <w:p>
      <w:pPr>
        <w:pStyle w:val="ListBullet"/>
        <w:spacing w:before="120" w:after="120"/>
      </w:pPr>
      <w:r>
        <w:t>Computational Fluid Dynamics (CFD):  Use CFD modeling to simulate airflow patterns and optimize the design of natural ventilation systems.</w:t>
      </w:r>
    </w:p>
    <w:p>
      <w:pPr>
        <w:pStyle w:val="ListBullet"/>
        <w:spacing w:before="120" w:after="120"/>
      </w:pPr>
      <w:r>
        <w:t>Monitoring and Control:  Implement monitoring and control systems to track and optimize the performance of the ventilation system.</w:t>
      </w:r>
    </w:p>
    <w:p>
      <w:pPr>
        <w:pStyle w:val="ListBullet"/>
        <w:spacing w:before="120" w:after="120"/>
      </w:pPr>
      <w:r>
        <w:t>Maintenance Schedule:  Establish a regular maintenance schedule for the ventilation system to ensure its continued efficient operation.  This is particularly critical in food manufacturing due to hygiene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