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Specific Areas for Societal Contribution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specific areas for societal contribution for food product manufacturing under NIC Code 10101.  Beyond simply producing food, businesses have a responsibility to contribute positively to the communities in which they operate. This involves considering environmental sustainability, ethical sourcing, and community engagement.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Environmental Sustainability</w:t>
      </w:r>
    </w:p>
    <w:p>
      <w:pPr>
        <w:pStyle w:val="ListBullet"/>
        <w:spacing w:before="120" w:after="120"/>
      </w:pPr>
      <w:r>
        <w:t>Waste Reduction: Implement strategies to minimize waste generation throughout the production process, from sourcing raw materials to packaging and disposal. This includes exploring options like composting, recycling, and waste-to-energy initiatives.</w:t>
      </w:r>
    </w:p>
    <w:p>
      <w:pPr>
        <w:pStyle w:val="ListBullet"/>
        <w:spacing w:before="120" w:after="120"/>
      </w:pPr>
      <w:r>
        <w:t>Water Conservation:  Adopt water-efficient technologies and practices to reduce water consumption in production processes.</w:t>
      </w:r>
    </w:p>
    <w:p>
      <w:pPr>
        <w:pStyle w:val="ListBullet"/>
        <w:spacing w:before="120" w:after="120"/>
      </w:pPr>
      <w:r>
        <w:t>Energy Efficiency:  Implement energy-efficient technologies and practices to reduce energy consumption and carbon footprint.  Consider renewable energy sources.</w:t>
      </w:r>
    </w:p>
    <w:p>
      <w:pPr>
        <w:pStyle w:val="ListBullet"/>
        <w:spacing w:before="120" w:after="120"/>
      </w:pPr>
      <w:r>
        <w:t>Sustainable Packaging:  Use eco-friendly packaging materials that are recyclable, biodegradable, or compostable. Reduce packaging waste wherever possible.</w:t>
      </w:r>
    </w:p>
    <w:p>
      <w:pPr>
        <w:pStyle w:val="ListBullet"/>
        <w:spacing w:before="120" w:after="120"/>
      </w:pPr>
      <w:r>
        <w:t>Carbon Footprint Reduction:  Measure and actively reduce the company’s carbon footprint through various initiatives, including energy efficiency, sustainable transportation, and carbon offsetting programs.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Ethical Sourcing</w:t>
      </w:r>
    </w:p>
    <w:p>
      <w:pPr>
        <w:pStyle w:val="ListBullet"/>
        <w:spacing w:before="120" w:after="120"/>
      </w:pPr>
      <w:r>
        <w:t>Fair Trade Practices:  Source raw materials from suppliers who adhere to fair trade principles, ensuring fair wages and working conditions for farmers and workers.</w:t>
      </w:r>
    </w:p>
    <w:p>
      <w:pPr>
        <w:pStyle w:val="ListBullet"/>
        <w:spacing w:before="120" w:after="120"/>
      </w:pPr>
      <w:r>
        <w:t>Sustainable Agriculture:  Support sustainable agriculture practices that promote biodiversity, soil health, and reduce the environmental impact of farming.</w:t>
      </w:r>
    </w:p>
    <w:p>
      <w:pPr>
        <w:pStyle w:val="ListBullet"/>
        <w:spacing w:before="120" w:after="120"/>
      </w:pPr>
      <w:r>
        <w:t>Animal Welfare:  If using animal products, ensure humane treatment and responsible sourcing from farms that prioritize animal welfare.</w:t>
      </w:r>
    </w:p>
    <w:p>
      <w:pPr>
        <w:pStyle w:val="ListBullet"/>
        <w:spacing w:before="120" w:after="120"/>
      </w:pPr>
      <w:r>
        <w:t>Supply Chain Transparency:  Maintain transparency in the supply chain, ensuring traceability of raw materials and ethical sourcing practices throughout the process.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Community Engagement</w:t>
      </w:r>
    </w:p>
    <w:p>
      <w:pPr>
        <w:pStyle w:val="ListBullet"/>
        <w:spacing w:before="120" w:after="120"/>
      </w:pPr>
      <w:r>
        <w:t>Local Sourcing:  Prioritize sourcing raw materials from local farmers and suppliers whenever possible, supporting local economies.</w:t>
      </w:r>
    </w:p>
    <w:p>
      <w:pPr>
        <w:pStyle w:val="ListBullet"/>
        <w:spacing w:before="120" w:after="120"/>
      </w:pPr>
      <w:r>
        <w:t>Community Partnerships:  Collaborate with local community organizations on initiatives that address food insecurity, health, and education.</w:t>
      </w:r>
    </w:p>
    <w:p>
      <w:pPr>
        <w:pStyle w:val="ListBullet"/>
        <w:spacing w:before="120" w:after="120"/>
      </w:pPr>
      <w:r>
        <w:t>Job Creation:  Invest in local communities by creating job opportunities and providing training and development programs.</w:t>
      </w:r>
    </w:p>
    <w:p>
      <w:pPr>
        <w:pStyle w:val="ListBullet"/>
        <w:spacing w:before="120" w:after="120"/>
      </w:pPr>
      <w:r>
        <w:t>Philanthropy:  Support local charities and community projects through donations or volunteer work.</w:t>
      </w:r>
    </w:p>
    <w:p>
      <w:pPr>
        <w:pStyle w:val="ListBullet"/>
        <w:spacing w:before="120" w:after="120"/>
      </w:pPr>
      <w:r>
        <w:t>Educational Initiatives:  Partner with schools or educational institutions to conduct workshops or provide educational resources on nutrition, food safety, or sustainable agriculture.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Compliance Notes</w:t>
      </w:r>
    </w:p>
    <w:p>
      <w:pPr>
        <w:pStyle w:val="ListBullet"/>
        <w:spacing w:before="120" w:after="120"/>
      </w:pPr>
      <w:r>
        <w:t>Certifications:  Seek relevant certifications (e.g., organic certification, Fair Trade certification) to demonstrate commitment to sustainable and ethical practices.</w:t>
      </w:r>
    </w:p>
    <w:p>
      <w:pPr>
        <w:pStyle w:val="ListBullet"/>
        <w:spacing w:before="120" w:after="120"/>
      </w:pPr>
      <w:r>
        <w:t>Reporting:  Regularly report on societal contribution efforts to demonstrate transparency and accountability.</w:t>
      </w:r>
    </w:p>
    <w:p>
      <w:pPr>
        <w:pStyle w:val="ListBullet"/>
        <w:spacing w:before="120" w:after="120"/>
      </w:pPr>
      <w:r>
        <w:t>Stakeholder Engagement:  Engage with stakeholders (e.g., employees, customers, communities) to understand their priorities and incorporate their feedback into societal contribution initiatives.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Practical Guidelines</w:t>
      </w:r>
    </w:p>
    <w:p>
      <w:pPr>
        <w:pStyle w:val="ListBullet"/>
        <w:spacing w:before="120" w:after="120"/>
      </w:pPr>
      <w:r>
        <w:t>Develop a Sustainability Plan:  Create a comprehensive sustainability plan that outlines specific goals and targets for societal contribution.</w:t>
      </w:r>
    </w:p>
    <w:p>
      <w:pPr>
        <w:pStyle w:val="ListBullet"/>
        <w:spacing w:before="120" w:after="120"/>
      </w:pPr>
      <w:r>
        <w:t>Measure and Track Progress:  Regularly measure and track progress towards sustainability goals using relevant KPIs.</w:t>
      </w:r>
    </w:p>
    <w:p>
      <w:pPr>
        <w:pStyle w:val="ListBullet"/>
        <w:spacing w:before="120" w:after="120"/>
      </w:pPr>
      <w:r>
        <w:t>Continuous Improvement:  Continuously improve societal contribution efforts by learning from past experiences and adapting to changing circumstances.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