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EXP-6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&lt;DHT.h&gt;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&lt;ESP8266WiFi.h&gt;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&lt;WiFiClient.h&gt;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#include &lt;ThingSpeak.h&gt;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#define DHTPIN 0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#define DHTTYPE DHT11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DHT dht(DHTPIN, DHTTYPE);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char* ssid = "……";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 char* password = "....";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WiFiClient client;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unsigned long myChannelNumber = </w:t>
      </w:r>
      <w:r>
        <w:rPr>
          <w:rFonts w:hint="default"/>
          <w:b/>
          <w:bCs/>
          <w:lang w:val="en-US"/>
        </w:rPr>
        <w:t>1682</w:t>
      </w:r>
      <w:r>
        <w:rPr>
          <w:rFonts w:hint="default"/>
          <w:b w:val="0"/>
          <w:bCs w:val="0"/>
          <w:lang w:val="en-US"/>
        </w:rPr>
        <w:t>481</w:t>
      </w:r>
      <w:r>
        <w:rPr>
          <w:rFonts w:hint="default"/>
          <w:lang w:val="en-US"/>
        </w:rPr>
        <w:t xml:space="preserve">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 * myWriteAPIKey = "</w:t>
      </w:r>
      <w:r>
        <w:rPr>
          <w:rFonts w:hint="default"/>
          <w:b/>
          <w:bCs/>
          <w:lang w:val="en-US"/>
        </w:rPr>
        <w:t>7YXRHX583B7L73ZU</w:t>
      </w:r>
      <w:r>
        <w:rPr>
          <w:rFonts w:hint="default"/>
          <w:lang w:val="en-US"/>
        </w:rPr>
        <w:t xml:space="preserve">";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uint8_t temperature, humidity;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setup()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Serial.begin(115200);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dht.begin();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Connect to WiFi network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Serial.print("Connecting to 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Serial.println(ssid);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WiFi.begin(ssid, password);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(WiFi.status() != WL_CONNECTED)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delay(500);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Serial.print(".");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Serial.println("WiFi connected");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Print the IP address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Serial.println(WiFi.localIP());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ThingSpeak.begin(client);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loop()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static boolean data_state = false;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temperature = dht.readTemperature();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humidity = dht.readHumidity();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Serial.print("Temperature Value is :");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Serial.print(temperature);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Serial.println("C");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Serial.print("Humidity Value is :");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Serial.print(humidity);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Serial.println("%");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Write to ThingSpeak. There are up to 8 fields in a channel, allowing you to store up to 8 different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pieces of information in a channel. Here, we write to field 1.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 data_state 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ThingSpeak.writeField(myChannelNumber, 1, temperature, myWriteAPIKey);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data_state = false;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ThingSpeak.writeField(myChannelNumber, 2, humidity, myWriteAPIKey);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data_state = true;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delay(16000); // ThingSpeak will only accept updates every 15 seconds.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9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722EC"/>
    <w:rsid w:val="21D7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2022-09-02T06:17:00Z</dcterms:created>
  <dc:creator>subhra.debdas</dc:creator>
  <cp:lastModifiedBy>subhra.debdas</cp:lastModifiedBy>
  <dcterms:modified xsi:type="dcterms:W3CDTF">2022-09-02T06:21:39Z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62CD7923996842A6A8F28C75A55E821B</vt:lpwstr>
  </property>
</Properties>
</file>