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DE396" w14:textId="3AD7DBDC" w:rsidR="008A23EB" w:rsidRPr="008A23EB" w:rsidRDefault="008A23EB" w:rsidP="008A23EB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8A23EB">
        <w:rPr>
          <w:rFonts w:ascii="Times New Roman" w:hAnsi="Times New Roman" w:cs="Times New Roman"/>
          <w:b/>
          <w:color w:val="222222"/>
          <w:sz w:val="24"/>
          <w:szCs w:val="24"/>
        </w:rPr>
        <w:t>Unit IV:</w:t>
      </w:r>
      <w:r w:rsidRPr="008A23E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Software Testing, metrics and Quality Assurance     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</w:t>
      </w:r>
      <w:r w:rsidRPr="008A23EB">
        <w:rPr>
          <w:rFonts w:ascii="Times New Roman" w:hAnsi="Times New Roman" w:cs="Times New Roman"/>
          <w:b/>
          <w:bCs/>
          <w:color w:val="222222"/>
          <w:sz w:val="24"/>
          <w:szCs w:val="24"/>
        </w:rPr>
        <w:t>10 Lecture Hours</w:t>
      </w:r>
    </w:p>
    <w:p w14:paraId="49E0CA6F" w14:textId="7DD8784D" w:rsidR="008A23EB" w:rsidRPr="008A23EB" w:rsidRDefault="008A23EB" w:rsidP="008A23EB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A23E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Testing types and techniques such as black box, white box, and </w:t>
      </w:r>
      <w:proofErr w:type="spellStart"/>
      <w:r w:rsidRPr="008A23E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gray</w:t>
      </w:r>
      <w:proofErr w:type="spellEnd"/>
      <w:r w:rsidRPr="008A23E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box testing</w:t>
      </w:r>
      <w:r w:rsidR="001C67B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  <w:r w:rsidRPr="008A23E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Test-driven development, code coverage,</w:t>
      </w:r>
      <w:r w:rsidR="001A0474" w:rsidRPr="001C67B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1C67B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cyclomatic complexity</w:t>
      </w:r>
      <w:r w:rsidR="001C67BD" w:rsidRPr="001C67B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  <w:r w:rsidR="001A047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8A23E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testing techniques - boundary value analysis - equivalence class testing</w:t>
      </w:r>
      <w:r w:rsidR="001C67B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  <w:r w:rsidRPr="008A23E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path testing,</w:t>
      </w:r>
      <w:r w:rsidR="001C67B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8A23E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 mutation testing. Unit, integration, system,</w:t>
      </w:r>
      <w:r w:rsidRPr="008A23EB">
        <w:rPr>
          <w:rFonts w:ascii="Times New Roman" w:hAnsi="Times New Roman" w:cs="Times New Roman"/>
          <w:bCs/>
          <w:strike/>
          <w:color w:val="000000" w:themeColor="text1"/>
          <w:sz w:val="24"/>
          <w:szCs w:val="24"/>
        </w:rPr>
        <w:t xml:space="preserve"> </w:t>
      </w:r>
      <w:r w:rsidRPr="008A23E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regression testing,</w:t>
      </w:r>
      <w:r w:rsidR="001C67B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8A23E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product and process quality standards (ISO9000, CMM), metrics understanding (process, product, project metrics), size metrics (LOC, Function Count, cost estimation techniques (static, single variabl</w:t>
      </w:r>
      <w:r w:rsidRPr="001C67B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e),</w:t>
      </w:r>
      <w:r w:rsidRPr="008A23E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Testing tools and standards such as Jira and Selenium, J</w:t>
      </w:r>
      <w:r w:rsidR="001C67BD" w:rsidRPr="008A23E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</w:t>
      </w:r>
      <w:r w:rsidRPr="008A23E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nit</w:t>
      </w:r>
      <w:r w:rsidR="001C67B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4FC2CF1A" w14:textId="77777777" w:rsidR="008A23EB" w:rsidRPr="008A23EB" w:rsidRDefault="008A23EB" w:rsidP="008A23EB">
      <w:pPr>
        <w:spacing w:after="0" w:line="276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14:paraId="7F8FFCEC" w14:textId="492A125B" w:rsidR="008A23EB" w:rsidRPr="008A23EB" w:rsidRDefault="008A23EB" w:rsidP="008A23EB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8A23EB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Unit V: </w:t>
      </w:r>
      <w:r w:rsidRPr="008A23E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Software Quality and Risk Management            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</w:t>
      </w:r>
      <w:r w:rsidRPr="008A23E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</w:t>
      </w:r>
      <w:r w:rsidRPr="008A23EB">
        <w:rPr>
          <w:rFonts w:ascii="Times New Roman" w:hAnsi="Times New Roman" w:cs="Times New Roman"/>
          <w:b/>
          <w:bCs/>
          <w:color w:val="222222"/>
          <w:sz w:val="24"/>
          <w:szCs w:val="24"/>
        </w:rPr>
        <w:t>10 Lecture Hours</w:t>
      </w:r>
    </w:p>
    <w:p w14:paraId="1F5A7AC7" w14:textId="79B346FC" w:rsidR="008A23EB" w:rsidRPr="008A23EB" w:rsidRDefault="008A23EB" w:rsidP="008A23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3E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McCall quality factors, ISO and CMM Model,</w:t>
      </w:r>
      <w:r w:rsidRPr="00B322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Tools and Techniques for Quality Control, </w:t>
      </w:r>
      <w:r w:rsidRPr="004916F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Modern Quality Management,</w:t>
      </w:r>
      <w:r w:rsidRPr="008A23E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Risk Management – importance, types, process and phases, qualitative and quantitative risk analysis, Risk Analysis and Assessment, Risk Strategies, Risk Monitoring and Control, Risk Response and Evaluation. </w:t>
      </w:r>
    </w:p>
    <w:sectPr w:rsidR="008A23EB" w:rsidRPr="008A2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EB"/>
    <w:rsid w:val="001A0474"/>
    <w:rsid w:val="001C67BD"/>
    <w:rsid w:val="004916F6"/>
    <w:rsid w:val="008A23EB"/>
    <w:rsid w:val="00B3224C"/>
    <w:rsid w:val="00DC5F92"/>
    <w:rsid w:val="00E6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C6298"/>
  <w15:chartTrackingRefBased/>
  <w15:docId w15:val="{1CC2F890-2EDE-48A0-8068-6FBE84975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3EB"/>
    <w:pPr>
      <w:spacing w:line="259" w:lineRule="auto"/>
    </w:pPr>
    <w:rPr>
      <w:kern w:val="0"/>
      <w:sz w:val="22"/>
      <w:szCs w:val="22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23E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3E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3E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3E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3E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3E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3E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3E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3E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3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3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3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3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3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3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3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A2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3E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A2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3EB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A23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3EB"/>
    <w:pPr>
      <w:spacing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A23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3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3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Ahsan</dc:creator>
  <cp:keywords/>
  <dc:description/>
  <cp:lastModifiedBy>Mohammad Ahsan</cp:lastModifiedBy>
  <cp:revision>3</cp:revision>
  <dcterms:created xsi:type="dcterms:W3CDTF">2025-03-19T04:37:00Z</dcterms:created>
  <dcterms:modified xsi:type="dcterms:W3CDTF">2025-03-19T09:26:00Z</dcterms:modified>
</cp:coreProperties>
</file>