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B6" w:rsidRDefault="00972E6E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ABSTRACT</w:t>
      </w:r>
    </w:p>
    <w:p w:rsidR="004D28B6" w:rsidRDefault="004D2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4D28B6" w:rsidRPr="00972E6E" w:rsidRDefault="00972E6E" w:rsidP="00972E6E">
      <w:pPr>
        <w:pStyle w:val="ListParagraph"/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Pr="00972E6E">
        <w:rPr>
          <w:rFonts w:ascii="Times New Roman" w:eastAsia="Times New Roman" w:hAnsi="Times New Roman" w:cs="Times New Roman"/>
          <w:sz w:val="24"/>
        </w:rPr>
        <w:t xml:space="preserve">Stochastic Gradient Decent (SGD) is one among the core techniques behind the success of deep neural networks. The gradient provides information on the direction within which a function has the steepest rate of change. </w:t>
      </w:r>
      <w:proofErr w:type="gramStart"/>
      <w:r w:rsidRPr="00972E6E">
        <w:rPr>
          <w:rFonts w:ascii="Times New Roman" w:eastAsia="Times New Roman" w:hAnsi="Times New Roman" w:cs="Times New Roman"/>
          <w:sz w:val="24"/>
        </w:rPr>
        <w:t>the</w:t>
      </w:r>
      <w:proofErr w:type="gramEnd"/>
      <w:r w:rsidRPr="00972E6E">
        <w:rPr>
          <w:rFonts w:ascii="Times New Roman" w:eastAsia="Times New Roman" w:hAnsi="Times New Roman" w:cs="Times New Roman"/>
          <w:sz w:val="24"/>
        </w:rPr>
        <w:t xml:space="preserve"> most problem with basic SGD is to vary by equal sized steps for all parameters, no matter gradient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behavior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. within the proposed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diffGrad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optimization technique, the step size is adjusted for every parameter in such how that it should have a bigger step size for faster gradient changing parameters and a lower step size for lower gradient changing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parameters.Various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architectures of CNN are available. </w:t>
      </w:r>
      <w:proofErr w:type="gramStart"/>
      <w:r w:rsidRPr="00972E6E">
        <w:rPr>
          <w:rFonts w:ascii="Times New Roman" w:eastAsia="Times New Roman" w:hAnsi="Times New Roman" w:cs="Times New Roman"/>
          <w:sz w:val="24"/>
        </w:rPr>
        <w:t>the</w:t>
      </w:r>
      <w:proofErr w:type="gramEnd"/>
      <w:r w:rsidRPr="00972E6E">
        <w:rPr>
          <w:rFonts w:ascii="Times New Roman" w:eastAsia="Times New Roman" w:hAnsi="Times New Roman" w:cs="Times New Roman"/>
          <w:sz w:val="24"/>
        </w:rPr>
        <w:t xml:space="preserve"> most advantage of CNN is its image classification capability. The three different popular CNN models are implemented for image classification on easily available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dataset.The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small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begginer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model of CNN was also implemented for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mnist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dataset so more results are available for proving the optimization capability of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praposed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method.The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three models were trained using various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keras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inbuilt optimizers like Adam and SGD. Finally for enhancing the validation accuracy of model the models were trained using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DiffGrad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optimizer. The results showed that the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DiffGrad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optimizer outperforms all other existing optimizers. As accuracy using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praposed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method increased, the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DiffGrad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was proven to be efficient optimization technique for </w:t>
      </w:r>
      <w:proofErr w:type="spellStart"/>
      <w:r w:rsidRPr="00972E6E">
        <w:rPr>
          <w:rFonts w:ascii="Times New Roman" w:eastAsia="Times New Roman" w:hAnsi="Times New Roman" w:cs="Times New Roman"/>
          <w:sz w:val="24"/>
        </w:rPr>
        <w:t>Convolutional</w:t>
      </w:r>
      <w:proofErr w:type="spellEnd"/>
      <w:r w:rsidRPr="00972E6E">
        <w:rPr>
          <w:rFonts w:ascii="Times New Roman" w:eastAsia="Times New Roman" w:hAnsi="Times New Roman" w:cs="Times New Roman"/>
          <w:sz w:val="24"/>
        </w:rPr>
        <w:t xml:space="preserve"> Neural Network.</w:t>
      </w: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77"/>
        <w:gridCol w:w="7279"/>
      </w:tblGrid>
      <w:tr w:rsidR="004D28B6">
        <w:trPr>
          <w:trHeight w:val="1"/>
        </w:trPr>
        <w:tc>
          <w:tcPr>
            <w:tcW w:w="885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972E6E">
            <w:pPr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List of Acronyms &amp; Symbols</w:t>
            </w:r>
          </w:p>
        </w:tc>
      </w:tr>
      <w:tr w:rsidR="004D28B6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7457E8">
            <w:pPr>
              <w:spacing w:after="0" w:line="360" w:lineRule="auto"/>
              <w:jc w:val="both"/>
            </w:pPr>
            <w:r>
              <w:t xml:space="preserve">ML 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7457E8">
            <w:pPr>
              <w:spacing w:after="0" w:line="360" w:lineRule="auto"/>
              <w:jc w:val="both"/>
            </w:pPr>
            <w:r>
              <w:t>Machine Learning</w:t>
            </w:r>
          </w:p>
        </w:tc>
      </w:tr>
      <w:tr w:rsidR="004D28B6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8849A2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CNN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972E6E">
            <w:pPr>
              <w:spacing w:after="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</w:t>
            </w:r>
            <w:r w:rsidR="008849A2">
              <w:rPr>
                <w:rFonts w:ascii="Times New Roman" w:eastAsia="Times New Roman" w:hAnsi="Times New Roman" w:cs="Times New Roman"/>
                <w:sz w:val="24"/>
              </w:rPr>
              <w:t>nvolutional</w:t>
            </w:r>
            <w:proofErr w:type="spellEnd"/>
            <w:r w:rsidR="008849A2">
              <w:rPr>
                <w:rFonts w:ascii="Times New Roman" w:eastAsia="Times New Roman" w:hAnsi="Times New Roman" w:cs="Times New Roman"/>
                <w:sz w:val="24"/>
              </w:rPr>
              <w:t xml:space="preserve"> Neural Network</w:t>
            </w:r>
          </w:p>
        </w:tc>
      </w:tr>
      <w:tr w:rsidR="004D28B6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P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849A2">
              <w:rPr>
                <w:rFonts w:ascii="Calibri" w:eastAsia="Calibri" w:hAnsi="Calibri" w:cs="Calibri"/>
                <w:sz w:val="24"/>
                <w:szCs w:val="24"/>
              </w:rPr>
              <w:t>SGD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Stochastic Gradient Descent</w:t>
            </w:r>
          </w:p>
        </w:tc>
      </w:tr>
      <w:tr w:rsidR="004D28B6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P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849A2">
              <w:rPr>
                <w:rFonts w:ascii="Calibri" w:eastAsia="Calibri" w:hAnsi="Calibri" w:cs="Calibri"/>
                <w:sz w:val="24"/>
                <w:szCs w:val="24"/>
              </w:rPr>
              <w:t>Adam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Adaptive Moment Estimation</w:t>
            </w:r>
          </w:p>
        </w:tc>
      </w:tr>
      <w:tr w:rsidR="008849A2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P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849A2">
              <w:rPr>
                <w:rFonts w:ascii="Calibri" w:eastAsia="Calibri" w:hAnsi="Calibri" w:cs="Calibri"/>
                <w:sz w:val="24"/>
                <w:szCs w:val="24"/>
              </w:rPr>
              <w:t>MNIST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National  Institute of Standards and Technology</w:t>
            </w:r>
          </w:p>
        </w:tc>
      </w:tr>
      <w:tr w:rsidR="008849A2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P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849A2">
              <w:rPr>
                <w:rFonts w:ascii="Calibri" w:eastAsia="Calibri" w:hAnsi="Calibri" w:cs="Calibri"/>
                <w:sz w:val="24"/>
                <w:szCs w:val="24"/>
              </w:rPr>
              <w:t>MLP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Multilayer </w:t>
            </w:r>
            <w:proofErr w:type="spellStart"/>
            <w:r>
              <w:rPr>
                <w:rFonts w:ascii="Calibri" w:eastAsia="Calibri" w:hAnsi="Calibri" w:cs="Calibri"/>
              </w:rPr>
              <w:t>Perceptron</w:t>
            </w:r>
            <w:proofErr w:type="spellEnd"/>
          </w:p>
        </w:tc>
      </w:tr>
      <w:tr w:rsidR="008849A2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P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849A2">
              <w:rPr>
                <w:rFonts w:ascii="Calibri" w:eastAsia="Calibri" w:hAnsi="Calibri" w:cs="Calibri"/>
                <w:sz w:val="24"/>
                <w:szCs w:val="24"/>
              </w:rPr>
              <w:t>DFC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DiffGrad</w:t>
            </w:r>
            <w:proofErr w:type="spellEnd"/>
            <w:r>
              <w:rPr>
                <w:rFonts w:ascii="Calibri" w:eastAsia="Calibri" w:hAnsi="Calibri" w:cs="Calibri"/>
              </w:rPr>
              <w:t xml:space="preserve"> Friction Coefficient</w:t>
            </w:r>
          </w:p>
        </w:tc>
      </w:tr>
      <w:tr w:rsidR="008849A2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P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849A2">
              <w:rPr>
                <w:rFonts w:ascii="Calibri" w:eastAsia="Calibri" w:hAnsi="Calibri" w:cs="Calibri"/>
                <w:sz w:val="24"/>
                <w:szCs w:val="24"/>
              </w:rPr>
              <w:t>FFT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Fourier Transform</w:t>
            </w:r>
          </w:p>
        </w:tc>
      </w:tr>
      <w:tr w:rsidR="008849A2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P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849A2">
              <w:rPr>
                <w:rFonts w:ascii="Calibri" w:eastAsia="Calibri" w:hAnsi="Calibri" w:cs="Calibri"/>
                <w:sz w:val="24"/>
                <w:szCs w:val="24"/>
              </w:rPr>
              <w:t>GPU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Graphics Processing Unit</w:t>
            </w:r>
          </w:p>
        </w:tc>
      </w:tr>
      <w:tr w:rsidR="008849A2">
        <w:trPr>
          <w:trHeight w:val="1"/>
        </w:trPr>
        <w:tc>
          <w:tcPr>
            <w:tcW w:w="1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FPGA</w:t>
            </w:r>
          </w:p>
        </w:tc>
        <w:tc>
          <w:tcPr>
            <w:tcW w:w="7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9A2" w:rsidRDefault="008849A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Programmable Gate Array</w:t>
            </w:r>
          </w:p>
        </w:tc>
      </w:tr>
    </w:tbl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06"/>
        <w:gridCol w:w="6466"/>
        <w:gridCol w:w="1184"/>
      </w:tblGrid>
      <w:tr w:rsidR="004D28B6">
        <w:trPr>
          <w:trHeight w:val="1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972E6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List of Figures</w:t>
            </w:r>
          </w:p>
        </w:tc>
      </w:tr>
      <w:tr w:rsidR="004D28B6">
        <w:trPr>
          <w:trHeight w:val="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28B6" w:rsidRPr="007457E8" w:rsidRDefault="00972E6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7457E8">
              <w:rPr>
                <w:rFonts w:ascii="Times New Roman" w:eastAsia="Times New Roman" w:hAnsi="Times New Roman" w:cs="Times New Roman"/>
                <w:sz w:val="24"/>
                <w:szCs w:val="24"/>
              </w:rPr>
              <w:t>Fig. 2.</w:t>
            </w:r>
            <w:r w:rsidR="007457E8" w:rsidRPr="007457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28B6" w:rsidRDefault="007457E8">
            <w:pPr>
              <w:spacing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AlexNet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Architecture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28B6" w:rsidRDefault="00972E6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4D28B6">
        <w:trPr>
          <w:trHeight w:val="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P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7457E8">
              <w:rPr>
                <w:rFonts w:ascii="Calibri" w:eastAsia="Calibri" w:hAnsi="Calibri" w:cs="Calibri"/>
                <w:sz w:val="24"/>
                <w:szCs w:val="24"/>
              </w:rPr>
              <w:t xml:space="preserve">   Fig. 2.2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VGG16 Architecture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D28B6">
        <w:trPr>
          <w:trHeight w:val="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P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7457E8">
              <w:rPr>
                <w:rFonts w:ascii="Calibri" w:eastAsia="Calibri" w:hAnsi="Calibri" w:cs="Calibri"/>
                <w:sz w:val="24"/>
                <w:szCs w:val="24"/>
              </w:rPr>
              <w:t xml:space="preserve"> Fig.2.3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</w:t>
            </w:r>
            <w:proofErr w:type="spellStart"/>
            <w:r>
              <w:rPr>
                <w:rFonts w:ascii="Calibri" w:eastAsia="Calibri" w:hAnsi="Calibri" w:cs="Calibri"/>
              </w:rPr>
              <w:t>GoogLeNet</w:t>
            </w:r>
            <w:proofErr w:type="spellEnd"/>
            <w:r>
              <w:rPr>
                <w:rFonts w:ascii="Calibri" w:eastAsia="Calibri" w:hAnsi="Calibri" w:cs="Calibri"/>
              </w:rPr>
              <w:t xml:space="preserve"> Architecture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D28B6" w:rsidTr="007457E8">
        <w:trPr>
          <w:trHeight w:val="50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P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Pr="007457E8">
              <w:rPr>
                <w:rFonts w:ascii="Calibri" w:eastAsia="Calibri" w:hAnsi="Calibri" w:cs="Calibri"/>
                <w:sz w:val="24"/>
                <w:szCs w:val="24"/>
              </w:rPr>
              <w:t xml:space="preserve"> Fig.2.4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A Flowchart of CNN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457E8" w:rsidTr="007457E8">
        <w:trPr>
          <w:trHeight w:val="50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P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Fig.</w:t>
            </w:r>
            <w:r w:rsidRPr="007457E8">
              <w:rPr>
                <w:rFonts w:ascii="Calibri" w:eastAsia="Calibri" w:hAnsi="Calibri" w:cs="Calibri"/>
                <w:sz w:val="24"/>
                <w:szCs w:val="24"/>
              </w:rPr>
              <w:t>3.1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</w:t>
            </w:r>
            <w:proofErr w:type="spellStart"/>
            <w:r>
              <w:rPr>
                <w:rFonts w:ascii="Calibri" w:eastAsia="Calibri" w:hAnsi="Calibri" w:cs="Calibri"/>
              </w:rPr>
              <w:t>ReLu</w:t>
            </w:r>
            <w:proofErr w:type="spellEnd"/>
            <w:r>
              <w:rPr>
                <w:rFonts w:ascii="Calibri" w:eastAsia="Calibri" w:hAnsi="Calibri" w:cs="Calibri"/>
              </w:rPr>
              <w:t xml:space="preserve"> Function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457E8" w:rsidTr="007457E8">
        <w:trPr>
          <w:trHeight w:val="50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P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 w:rsidRPr="007457E8">
              <w:rPr>
                <w:rFonts w:ascii="Calibri" w:eastAsia="Calibri" w:hAnsi="Calibri" w:cs="Calibri"/>
                <w:sz w:val="24"/>
                <w:szCs w:val="24"/>
              </w:rPr>
              <w:t>Fig.3.2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Optimization Landscape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457E8" w:rsidTr="007457E8">
        <w:trPr>
          <w:trHeight w:val="50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P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7457E8">
              <w:rPr>
                <w:rFonts w:ascii="Calibri" w:eastAsia="Calibri" w:hAnsi="Calibri" w:cs="Calibri"/>
                <w:sz w:val="24"/>
                <w:szCs w:val="24"/>
              </w:rPr>
              <w:t xml:space="preserve">  Fig.3.3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Local minima scenario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457E8" w:rsidTr="007457E8">
        <w:trPr>
          <w:trHeight w:val="50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P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 w:rsidRPr="007457E8">
              <w:rPr>
                <w:rFonts w:ascii="Calibri" w:eastAsia="Calibri" w:hAnsi="Calibri" w:cs="Calibri"/>
                <w:sz w:val="24"/>
                <w:szCs w:val="24"/>
              </w:rPr>
              <w:t>Fig.3.4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Saddle point scenario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7E8" w:rsidRDefault="007457E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D28B6" w:rsidRDefault="004D28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20"/>
        <w:gridCol w:w="6360"/>
        <w:gridCol w:w="1176"/>
      </w:tblGrid>
      <w:tr w:rsidR="004D28B6">
        <w:trPr>
          <w:trHeight w:val="1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972E6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List of Tables</w:t>
            </w:r>
          </w:p>
        </w:tc>
      </w:tr>
      <w:tr w:rsidR="004D28B6">
        <w:trPr>
          <w:trHeight w:val="40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28B6" w:rsidRDefault="007457E8">
            <w:pPr>
              <w:spacing w:after="0" w:line="240" w:lineRule="auto"/>
              <w:ind w:left="40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72E6E"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28B6" w:rsidRDefault="00972E6E">
            <w:pPr>
              <w:spacing w:after="0" w:line="240" w:lineRule="auto"/>
              <w:ind w:left="40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7457E8">
              <w:rPr>
                <w:rFonts w:ascii="Times New Roman" w:eastAsia="Times New Roman" w:hAnsi="Times New Roman" w:cs="Times New Roman"/>
                <w:sz w:val="24"/>
              </w:rPr>
              <w:t>omparison of CNN models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972E6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4D28B6">
        <w:trPr>
          <w:trHeight w:val="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D28B6">
        <w:trPr>
          <w:trHeight w:val="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D28B6">
        <w:trPr>
          <w:trHeight w:val="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8B6" w:rsidRDefault="004D28B6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4D28B6" w:rsidRDefault="004D28B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D28B6" w:rsidRDefault="004D28B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D28B6" w:rsidRDefault="004D28B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D28B6" w:rsidRDefault="004D28B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D28B6" w:rsidRDefault="004D28B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sectPr w:rsidR="004D28B6" w:rsidSect="00BD62BB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2BB" w:rsidRDefault="00BD62BB" w:rsidP="00BD62BB">
      <w:pPr>
        <w:spacing w:after="0" w:line="240" w:lineRule="auto"/>
      </w:pPr>
      <w:r>
        <w:separator/>
      </w:r>
    </w:p>
  </w:endnote>
  <w:endnote w:type="continuationSeparator" w:id="0">
    <w:p w:rsidR="00BD62BB" w:rsidRDefault="00BD62BB" w:rsidP="00BD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76425"/>
      <w:docPartObj>
        <w:docPartGallery w:val="Page Numbers (Bottom of Page)"/>
        <w:docPartUnique/>
      </w:docPartObj>
    </w:sdtPr>
    <w:sdtContent>
      <w:p w:rsidR="00BD62BB" w:rsidRDefault="00BD62BB">
        <w:pPr>
          <w:pStyle w:val="Footer"/>
          <w:jc w:val="center"/>
        </w:pPr>
        <w:fldSimple w:instr=" PAGE   \* MERGEFORMAT ">
          <w:r>
            <w:rPr>
              <w:noProof/>
            </w:rPr>
            <w:t>i</w:t>
          </w:r>
        </w:fldSimple>
      </w:p>
    </w:sdtContent>
  </w:sdt>
  <w:p w:rsidR="00BD62BB" w:rsidRDefault="00BD62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2BB" w:rsidRDefault="00BD62BB" w:rsidP="00BD62BB">
      <w:pPr>
        <w:spacing w:after="0" w:line="240" w:lineRule="auto"/>
      </w:pPr>
      <w:r>
        <w:separator/>
      </w:r>
    </w:p>
  </w:footnote>
  <w:footnote w:type="continuationSeparator" w:id="0">
    <w:p w:rsidR="00BD62BB" w:rsidRDefault="00BD62BB" w:rsidP="00BD6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52B08"/>
    <w:multiLevelType w:val="hybridMultilevel"/>
    <w:tmpl w:val="1A5E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28B6"/>
    <w:rsid w:val="004D28B6"/>
    <w:rsid w:val="004D3C5A"/>
    <w:rsid w:val="007457E8"/>
    <w:rsid w:val="008849A2"/>
    <w:rsid w:val="00972E6E"/>
    <w:rsid w:val="00BD62BB"/>
    <w:rsid w:val="00F9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6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2BB"/>
  </w:style>
  <w:style w:type="paragraph" w:styleId="Footer">
    <w:name w:val="footer"/>
    <w:basedOn w:val="Normal"/>
    <w:link w:val="FooterChar"/>
    <w:uiPriority w:val="99"/>
    <w:unhideWhenUsed/>
    <w:rsid w:val="00BD6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2BB"/>
  </w:style>
  <w:style w:type="paragraph" w:styleId="BalloonText">
    <w:name w:val="Balloon Text"/>
    <w:basedOn w:val="Normal"/>
    <w:link w:val="BalloonTextChar"/>
    <w:uiPriority w:val="99"/>
    <w:semiHidden/>
    <w:unhideWhenUsed/>
    <w:rsid w:val="00BD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1B66"/>
    <w:rsid w:val="0057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DAB34E22442F5A229431F98F914A3">
    <w:name w:val="200DAB34E22442F5A229431F98F914A3"/>
    <w:rsid w:val="00571B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avadhoot</cp:lastModifiedBy>
  <cp:revision>4</cp:revision>
  <dcterms:created xsi:type="dcterms:W3CDTF">2010-07-18T00:51:00Z</dcterms:created>
  <dcterms:modified xsi:type="dcterms:W3CDTF">2010-07-18T03:10:00Z</dcterms:modified>
</cp:coreProperties>
</file>