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444444"/>
          <w:sz w:val="26"/>
        </w:rPr>
        <w:t>A MINI PROJECT REPORT ON</w:t>
        <w:br/>
      </w:r>
      <w:r>
        <w:rPr>
          <w:b/>
          <w:color w:val="0F2D59"/>
          <w:sz w:val="40"/>
        </w:rPr>
        <w:t>CAMPUS PLACEMENT DRIVE &amp;</w:t>
        <w:br/>
        <w:t>JOB APPLICATION PORTAL</w:t>
        <w:br/>
      </w:r>
    </w:p>
    <w:p>
      <w:pPr>
        <w:spacing w:after="480"/>
        <w:jc w:val="center"/>
      </w:pPr>
      <w:r>
        <w:rPr>
          <w:i/>
          <w:sz w:val="22"/>
        </w:rPr>
        <w:t>Submitted in partial fulfillment of the requirements for the award of the degree of</w:t>
        <w:br/>
      </w:r>
      <w:r>
        <w:rPr>
          <w:b/>
          <w:color w:val="0F2D59"/>
          <w:sz w:val="28"/>
        </w:rPr>
        <w:t>BACHELOR OF TECHNOLOGY</w:t>
        <w:br/>
        <w:t>IN</w:t>
        <w:br/>
        <w:t>COMPUTER SCIENCE AND ENGINEERING</w:t>
        <w:br/>
      </w:r>
    </w:p>
    <w:p>
      <w:pPr>
        <w:spacing w:before="360"/>
        <w:jc w:val="center"/>
      </w:pPr>
      <w:r>
        <w:rPr>
          <w:b/>
          <w:color w:val="0F2D59"/>
          <w:sz w:val="24"/>
        </w:rPr>
        <w:t>SUBMITTED BY (TEAM OF 4):</w:t>
        <w:br/>
      </w:r>
    </w:p>
    <w:tbl>
      <w:tblPr>
        <w:tblW w:type="auto" w:w="0"/>
        <w:jc w:val="center"/>
        <w:tblLook w:firstColumn="1" w:firstRow="1" w:lastColumn="0" w:lastRow="0" w:noHBand="0" w:noVBand="1" w:val="04A0"/>
      </w:tblPr>
      <w:tblGrid>
        <w:gridCol w:w="3120"/>
        <w:gridCol w:w="3120"/>
        <w:gridCol w:w="3120"/>
      </w:tblGrid>
      <w:tr>
        <w:tc>
          <w:tcPr>
            <w:tcW w:type="dxa" w:w="3168"/>
            <w:shd w:fill="1F3A60"/>
            <w:tcMar>
              <w:top w:w="120" w:type="dxa"/>
              <w:bottom w:w="120" w:type="dxa"/>
              <w:left w:w="150" w:type="dxa"/>
              <w:right w:w="150" w:type="dxa"/>
            </w:tcMar>
          </w:tcPr>
          <w:p>
            <w:pPr>
              <w:jc w:val="center"/>
            </w:pPr>
            <w:r>
              <w:rPr>
                <w:b/>
                <w:color w:val="FFFFFF"/>
                <w:sz w:val="21"/>
              </w:rPr>
              <w:t>Student Name</w:t>
            </w:r>
          </w:p>
        </w:tc>
        <w:tc>
          <w:tcPr>
            <w:tcW w:type="dxa" w:w="2592"/>
            <w:shd w:fill="1F3A60"/>
            <w:tcMar>
              <w:top w:w="120" w:type="dxa"/>
              <w:bottom w:w="120" w:type="dxa"/>
              <w:left w:w="150" w:type="dxa"/>
              <w:right w:w="150" w:type="dxa"/>
            </w:tcMar>
          </w:tcPr>
          <w:p>
            <w:pPr>
              <w:jc w:val="center"/>
            </w:pPr>
            <w:r>
              <w:rPr>
                <w:b/>
                <w:color w:val="FFFFFF"/>
                <w:sz w:val="21"/>
              </w:rPr>
              <w:t>Roll No / USN</w:t>
            </w:r>
          </w:p>
        </w:tc>
        <w:tc>
          <w:tcPr>
            <w:tcW w:type="dxa" w:w="3600"/>
            <w:shd w:fill="1F3A60"/>
            <w:tcMar>
              <w:top w:w="120" w:type="dxa"/>
              <w:bottom w:w="120" w:type="dxa"/>
              <w:left w:w="150" w:type="dxa"/>
              <w:right w:w="150" w:type="dxa"/>
            </w:tcMar>
          </w:tcPr>
          <w:p>
            <w:pPr>
              <w:jc w:val="center"/>
            </w:pPr>
            <w:r>
              <w:rPr>
                <w:b/>
                <w:color w:val="FFFFFF"/>
                <w:sz w:val="21"/>
              </w:rPr>
              <w:t>Module Assigned</w:t>
            </w:r>
          </w:p>
        </w:tc>
      </w:tr>
      <w:tr>
        <w:tc>
          <w:tcPr>
            <w:tcW w:type="dxa" w:w="3168"/>
            <w:shd w:fill="FFFFFF"/>
            <w:tcMar>
              <w:top w:w="80" w:type="dxa"/>
              <w:bottom w:w="80" w:type="dxa"/>
              <w:left w:w="120" w:type="dxa"/>
              <w:right w:w="120" w:type="dxa"/>
            </w:tcMar>
          </w:tcPr>
          <w:p>
            <w:pPr>
              <w:jc w:val="left"/>
            </w:pPr>
            <w:r>
              <w:rPr>
                <w:color w:val="000000"/>
                <w:sz w:val="20"/>
              </w:rPr>
              <w:t>Kshitij Jangam (Lead)</w:t>
            </w:r>
          </w:p>
        </w:tc>
        <w:tc>
          <w:tcPr>
            <w:tcW w:type="dxa" w:w="2592"/>
            <w:shd w:fill="FFFFFF"/>
            <w:tcMar>
              <w:top w:w="80" w:type="dxa"/>
              <w:bottom w:w="80" w:type="dxa"/>
              <w:left w:w="120" w:type="dxa"/>
              <w:right w:w="120" w:type="dxa"/>
            </w:tcMar>
          </w:tcPr>
          <w:p>
            <w:pPr>
              <w:jc w:val="left"/>
            </w:pPr>
            <w:r>
              <w:rPr>
                <w:color w:val="000000"/>
                <w:sz w:val="20"/>
              </w:rPr>
              <w:t>[USN-01]</w:t>
            </w:r>
          </w:p>
        </w:tc>
        <w:tc>
          <w:tcPr>
            <w:tcW w:type="dxa" w:w="3600"/>
            <w:shd w:fill="FFFFFF"/>
            <w:tcMar>
              <w:top w:w="80" w:type="dxa"/>
              <w:bottom w:w="80" w:type="dxa"/>
              <w:left w:w="120" w:type="dxa"/>
              <w:right w:w="120" w:type="dxa"/>
            </w:tcMar>
          </w:tcPr>
          <w:p>
            <w:pPr>
              <w:jc w:val="left"/>
            </w:pPr>
            <w:r>
              <w:rPr>
                <w:color w:val="000000"/>
                <w:sz w:val="20"/>
              </w:rPr>
              <w:t>Module 1: Student &amp; Company Profile Registry</w:t>
            </w:r>
          </w:p>
        </w:tc>
      </w:tr>
      <w:tr>
        <w:tc>
          <w:tcPr>
            <w:tcW w:type="dxa" w:w="3168"/>
            <w:shd w:fill="F6F8FA"/>
            <w:tcMar>
              <w:top w:w="80" w:type="dxa"/>
              <w:bottom w:w="80" w:type="dxa"/>
              <w:left w:w="120" w:type="dxa"/>
              <w:right w:w="120" w:type="dxa"/>
            </w:tcMar>
          </w:tcPr>
          <w:p>
            <w:pPr>
              <w:jc w:val="left"/>
            </w:pPr>
            <w:r>
              <w:rPr>
                <w:color w:val="000000"/>
                <w:sz w:val="20"/>
              </w:rPr>
              <w:t>[Student 2 Name]</w:t>
            </w:r>
          </w:p>
        </w:tc>
        <w:tc>
          <w:tcPr>
            <w:tcW w:type="dxa" w:w="2592"/>
            <w:shd w:fill="F6F8FA"/>
            <w:tcMar>
              <w:top w:w="80" w:type="dxa"/>
              <w:bottom w:w="80" w:type="dxa"/>
              <w:left w:w="120" w:type="dxa"/>
              <w:right w:w="120" w:type="dxa"/>
            </w:tcMar>
          </w:tcPr>
          <w:p>
            <w:pPr>
              <w:jc w:val="left"/>
            </w:pPr>
            <w:r>
              <w:rPr>
                <w:color w:val="000000"/>
                <w:sz w:val="20"/>
              </w:rPr>
              <w:t>[USN-02]</w:t>
            </w:r>
          </w:p>
        </w:tc>
        <w:tc>
          <w:tcPr>
            <w:tcW w:type="dxa" w:w="3600"/>
            <w:shd w:fill="F6F8FA"/>
            <w:tcMar>
              <w:top w:w="80" w:type="dxa"/>
              <w:bottom w:w="80" w:type="dxa"/>
              <w:left w:w="120" w:type="dxa"/>
              <w:right w:w="120" w:type="dxa"/>
            </w:tcMar>
          </w:tcPr>
          <w:p>
            <w:pPr>
              <w:jc w:val="left"/>
            </w:pPr>
            <w:r>
              <w:rPr>
                <w:color w:val="000000"/>
                <w:sz w:val="20"/>
              </w:rPr>
              <w:t>Module 2: Automated Eligibility &amp; Criteria Engine</w:t>
            </w:r>
          </w:p>
        </w:tc>
      </w:tr>
      <w:tr>
        <w:tc>
          <w:tcPr>
            <w:tcW w:type="dxa" w:w="3168"/>
            <w:shd w:fill="FFFFFF"/>
            <w:tcMar>
              <w:top w:w="80" w:type="dxa"/>
              <w:bottom w:w="80" w:type="dxa"/>
              <w:left w:w="120" w:type="dxa"/>
              <w:right w:w="120" w:type="dxa"/>
            </w:tcMar>
          </w:tcPr>
          <w:p>
            <w:pPr>
              <w:jc w:val="left"/>
            </w:pPr>
            <w:r>
              <w:rPr>
                <w:color w:val="000000"/>
                <w:sz w:val="20"/>
              </w:rPr>
              <w:t>[Student 3 Name]</w:t>
            </w:r>
          </w:p>
        </w:tc>
        <w:tc>
          <w:tcPr>
            <w:tcW w:type="dxa" w:w="2592"/>
            <w:shd w:fill="FFFFFF"/>
            <w:tcMar>
              <w:top w:w="80" w:type="dxa"/>
              <w:bottom w:w="80" w:type="dxa"/>
              <w:left w:w="120" w:type="dxa"/>
              <w:right w:w="120" w:type="dxa"/>
            </w:tcMar>
          </w:tcPr>
          <w:p>
            <w:pPr>
              <w:jc w:val="left"/>
            </w:pPr>
            <w:r>
              <w:rPr>
                <w:color w:val="000000"/>
                <w:sz w:val="20"/>
              </w:rPr>
              <w:t>[USN-03]</w:t>
            </w:r>
          </w:p>
        </w:tc>
        <w:tc>
          <w:tcPr>
            <w:tcW w:type="dxa" w:w="3600"/>
            <w:shd w:fill="FFFFFF"/>
            <w:tcMar>
              <w:top w:w="80" w:type="dxa"/>
              <w:bottom w:w="80" w:type="dxa"/>
              <w:left w:w="120" w:type="dxa"/>
              <w:right w:w="120" w:type="dxa"/>
            </w:tcMar>
          </w:tcPr>
          <w:p>
            <w:pPr>
              <w:jc w:val="left"/>
            </w:pPr>
            <w:r>
              <w:rPr>
                <w:color w:val="000000"/>
                <w:sz w:val="20"/>
              </w:rPr>
              <w:t>Module 3: Application Pipeline &amp; Interview Tracker</w:t>
            </w:r>
          </w:p>
        </w:tc>
      </w:tr>
      <w:tr>
        <w:tc>
          <w:tcPr>
            <w:tcW w:type="dxa" w:w="3168"/>
            <w:shd w:fill="F6F8FA"/>
            <w:tcMar>
              <w:top w:w="80" w:type="dxa"/>
              <w:bottom w:w="80" w:type="dxa"/>
              <w:left w:w="120" w:type="dxa"/>
              <w:right w:w="120" w:type="dxa"/>
            </w:tcMar>
          </w:tcPr>
          <w:p>
            <w:pPr>
              <w:jc w:val="left"/>
            </w:pPr>
            <w:r>
              <w:rPr>
                <w:color w:val="000000"/>
                <w:sz w:val="20"/>
              </w:rPr>
              <w:t>[Student 4 Name]</w:t>
            </w:r>
          </w:p>
        </w:tc>
        <w:tc>
          <w:tcPr>
            <w:tcW w:type="dxa" w:w="2592"/>
            <w:shd w:fill="F6F8FA"/>
            <w:tcMar>
              <w:top w:w="80" w:type="dxa"/>
              <w:bottom w:w="80" w:type="dxa"/>
              <w:left w:w="120" w:type="dxa"/>
              <w:right w:w="120" w:type="dxa"/>
            </w:tcMar>
          </w:tcPr>
          <w:p>
            <w:pPr>
              <w:jc w:val="left"/>
            </w:pPr>
            <w:r>
              <w:rPr>
                <w:color w:val="000000"/>
                <w:sz w:val="20"/>
              </w:rPr>
              <w:t>[USN-04]</w:t>
            </w:r>
          </w:p>
        </w:tc>
        <w:tc>
          <w:tcPr>
            <w:tcW w:type="dxa" w:w="3600"/>
            <w:shd w:fill="F6F8FA"/>
            <w:tcMar>
              <w:top w:w="80" w:type="dxa"/>
              <w:bottom w:w="80" w:type="dxa"/>
              <w:left w:w="120" w:type="dxa"/>
              <w:right w:w="120" w:type="dxa"/>
            </w:tcMar>
          </w:tcPr>
          <w:p>
            <w:pPr>
              <w:jc w:val="left"/>
            </w:pPr>
            <w:r>
              <w:rPr>
                <w:color w:val="000000"/>
                <w:sz w:val="20"/>
              </w:rPr>
              <w:t>Module 4: Swing GUI Integration &amp; Analytics Reporting</w:t>
            </w:r>
          </w:p>
        </w:tc>
      </w:tr>
    </w:tbl>
    <w:p>
      <w:pPr>
        <w:spacing w:before="480"/>
        <w:jc w:val="center"/>
      </w:pPr>
      <w:r>
        <w:rPr>
          <w:i/>
          <w:sz w:val="22"/>
        </w:rPr>
        <w:t>Under the Guidance of</w:t>
        <w:br/>
      </w:r>
      <w:r>
        <w:rPr>
          <w:b/>
          <w:sz w:val="26"/>
        </w:rPr>
        <w:t>[Guide Name]</w:t>
        <w:br/>
      </w:r>
      <w:r>
        <w:rPr>
          <w:sz w:val="22"/>
        </w:rPr>
        <w:t>Assistant Professor / Associate Professor, Dept. of CSE</w:t>
        <w:br/>
        <w:br/>
      </w:r>
      <w:r>
        <w:rPr>
          <w:b/>
          <w:color w:val="0F2D59"/>
          <w:sz w:val="24"/>
        </w:rPr>
        <w:t>DEPARTMENT OF COMPUTER SCIENCE &amp; ENGINEERING</w:t>
        <w:br/>
        <w:t>[COLLEGE / INSTITUTION NAME]</w:t>
        <w:br/>
        <w:t>ACADEMIC YEAR: 2025 – 2026</w:t>
      </w:r>
    </w:p>
    <w:p>
      <w:r>
        <w:br w:type="page"/>
      </w:r>
    </w:p>
    <w:p>
      <w:pPr>
        <w:spacing w:before="240" w:after="120"/>
        <w:jc w:val="center"/>
      </w:pPr>
      <w:r>
        <w:rPr>
          <w:b/>
          <w:color w:val="0F2D59"/>
          <w:sz w:val="36"/>
        </w:rPr>
        <w:t>CERTIFICATE OF BONAFIDE WORK</w:t>
      </w:r>
    </w:p>
    <w:p>
      <w:pPr>
        <w:spacing w:after="360"/>
        <w:jc w:val="center"/>
      </w:pPr>
      <w:r>
        <w:rPr>
          <w:i/>
          <w:color w:val="444444"/>
          <w:sz w:val="26"/>
        </w:rPr>
        <w:t>Department of Computer Science &amp; Engineering • [College Name]</w:t>
      </w:r>
    </w:p>
    <w:p>
      <w:pPr>
        <w:spacing w:before="360" w:line="324" w:lineRule="auto"/>
      </w:pPr>
      <w:r>
        <w:t xml:space="preserve">This is to certify that the mini-project report entitled </w:t>
      </w:r>
      <w:r>
        <w:rPr>
          <w:b/>
        </w:rPr>
        <w:t>"CAMPUS PLACEMENT DRIVE &amp; JOB APPLICATION PORTAL"</w:t>
      </w:r>
      <w:r>
        <w:t xml:space="preserve"> is a bonafide record of the collaborative work carried out by </w:t>
      </w:r>
      <w:r>
        <w:rPr>
          <w:b/>
        </w:rPr>
        <w:t>Kshitij Jangam (USN-01), [Student 2 Name] (USN-02), [Student 3 Name] (USN-03), and [Student 4 Name] (USN-04)</w:t>
      </w:r>
      <w:r>
        <w:t>, students of 4th Year B.Tech Computer Science &amp; Engineering, in partial fulfillment of the requirements for the award of the degree of Bachelor of Technology in Computer Science &amp; Engineering during the academic year 2025–2026. The project has been examined and found to meet the prescribed academic standards and quality criteria.</w:t>
      </w:r>
    </w:p>
    <w:p>
      <w:pPr>
        <w:spacing w:before="1200"/>
      </w:pPr>
      <w:r>
        <w:t>________________________                     ________________________</w:t>
        <w:br/>
        <w:t>[Guide Name]                                 Head of Department (HOD)</w:t>
        <w:br/>
        <w:t>Project Guide, Dept. of CSE                  Department of CSE</w:t>
        <w:br/>
        <w:br/>
        <w:br/>
        <w:t>________________________                     ________________________</w:t>
        <w:br/>
        <w:t>Principal / Dean                             College Seal</w:t>
        <w:br/>
        <w:t>[College Name]</w:t>
        <w:br/>
        <w:br/>
        <w:t>Examiners:</w:t>
        <w:br/>
        <w:t>1. Internal Examiner: _______________________     Date: ______________</w:t>
        <w:br/>
        <w:t>2. External Examiner: _______________________     Date: ______________</w:t>
      </w:r>
    </w:p>
    <w:p>
      <w:r>
        <w:br w:type="page"/>
      </w:r>
    </w:p>
    <w:p>
      <w:pPr>
        <w:spacing w:before="240" w:after="120"/>
        <w:jc w:val="center"/>
      </w:pPr>
      <w:r>
        <w:rPr>
          <w:b/>
          <w:color w:val="0F2D59"/>
          <w:sz w:val="36"/>
        </w:rPr>
        <w:t>STUDENT DECLARATION</w:t>
      </w:r>
    </w:p>
    <w:p>
      <w:pPr>
        <w:spacing w:before="360" w:line="324" w:lineRule="auto"/>
      </w:pPr>
      <w:r>
        <w:t xml:space="preserve">We, the undersigned students of the Department of Computer Science &amp; Engineering, hereby declare that the project entitled </w:t>
      </w:r>
      <w:r>
        <w:rPr>
          <w:b/>
        </w:rPr>
        <w:t>"Campus Placement Drive &amp; Job Application Portal"</w:t>
      </w:r>
      <w:r>
        <w:t xml:space="preserve"> is an original piece of work completed by us under the academic supervision of [Guide Name], Department of Computer Science &amp; Engineering, [College Name].</w:t>
        <w:br/>
        <w:br/>
        <w:t>We confirm that this report does not contain any work that has previously formed the basis for the award of any degree, diploma, or fellowship in this or any other educational institution. All external libraries, references, and literature sources used during development have been appropriately cited.</w:t>
      </w:r>
    </w:p>
    <w:p>
      <w:pPr>
        <w:spacing w:before="800"/>
      </w:pPr>
      <w:r>
        <w:t>1. Kshitij Jangam (USN: [USN-01])    Signature: ______________________</w:t>
        <w:br/>
        <w:br/>
        <w:t>2. [Student 2 Name] (USN: [USN-02]) Signature: ______________________</w:t>
        <w:br/>
        <w:br/>
        <w:t>3. [Student 3 Name] (USN: [USN-03]) Signature: ______________________</w:t>
        <w:br/>
        <w:br/>
        <w:t>4. [Student 4 Name] (USN: [USN-04]) Signature: ______________________</w:t>
        <w:br/>
        <w:br/>
        <w:t>Date: ________________________</w:t>
        <w:br/>
        <w:t>Place: [City, State]</w:t>
      </w:r>
    </w:p>
    <w:p>
      <w:r>
        <w:br w:type="page"/>
      </w:r>
    </w:p>
    <w:p>
      <w:pPr>
        <w:spacing w:before="240" w:after="120"/>
        <w:jc w:val="center"/>
      </w:pPr>
      <w:r>
        <w:rPr>
          <w:b/>
          <w:color w:val="0F2D59"/>
          <w:sz w:val="36"/>
        </w:rPr>
        <w:t>ACKNOWLEDGEMENT</w:t>
      </w:r>
    </w:p>
    <w:p>
      <w:pPr>
        <w:spacing w:before="360" w:line="324" w:lineRule="auto"/>
      </w:pPr>
      <w:r>
        <w:t>The successful completion of this mini-project is the result of continuous guidance, institutional resources, and teamwork. We take this opportunity to convey our heartfelt gratitude to everyone who contributed to this effort.</w:t>
        <w:br/>
        <w:br/>
        <w:t xml:space="preserve">We express our deep gratitude and indebtedness to our esteemed Project Guide, </w:t>
      </w:r>
      <w:r>
        <w:rPr>
          <w:b/>
        </w:rPr>
        <w:t>[Guide Name]</w:t>
      </w:r>
      <w:r>
        <w:t>, Assistant Professor, Department of Computer Science &amp; Engineering, for the insightful discussions, constructive feedback, and continuous encouragement throughout the conceptualization and software engineering phases of this project.</w:t>
        <w:br/>
        <w:br/>
        <w:t xml:space="preserve">We extend our sincere thanks to </w:t>
      </w:r>
      <w:r>
        <w:rPr>
          <w:b/>
        </w:rPr>
        <w:t>[HOD Name]</w:t>
      </w:r>
      <w:r>
        <w:t>, Head of the Department of Computer Science &amp; Engineering, for providing us with the necessary computing infrastructure, software laboratories, and academic support.</w:t>
        <w:br/>
        <w:br/>
        <w:t xml:space="preserve">We are also thankful to our respected Principal, </w:t>
      </w:r>
      <w:r>
        <w:rPr>
          <w:b/>
        </w:rPr>
        <w:t>[Principal Name]</w:t>
      </w:r>
      <w:r>
        <w:t>, for fostering an atmosphere of innovation and excellence within the institution.</w:t>
        <w:br/>
        <w:br/>
        <w:t>Lastly, we thank our fellow classmates, laboratory staff, and parents whose encouragement and moral support enabled us to successfully bring this project to fruition.</w:t>
      </w:r>
    </w:p>
    <w:p>
      <w:r>
        <w:br w:type="page"/>
      </w:r>
    </w:p>
    <w:p>
      <w:pPr>
        <w:spacing w:before="240" w:after="120"/>
        <w:jc w:val="center"/>
      </w:pPr>
      <w:r>
        <w:rPr>
          <w:b/>
          <w:color w:val="0F2D59"/>
          <w:sz w:val="36"/>
        </w:rPr>
        <w:t>ABSTRACT</w:t>
      </w:r>
    </w:p>
    <w:p>
      <w:pPr>
        <w:spacing w:before="360" w:line="324" w:lineRule="auto"/>
      </w:pPr>
      <w:r>
        <w:t>Campus recruitment is among the most vital operations in tertiary engineering institutions, serving as the bridge between graduating engineers and corporate employment. In many educational institutions, Training and Placement (T&amp;P) cells continue to depend on decentralized Google Forms, paper sign-up sheets, and fragile spreadsheets. This conventional workflow suffers from serious limitations: ineligible candidates apply overlooked due to manual verification errors, placed students frequently hoard multiple job offers preventing unplaced peers from securing opportunities, tracking candidate progression across technical and HR interview rounds is laborious, and compiling institutional placement metrics requires days of manual data wrangling.</w:t>
        <w:br/>
        <w:br/>
        <w:t xml:space="preserve">To solve these operational problems systematically, this project presents the </w:t>
      </w:r>
      <w:r>
        <w:rPr>
          <w:b/>
        </w:rPr>
        <w:t>Campus Placement Drive &amp; Job Application Portal</w:t>
      </w:r>
      <w:r>
        <w:t>, an offline, robust, desktop software application built in Java using standard Java Swing (AWT/JFC) and portable CSV-based persistence. The software is architected into four distinct modules assigned across a 4-student engineering team:</w:t>
        <w:br/>
        <w:br/>
        <w:t>1. Student &amp; Company Profile Registry (Module 1, Student 1): Manages student academic records (USN, name, branch, CGPA, backlogs, skills) and corporate drive details (CTC package, cutoffs, role, date).</w:t>
        <w:br/>
        <w:t>2. Automated Eligibility Engine (Module 2, Student 2): Enforces dynamic multi-criteria validation including CGPA cutoffs, backlog caps, branch whitelists, and a specialized 'Dream Company 1.5x Upgrade Rule' that prevents offer hoarding.</w:t>
        <w:br/>
        <w:t>3. Recruitment Pipeline &amp; Interview Tracker (Module 3, Student 3): Tracks multi-stage application progression (APPLIED → SHORTLISTED → ONLINE_TEST → TECHNICAL_INTERVIEW → HR_INTERVIEW → OFFERED) with automatic placement offer synchronization.</w:t>
        <w:br/>
        <w:t>4. Swing GUI Integration, Analytics &amp; Reporting (Module 4, Student 4): Provides an intuitive dashboard with institutional KPIs, departmental placement statistics, and one-click CSV export for external reporting in Microsoft Excel.</w:t>
        <w:br/>
        <w:br/>
        <w:t>The system operates completely offline without external database server configuration (such as MySQL or Oracle), making it exceptionally lightweight, rapid to execute, and 100% resilient for campus evaluation and lab demonstrations.</w:t>
      </w:r>
    </w:p>
    <w:p>
      <w:r>
        <w:br w:type="page"/>
      </w:r>
    </w:p>
    <w:p>
      <w:pPr>
        <w:spacing w:before="240" w:after="120"/>
        <w:jc w:val="center"/>
      </w:pPr>
      <w:r>
        <w:rPr>
          <w:b/>
          <w:color w:val="0F2D59"/>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1728"/>
            <w:shd w:fill="1F3A60"/>
            <w:tcMar>
              <w:top w:w="120" w:type="dxa"/>
              <w:bottom w:w="120" w:type="dxa"/>
              <w:left w:w="150" w:type="dxa"/>
              <w:right w:w="150" w:type="dxa"/>
            </w:tcMar>
          </w:tcPr>
          <w:p>
            <w:pPr>
              <w:jc w:val="center"/>
            </w:pPr>
            <w:r>
              <w:rPr>
                <w:b/>
                <w:color w:val="FFFFFF"/>
                <w:sz w:val="21"/>
              </w:rPr>
              <w:t>Chapter No.</w:t>
            </w:r>
          </w:p>
        </w:tc>
        <w:tc>
          <w:tcPr>
            <w:tcW w:type="dxa" w:w="6192"/>
            <w:shd w:fill="1F3A60"/>
            <w:tcMar>
              <w:top w:w="120" w:type="dxa"/>
              <w:bottom w:w="120" w:type="dxa"/>
              <w:left w:w="150" w:type="dxa"/>
              <w:right w:w="150" w:type="dxa"/>
            </w:tcMar>
          </w:tcPr>
          <w:p>
            <w:pPr>
              <w:jc w:val="center"/>
            </w:pPr>
            <w:r>
              <w:rPr>
                <w:b/>
                <w:color w:val="FFFFFF"/>
                <w:sz w:val="21"/>
              </w:rPr>
              <w:t>Chapter Title</w:t>
            </w:r>
          </w:p>
        </w:tc>
        <w:tc>
          <w:tcPr>
            <w:tcW w:type="dxa" w:w="1440"/>
            <w:shd w:fill="1F3A60"/>
            <w:tcMar>
              <w:top w:w="120" w:type="dxa"/>
              <w:bottom w:w="120" w:type="dxa"/>
              <w:left w:w="150" w:type="dxa"/>
              <w:right w:w="150" w:type="dxa"/>
            </w:tcMar>
          </w:tcPr>
          <w:p>
            <w:pPr>
              <w:jc w:val="center"/>
            </w:pPr>
            <w:r>
              <w:rPr>
                <w:b/>
                <w:color w:val="FFFFFF"/>
                <w:sz w:val="21"/>
              </w:rPr>
              <w:t>Page Range</w:t>
            </w:r>
          </w:p>
        </w:tc>
      </w:tr>
      <w:tr>
        <w:tc>
          <w:tcPr>
            <w:tcW w:type="dxa" w:w="1728"/>
            <w:shd w:fill="FFFFFF"/>
            <w:tcMar>
              <w:top w:w="80" w:type="dxa"/>
              <w:bottom w:w="80" w:type="dxa"/>
              <w:left w:w="120" w:type="dxa"/>
              <w:right w:w="120" w:type="dxa"/>
            </w:tcMar>
          </w:tcPr>
          <w:p>
            <w:pPr>
              <w:jc w:val="left"/>
            </w:pPr>
            <w:r>
              <w:rPr>
                <w:color w:val="000000"/>
                <w:sz w:val="20"/>
              </w:rPr>
              <w:t>—</w:t>
            </w:r>
          </w:p>
        </w:tc>
        <w:tc>
          <w:tcPr>
            <w:tcW w:type="dxa" w:w="6192"/>
            <w:shd w:fill="FFFFFF"/>
            <w:tcMar>
              <w:top w:w="80" w:type="dxa"/>
              <w:bottom w:w="80" w:type="dxa"/>
              <w:left w:w="120" w:type="dxa"/>
              <w:right w:w="120" w:type="dxa"/>
            </w:tcMar>
          </w:tcPr>
          <w:p>
            <w:pPr>
              <w:jc w:val="left"/>
            </w:pPr>
            <w:r>
              <w:rPr>
                <w:color w:val="000000"/>
                <w:sz w:val="20"/>
              </w:rPr>
              <w:t>Certificate of Bonafide Work</w:t>
            </w:r>
          </w:p>
        </w:tc>
        <w:tc>
          <w:tcPr>
            <w:tcW w:type="dxa" w:w="1440"/>
            <w:shd w:fill="FFFFFF"/>
            <w:tcMar>
              <w:top w:w="80" w:type="dxa"/>
              <w:bottom w:w="80" w:type="dxa"/>
              <w:left w:w="120" w:type="dxa"/>
              <w:right w:w="120" w:type="dxa"/>
            </w:tcMar>
          </w:tcPr>
          <w:p>
            <w:pPr>
              <w:jc w:val="left"/>
            </w:pPr>
            <w:r>
              <w:rPr>
                <w:color w:val="000000"/>
                <w:sz w:val="20"/>
              </w:rPr>
              <w:t>ii</w:t>
            </w:r>
          </w:p>
        </w:tc>
      </w:tr>
      <w:tr>
        <w:tc>
          <w:tcPr>
            <w:tcW w:type="dxa" w:w="1728"/>
            <w:shd w:fill="F6F8FA"/>
            <w:tcMar>
              <w:top w:w="80" w:type="dxa"/>
              <w:bottom w:w="80" w:type="dxa"/>
              <w:left w:w="120" w:type="dxa"/>
              <w:right w:w="120" w:type="dxa"/>
            </w:tcMar>
          </w:tcPr>
          <w:p>
            <w:pPr>
              <w:jc w:val="left"/>
            </w:pPr>
            <w:r>
              <w:rPr>
                <w:color w:val="000000"/>
                <w:sz w:val="20"/>
              </w:rPr>
              <w:t>—</w:t>
            </w:r>
          </w:p>
        </w:tc>
        <w:tc>
          <w:tcPr>
            <w:tcW w:type="dxa" w:w="6192"/>
            <w:shd w:fill="F6F8FA"/>
            <w:tcMar>
              <w:top w:w="80" w:type="dxa"/>
              <w:bottom w:w="80" w:type="dxa"/>
              <w:left w:w="120" w:type="dxa"/>
              <w:right w:w="120" w:type="dxa"/>
            </w:tcMar>
          </w:tcPr>
          <w:p>
            <w:pPr>
              <w:jc w:val="left"/>
            </w:pPr>
            <w:r>
              <w:rPr>
                <w:color w:val="000000"/>
                <w:sz w:val="20"/>
              </w:rPr>
              <w:t>Declaration of Originality</w:t>
            </w:r>
          </w:p>
        </w:tc>
        <w:tc>
          <w:tcPr>
            <w:tcW w:type="dxa" w:w="1440"/>
            <w:shd w:fill="F6F8FA"/>
            <w:tcMar>
              <w:top w:w="80" w:type="dxa"/>
              <w:bottom w:w="80" w:type="dxa"/>
              <w:left w:w="120" w:type="dxa"/>
              <w:right w:w="120" w:type="dxa"/>
            </w:tcMar>
          </w:tcPr>
          <w:p>
            <w:pPr>
              <w:jc w:val="left"/>
            </w:pPr>
            <w:r>
              <w:rPr>
                <w:color w:val="000000"/>
                <w:sz w:val="20"/>
              </w:rPr>
              <w:t>iii</w:t>
            </w:r>
          </w:p>
        </w:tc>
      </w:tr>
      <w:tr>
        <w:tc>
          <w:tcPr>
            <w:tcW w:type="dxa" w:w="1728"/>
            <w:shd w:fill="FFFFFF"/>
            <w:tcMar>
              <w:top w:w="80" w:type="dxa"/>
              <w:bottom w:w="80" w:type="dxa"/>
              <w:left w:w="120" w:type="dxa"/>
              <w:right w:w="120" w:type="dxa"/>
            </w:tcMar>
          </w:tcPr>
          <w:p>
            <w:pPr>
              <w:jc w:val="left"/>
            </w:pPr>
            <w:r>
              <w:rPr>
                <w:color w:val="000000"/>
                <w:sz w:val="20"/>
              </w:rPr>
              <w:t>—</w:t>
            </w:r>
          </w:p>
        </w:tc>
        <w:tc>
          <w:tcPr>
            <w:tcW w:type="dxa" w:w="6192"/>
            <w:shd w:fill="FFFFFF"/>
            <w:tcMar>
              <w:top w:w="80" w:type="dxa"/>
              <w:bottom w:w="80" w:type="dxa"/>
              <w:left w:w="120" w:type="dxa"/>
              <w:right w:w="120" w:type="dxa"/>
            </w:tcMar>
          </w:tcPr>
          <w:p>
            <w:pPr>
              <w:jc w:val="left"/>
            </w:pPr>
            <w:r>
              <w:rPr>
                <w:color w:val="000000"/>
                <w:sz w:val="20"/>
              </w:rPr>
              <w:t>Acknowledgement</w:t>
            </w:r>
          </w:p>
        </w:tc>
        <w:tc>
          <w:tcPr>
            <w:tcW w:type="dxa" w:w="1440"/>
            <w:shd w:fill="FFFFFF"/>
            <w:tcMar>
              <w:top w:w="80" w:type="dxa"/>
              <w:bottom w:w="80" w:type="dxa"/>
              <w:left w:w="120" w:type="dxa"/>
              <w:right w:w="120" w:type="dxa"/>
            </w:tcMar>
          </w:tcPr>
          <w:p>
            <w:pPr>
              <w:jc w:val="left"/>
            </w:pPr>
            <w:r>
              <w:rPr>
                <w:color w:val="000000"/>
                <w:sz w:val="20"/>
              </w:rPr>
              <w:t>iv</w:t>
            </w:r>
          </w:p>
        </w:tc>
      </w:tr>
      <w:tr>
        <w:tc>
          <w:tcPr>
            <w:tcW w:type="dxa" w:w="1728"/>
            <w:shd w:fill="F6F8FA"/>
            <w:tcMar>
              <w:top w:w="80" w:type="dxa"/>
              <w:bottom w:w="80" w:type="dxa"/>
              <w:left w:w="120" w:type="dxa"/>
              <w:right w:w="120" w:type="dxa"/>
            </w:tcMar>
          </w:tcPr>
          <w:p>
            <w:pPr>
              <w:jc w:val="left"/>
            </w:pPr>
            <w:r>
              <w:rPr>
                <w:color w:val="000000"/>
                <w:sz w:val="20"/>
              </w:rPr>
              <w:t>—</w:t>
            </w:r>
          </w:p>
        </w:tc>
        <w:tc>
          <w:tcPr>
            <w:tcW w:type="dxa" w:w="6192"/>
            <w:shd w:fill="F6F8FA"/>
            <w:tcMar>
              <w:top w:w="80" w:type="dxa"/>
              <w:bottom w:w="80" w:type="dxa"/>
              <w:left w:w="120" w:type="dxa"/>
              <w:right w:w="120" w:type="dxa"/>
            </w:tcMar>
          </w:tcPr>
          <w:p>
            <w:pPr>
              <w:jc w:val="left"/>
            </w:pPr>
            <w:r>
              <w:rPr>
                <w:color w:val="000000"/>
                <w:sz w:val="20"/>
              </w:rPr>
              <w:t>Abstract</w:t>
            </w:r>
          </w:p>
        </w:tc>
        <w:tc>
          <w:tcPr>
            <w:tcW w:type="dxa" w:w="1440"/>
            <w:shd w:fill="F6F8FA"/>
            <w:tcMar>
              <w:top w:w="80" w:type="dxa"/>
              <w:bottom w:w="80" w:type="dxa"/>
              <w:left w:w="120" w:type="dxa"/>
              <w:right w:w="120" w:type="dxa"/>
            </w:tcMar>
          </w:tcPr>
          <w:p>
            <w:pPr>
              <w:jc w:val="left"/>
            </w:pPr>
            <w:r>
              <w:rPr>
                <w:color w:val="000000"/>
                <w:sz w:val="20"/>
              </w:rPr>
              <w:t>v</w:t>
            </w:r>
          </w:p>
        </w:tc>
      </w:tr>
      <w:tr>
        <w:tc>
          <w:tcPr>
            <w:tcW w:type="dxa" w:w="1728"/>
            <w:shd w:fill="FFFFFF"/>
            <w:tcMar>
              <w:top w:w="80" w:type="dxa"/>
              <w:bottom w:w="80" w:type="dxa"/>
              <w:left w:w="120" w:type="dxa"/>
              <w:right w:w="120" w:type="dxa"/>
            </w:tcMar>
          </w:tcPr>
          <w:p>
            <w:pPr>
              <w:jc w:val="left"/>
            </w:pPr>
            <w:r>
              <w:rPr>
                <w:color w:val="000000"/>
                <w:sz w:val="20"/>
              </w:rPr>
              <w:t>1</w:t>
            </w:r>
          </w:p>
        </w:tc>
        <w:tc>
          <w:tcPr>
            <w:tcW w:type="dxa" w:w="6192"/>
            <w:shd w:fill="FFFFFF"/>
            <w:tcMar>
              <w:top w:w="80" w:type="dxa"/>
              <w:bottom w:w="80" w:type="dxa"/>
              <w:left w:w="120" w:type="dxa"/>
              <w:right w:w="120" w:type="dxa"/>
            </w:tcMar>
          </w:tcPr>
          <w:p>
            <w:pPr>
              <w:jc w:val="left"/>
            </w:pPr>
            <w:r>
              <w:rPr>
                <w:color w:val="000000"/>
                <w:sz w:val="20"/>
              </w:rPr>
              <w:t>Introduction &amp; Problem Formulation</w:t>
            </w:r>
          </w:p>
        </w:tc>
        <w:tc>
          <w:tcPr>
            <w:tcW w:type="dxa" w:w="1440"/>
            <w:shd w:fill="FFFFFF"/>
            <w:tcMar>
              <w:top w:w="80" w:type="dxa"/>
              <w:bottom w:w="80" w:type="dxa"/>
              <w:left w:w="120" w:type="dxa"/>
              <w:right w:w="120" w:type="dxa"/>
            </w:tcMar>
          </w:tcPr>
          <w:p>
            <w:pPr>
              <w:jc w:val="left"/>
            </w:pPr>
            <w:r>
              <w:rPr>
                <w:color w:val="000000"/>
                <w:sz w:val="20"/>
              </w:rPr>
              <w:t>1 – 3</w:t>
            </w:r>
          </w:p>
        </w:tc>
      </w:tr>
      <w:tr>
        <w:tc>
          <w:tcPr>
            <w:tcW w:type="dxa" w:w="1728"/>
            <w:shd w:fill="F6F8FA"/>
            <w:tcMar>
              <w:top w:w="80" w:type="dxa"/>
              <w:bottom w:w="80" w:type="dxa"/>
              <w:left w:w="120" w:type="dxa"/>
              <w:right w:w="120" w:type="dxa"/>
            </w:tcMar>
          </w:tcPr>
          <w:p>
            <w:pPr>
              <w:jc w:val="left"/>
            </w:pPr>
            <w:r>
              <w:rPr>
                <w:color w:val="000000"/>
                <w:sz w:val="20"/>
              </w:rPr>
              <w:t>2</w:t>
            </w:r>
          </w:p>
        </w:tc>
        <w:tc>
          <w:tcPr>
            <w:tcW w:type="dxa" w:w="6192"/>
            <w:shd w:fill="F6F8FA"/>
            <w:tcMar>
              <w:top w:w="80" w:type="dxa"/>
              <w:bottom w:w="80" w:type="dxa"/>
              <w:left w:w="120" w:type="dxa"/>
              <w:right w:w="120" w:type="dxa"/>
            </w:tcMar>
          </w:tcPr>
          <w:p>
            <w:pPr>
              <w:jc w:val="left"/>
            </w:pPr>
            <w:r>
              <w:rPr>
                <w:color w:val="000000"/>
                <w:sz w:val="20"/>
              </w:rPr>
              <w:t>Literature Survey &amp; Feasibility Analysis</w:t>
            </w:r>
          </w:p>
        </w:tc>
        <w:tc>
          <w:tcPr>
            <w:tcW w:type="dxa" w:w="1440"/>
            <w:shd w:fill="F6F8FA"/>
            <w:tcMar>
              <w:top w:w="80" w:type="dxa"/>
              <w:bottom w:w="80" w:type="dxa"/>
              <w:left w:w="120" w:type="dxa"/>
              <w:right w:w="120" w:type="dxa"/>
            </w:tcMar>
          </w:tcPr>
          <w:p>
            <w:pPr>
              <w:jc w:val="left"/>
            </w:pPr>
            <w:r>
              <w:rPr>
                <w:color w:val="000000"/>
                <w:sz w:val="20"/>
              </w:rPr>
              <w:t>4 – 6</w:t>
            </w:r>
          </w:p>
        </w:tc>
      </w:tr>
      <w:tr>
        <w:tc>
          <w:tcPr>
            <w:tcW w:type="dxa" w:w="1728"/>
            <w:shd w:fill="FFFFFF"/>
            <w:tcMar>
              <w:top w:w="80" w:type="dxa"/>
              <w:bottom w:w="80" w:type="dxa"/>
              <w:left w:w="120" w:type="dxa"/>
              <w:right w:w="120" w:type="dxa"/>
            </w:tcMar>
          </w:tcPr>
          <w:p>
            <w:pPr>
              <w:jc w:val="left"/>
            </w:pPr>
            <w:r>
              <w:rPr>
                <w:color w:val="000000"/>
                <w:sz w:val="20"/>
              </w:rPr>
              <w:t>3</w:t>
            </w:r>
          </w:p>
        </w:tc>
        <w:tc>
          <w:tcPr>
            <w:tcW w:type="dxa" w:w="6192"/>
            <w:shd w:fill="FFFFFF"/>
            <w:tcMar>
              <w:top w:w="80" w:type="dxa"/>
              <w:bottom w:w="80" w:type="dxa"/>
              <w:left w:w="120" w:type="dxa"/>
              <w:right w:w="120" w:type="dxa"/>
            </w:tcMar>
          </w:tcPr>
          <w:p>
            <w:pPr>
              <w:jc w:val="left"/>
            </w:pPr>
            <w:r>
              <w:rPr>
                <w:color w:val="000000"/>
                <w:sz w:val="20"/>
              </w:rPr>
              <w:t>System Requirement Specifications (SRS)</w:t>
            </w:r>
          </w:p>
        </w:tc>
        <w:tc>
          <w:tcPr>
            <w:tcW w:type="dxa" w:w="1440"/>
            <w:shd w:fill="FFFFFF"/>
            <w:tcMar>
              <w:top w:w="80" w:type="dxa"/>
              <w:bottom w:w="80" w:type="dxa"/>
              <w:left w:w="120" w:type="dxa"/>
              <w:right w:w="120" w:type="dxa"/>
            </w:tcMar>
          </w:tcPr>
          <w:p>
            <w:pPr>
              <w:jc w:val="left"/>
            </w:pPr>
            <w:r>
              <w:rPr>
                <w:color w:val="000000"/>
                <w:sz w:val="20"/>
              </w:rPr>
              <w:t>7 – 9</w:t>
            </w:r>
          </w:p>
        </w:tc>
      </w:tr>
      <w:tr>
        <w:tc>
          <w:tcPr>
            <w:tcW w:type="dxa" w:w="1728"/>
            <w:shd w:fill="F6F8FA"/>
            <w:tcMar>
              <w:top w:w="80" w:type="dxa"/>
              <w:bottom w:w="80" w:type="dxa"/>
              <w:left w:w="120" w:type="dxa"/>
              <w:right w:w="120" w:type="dxa"/>
            </w:tcMar>
          </w:tcPr>
          <w:p>
            <w:pPr>
              <w:jc w:val="left"/>
            </w:pPr>
            <w:r>
              <w:rPr>
                <w:color w:val="000000"/>
                <w:sz w:val="20"/>
              </w:rPr>
              <w:t>4</w:t>
            </w:r>
          </w:p>
        </w:tc>
        <w:tc>
          <w:tcPr>
            <w:tcW w:type="dxa" w:w="6192"/>
            <w:shd w:fill="F6F8FA"/>
            <w:tcMar>
              <w:top w:w="80" w:type="dxa"/>
              <w:bottom w:w="80" w:type="dxa"/>
              <w:left w:w="120" w:type="dxa"/>
              <w:right w:w="120" w:type="dxa"/>
            </w:tcMar>
          </w:tcPr>
          <w:p>
            <w:pPr>
              <w:jc w:val="left"/>
            </w:pPr>
            <w:r>
              <w:rPr>
                <w:color w:val="000000"/>
                <w:sz w:val="20"/>
              </w:rPr>
              <w:t>System Architecture &amp; Engineering Design</w:t>
            </w:r>
          </w:p>
        </w:tc>
        <w:tc>
          <w:tcPr>
            <w:tcW w:type="dxa" w:w="1440"/>
            <w:shd w:fill="F6F8FA"/>
            <w:tcMar>
              <w:top w:w="80" w:type="dxa"/>
              <w:bottom w:w="80" w:type="dxa"/>
              <w:left w:w="120" w:type="dxa"/>
              <w:right w:w="120" w:type="dxa"/>
            </w:tcMar>
          </w:tcPr>
          <w:p>
            <w:pPr>
              <w:jc w:val="left"/>
            </w:pPr>
            <w:r>
              <w:rPr>
                <w:color w:val="000000"/>
                <w:sz w:val="20"/>
              </w:rPr>
              <w:t>10 – 14</w:t>
            </w:r>
          </w:p>
        </w:tc>
      </w:tr>
      <w:tr>
        <w:tc>
          <w:tcPr>
            <w:tcW w:type="dxa" w:w="1728"/>
            <w:shd w:fill="FFFFFF"/>
            <w:tcMar>
              <w:top w:w="80" w:type="dxa"/>
              <w:bottom w:w="80" w:type="dxa"/>
              <w:left w:w="120" w:type="dxa"/>
              <w:right w:w="120" w:type="dxa"/>
            </w:tcMar>
          </w:tcPr>
          <w:p>
            <w:pPr>
              <w:jc w:val="left"/>
            </w:pPr>
            <w:r>
              <w:rPr>
                <w:color w:val="000000"/>
                <w:sz w:val="20"/>
              </w:rPr>
              <w:t>5</w:t>
            </w:r>
          </w:p>
        </w:tc>
        <w:tc>
          <w:tcPr>
            <w:tcW w:type="dxa" w:w="6192"/>
            <w:shd w:fill="FFFFFF"/>
            <w:tcMar>
              <w:top w:w="80" w:type="dxa"/>
              <w:bottom w:w="80" w:type="dxa"/>
              <w:left w:w="120" w:type="dxa"/>
              <w:right w:w="120" w:type="dxa"/>
            </w:tcMar>
          </w:tcPr>
          <w:p>
            <w:pPr>
              <w:jc w:val="left"/>
            </w:pPr>
            <w:r>
              <w:rPr>
                <w:color w:val="000000"/>
                <w:sz w:val="20"/>
              </w:rPr>
              <w:t>Detailed Implementation &amp; 4-Student Work Breakdown</w:t>
            </w:r>
          </w:p>
        </w:tc>
        <w:tc>
          <w:tcPr>
            <w:tcW w:type="dxa" w:w="1440"/>
            <w:shd w:fill="FFFFFF"/>
            <w:tcMar>
              <w:top w:w="80" w:type="dxa"/>
              <w:bottom w:w="80" w:type="dxa"/>
              <w:left w:w="120" w:type="dxa"/>
              <w:right w:w="120" w:type="dxa"/>
            </w:tcMar>
          </w:tcPr>
          <w:p>
            <w:pPr>
              <w:jc w:val="left"/>
            </w:pPr>
            <w:r>
              <w:rPr>
                <w:color w:val="000000"/>
                <w:sz w:val="20"/>
              </w:rPr>
              <w:t>15 – 21</w:t>
            </w:r>
          </w:p>
        </w:tc>
      </w:tr>
      <w:tr>
        <w:tc>
          <w:tcPr>
            <w:tcW w:type="dxa" w:w="1728"/>
            <w:shd w:fill="F6F8FA"/>
            <w:tcMar>
              <w:top w:w="80" w:type="dxa"/>
              <w:bottom w:w="80" w:type="dxa"/>
              <w:left w:w="120" w:type="dxa"/>
              <w:right w:w="120" w:type="dxa"/>
            </w:tcMar>
          </w:tcPr>
          <w:p>
            <w:pPr>
              <w:jc w:val="left"/>
            </w:pPr>
            <w:r>
              <w:rPr>
                <w:color w:val="000000"/>
                <w:sz w:val="20"/>
              </w:rPr>
              <w:t>6</w:t>
            </w:r>
          </w:p>
        </w:tc>
        <w:tc>
          <w:tcPr>
            <w:tcW w:type="dxa" w:w="6192"/>
            <w:shd w:fill="F6F8FA"/>
            <w:tcMar>
              <w:top w:w="80" w:type="dxa"/>
              <w:bottom w:w="80" w:type="dxa"/>
              <w:left w:w="120" w:type="dxa"/>
              <w:right w:w="120" w:type="dxa"/>
            </w:tcMar>
          </w:tcPr>
          <w:p>
            <w:pPr>
              <w:jc w:val="left"/>
            </w:pPr>
            <w:r>
              <w:rPr>
                <w:color w:val="000000"/>
                <w:sz w:val="20"/>
              </w:rPr>
              <w:t>Testing Methodology &amp; Verification Matrix</w:t>
            </w:r>
          </w:p>
        </w:tc>
        <w:tc>
          <w:tcPr>
            <w:tcW w:type="dxa" w:w="1440"/>
            <w:shd w:fill="F6F8FA"/>
            <w:tcMar>
              <w:top w:w="80" w:type="dxa"/>
              <w:bottom w:w="80" w:type="dxa"/>
              <w:left w:w="120" w:type="dxa"/>
              <w:right w:w="120" w:type="dxa"/>
            </w:tcMar>
          </w:tcPr>
          <w:p>
            <w:pPr>
              <w:jc w:val="left"/>
            </w:pPr>
            <w:r>
              <w:rPr>
                <w:color w:val="000000"/>
                <w:sz w:val="20"/>
              </w:rPr>
              <w:t>22 – 24</w:t>
            </w:r>
          </w:p>
        </w:tc>
      </w:tr>
      <w:tr>
        <w:tc>
          <w:tcPr>
            <w:tcW w:type="dxa" w:w="1728"/>
            <w:shd w:fill="FFFFFF"/>
            <w:tcMar>
              <w:top w:w="80" w:type="dxa"/>
              <w:bottom w:w="80" w:type="dxa"/>
              <w:left w:w="120" w:type="dxa"/>
              <w:right w:w="120" w:type="dxa"/>
            </w:tcMar>
          </w:tcPr>
          <w:p>
            <w:pPr>
              <w:jc w:val="left"/>
            </w:pPr>
            <w:r>
              <w:rPr>
                <w:color w:val="000000"/>
                <w:sz w:val="20"/>
              </w:rPr>
              <w:t>7</w:t>
            </w:r>
          </w:p>
        </w:tc>
        <w:tc>
          <w:tcPr>
            <w:tcW w:type="dxa" w:w="6192"/>
            <w:shd w:fill="FFFFFF"/>
            <w:tcMar>
              <w:top w:w="80" w:type="dxa"/>
              <w:bottom w:w="80" w:type="dxa"/>
              <w:left w:w="120" w:type="dxa"/>
              <w:right w:w="120" w:type="dxa"/>
            </w:tcMar>
          </w:tcPr>
          <w:p>
            <w:pPr>
              <w:jc w:val="left"/>
            </w:pPr>
            <w:r>
              <w:rPr>
                <w:color w:val="000000"/>
                <w:sz w:val="20"/>
              </w:rPr>
              <w:t>User Interface Layout &amp; System Walkthrough</w:t>
            </w:r>
          </w:p>
        </w:tc>
        <w:tc>
          <w:tcPr>
            <w:tcW w:type="dxa" w:w="1440"/>
            <w:shd w:fill="FFFFFF"/>
            <w:tcMar>
              <w:top w:w="80" w:type="dxa"/>
              <w:bottom w:w="80" w:type="dxa"/>
              <w:left w:w="120" w:type="dxa"/>
              <w:right w:w="120" w:type="dxa"/>
            </w:tcMar>
          </w:tcPr>
          <w:p>
            <w:pPr>
              <w:jc w:val="left"/>
            </w:pPr>
            <w:r>
              <w:rPr>
                <w:color w:val="000000"/>
                <w:sz w:val="20"/>
              </w:rPr>
              <w:t>25 – 28</w:t>
            </w:r>
          </w:p>
        </w:tc>
      </w:tr>
      <w:tr>
        <w:tc>
          <w:tcPr>
            <w:tcW w:type="dxa" w:w="1728"/>
            <w:shd w:fill="F6F8FA"/>
            <w:tcMar>
              <w:top w:w="80" w:type="dxa"/>
              <w:bottom w:w="80" w:type="dxa"/>
              <w:left w:w="120" w:type="dxa"/>
              <w:right w:w="120" w:type="dxa"/>
            </w:tcMar>
          </w:tcPr>
          <w:p>
            <w:pPr>
              <w:jc w:val="left"/>
            </w:pPr>
            <w:r>
              <w:rPr>
                <w:color w:val="000000"/>
                <w:sz w:val="20"/>
              </w:rPr>
              <w:t>8</w:t>
            </w:r>
          </w:p>
        </w:tc>
        <w:tc>
          <w:tcPr>
            <w:tcW w:type="dxa" w:w="6192"/>
            <w:shd w:fill="F6F8FA"/>
            <w:tcMar>
              <w:top w:w="80" w:type="dxa"/>
              <w:bottom w:w="80" w:type="dxa"/>
              <w:left w:w="120" w:type="dxa"/>
              <w:right w:w="120" w:type="dxa"/>
            </w:tcMar>
          </w:tcPr>
          <w:p>
            <w:pPr>
              <w:jc w:val="left"/>
            </w:pPr>
            <w:r>
              <w:rPr>
                <w:color w:val="000000"/>
                <w:sz w:val="20"/>
              </w:rPr>
              <w:t>Project Work Division &amp; Comprehensive Viva-Voce Guide</w:t>
            </w:r>
          </w:p>
        </w:tc>
        <w:tc>
          <w:tcPr>
            <w:tcW w:type="dxa" w:w="1440"/>
            <w:shd w:fill="F6F8FA"/>
            <w:tcMar>
              <w:top w:w="80" w:type="dxa"/>
              <w:bottom w:w="80" w:type="dxa"/>
              <w:left w:w="120" w:type="dxa"/>
              <w:right w:w="120" w:type="dxa"/>
            </w:tcMar>
          </w:tcPr>
          <w:p>
            <w:pPr>
              <w:jc w:val="left"/>
            </w:pPr>
            <w:r>
              <w:rPr>
                <w:color w:val="000000"/>
                <w:sz w:val="20"/>
              </w:rPr>
              <w:t>29 – 34</w:t>
            </w:r>
          </w:p>
        </w:tc>
      </w:tr>
      <w:tr>
        <w:tc>
          <w:tcPr>
            <w:tcW w:type="dxa" w:w="1728"/>
            <w:shd w:fill="FFFFFF"/>
            <w:tcMar>
              <w:top w:w="80" w:type="dxa"/>
              <w:bottom w:w="80" w:type="dxa"/>
              <w:left w:w="120" w:type="dxa"/>
              <w:right w:w="120" w:type="dxa"/>
            </w:tcMar>
          </w:tcPr>
          <w:p>
            <w:pPr>
              <w:jc w:val="left"/>
            </w:pPr>
            <w:r>
              <w:rPr>
                <w:color w:val="000000"/>
                <w:sz w:val="20"/>
              </w:rPr>
              <w:t>9</w:t>
            </w:r>
          </w:p>
        </w:tc>
        <w:tc>
          <w:tcPr>
            <w:tcW w:type="dxa" w:w="6192"/>
            <w:shd w:fill="FFFFFF"/>
            <w:tcMar>
              <w:top w:w="80" w:type="dxa"/>
              <w:bottom w:w="80" w:type="dxa"/>
              <w:left w:w="120" w:type="dxa"/>
              <w:right w:w="120" w:type="dxa"/>
            </w:tcMar>
          </w:tcPr>
          <w:p>
            <w:pPr>
              <w:jc w:val="left"/>
            </w:pPr>
            <w:r>
              <w:rPr>
                <w:color w:val="000000"/>
                <w:sz w:val="20"/>
              </w:rPr>
              <w:t>Conclusion &amp; Future Scope</w:t>
            </w:r>
          </w:p>
        </w:tc>
        <w:tc>
          <w:tcPr>
            <w:tcW w:type="dxa" w:w="1440"/>
            <w:shd w:fill="FFFFFF"/>
            <w:tcMar>
              <w:top w:w="80" w:type="dxa"/>
              <w:bottom w:w="80" w:type="dxa"/>
              <w:left w:w="120" w:type="dxa"/>
              <w:right w:w="120" w:type="dxa"/>
            </w:tcMar>
          </w:tcPr>
          <w:p>
            <w:pPr>
              <w:jc w:val="left"/>
            </w:pPr>
            <w:r>
              <w:rPr>
                <w:color w:val="000000"/>
                <w:sz w:val="20"/>
              </w:rPr>
              <w:t>35 – 36</w:t>
            </w:r>
          </w:p>
        </w:tc>
      </w:tr>
      <w:tr>
        <w:tc>
          <w:tcPr>
            <w:tcW w:type="dxa" w:w="1728"/>
            <w:shd w:fill="F6F8FA"/>
            <w:tcMar>
              <w:top w:w="80" w:type="dxa"/>
              <w:bottom w:w="80" w:type="dxa"/>
              <w:left w:w="120" w:type="dxa"/>
              <w:right w:w="120" w:type="dxa"/>
            </w:tcMar>
          </w:tcPr>
          <w:p>
            <w:pPr>
              <w:jc w:val="left"/>
            </w:pPr>
            <w:r>
              <w:rPr>
                <w:color w:val="000000"/>
                <w:sz w:val="20"/>
              </w:rPr>
              <w:t>—</w:t>
            </w:r>
          </w:p>
        </w:tc>
        <w:tc>
          <w:tcPr>
            <w:tcW w:type="dxa" w:w="6192"/>
            <w:shd w:fill="F6F8FA"/>
            <w:tcMar>
              <w:top w:w="80" w:type="dxa"/>
              <w:bottom w:w="80" w:type="dxa"/>
              <w:left w:w="120" w:type="dxa"/>
              <w:right w:w="120" w:type="dxa"/>
            </w:tcMar>
          </w:tcPr>
          <w:p>
            <w:pPr>
              <w:jc w:val="left"/>
            </w:pPr>
            <w:r>
              <w:rPr>
                <w:color w:val="000000"/>
                <w:sz w:val="20"/>
              </w:rPr>
              <w:t>References &amp; Bibliography</w:t>
            </w:r>
          </w:p>
        </w:tc>
        <w:tc>
          <w:tcPr>
            <w:tcW w:type="dxa" w:w="1440"/>
            <w:shd w:fill="F6F8FA"/>
            <w:tcMar>
              <w:top w:w="80" w:type="dxa"/>
              <w:bottom w:w="80" w:type="dxa"/>
              <w:left w:w="120" w:type="dxa"/>
              <w:right w:w="120" w:type="dxa"/>
            </w:tcMar>
          </w:tcPr>
          <w:p>
            <w:pPr>
              <w:jc w:val="left"/>
            </w:pPr>
            <w:r>
              <w:rPr>
                <w:color w:val="000000"/>
                <w:sz w:val="20"/>
              </w:rPr>
              <w:t>37</w:t>
            </w:r>
          </w:p>
        </w:tc>
      </w:tr>
    </w:tbl>
    <w:p>
      <w:r>
        <w:br w:type="page"/>
      </w:r>
    </w:p>
    <w:p>
      <w:pPr>
        <w:spacing w:before="360" w:after="160"/>
      </w:pPr>
      <w:r>
        <w:rPr>
          <w:b/>
          <w:color w:val="0F2D59"/>
          <w:sz w:val="30"/>
        </w:rPr>
        <w:t>CHAPTER 1: INTRODUCTION &amp; PROBLEM FORMULATION</w:t>
      </w:r>
    </w:p>
    <w:p>
      <w:pPr>
        <w:spacing w:before="240" w:after="80"/>
      </w:pPr>
      <w:r>
        <w:rPr>
          <w:b/>
          <w:color w:val="0F2D59"/>
          <w:sz w:val="26"/>
        </w:rPr>
        <w:t>1.1 Background and Motivation</w:t>
      </w:r>
    </w:p>
    <w:p>
      <w:r>
        <w:t>During the final academic year of Bachelor of Technology (B.Tech) in Computer Science and Engineering, campus recruitment drives represent the primary transition point from academic education to industrial engineering careers. Educational institutions invest substantial resources into Training &amp; Placement (T&amp;P) cells to attract prestigious corporate hiring partners, manage student registrations, coordinate on-campus and virtual hiring assessments, and publish statistical employment records.</w:t>
        <w:br/>
        <w:br/>
        <w:t>In a typical engineering institution hosting 500 to 1,500 graduating students across multiple engineering branches (CSE, ISE, ECE, Mechanical), each corporate recruiter establishes strict, diverse qualification criteria. For example, premier technology companies may demand a minimum CGPA of 8.0 with zero standing backlogs, while mass recruiters might permit a CGPA of 6.5 with up to 1 standing backlog. Furthermore, specific job profiles (such as Embedded Firmware or VLSI) may restrict eligibility exclusively to ECE or CSE branches.</w:t>
        <w:br/>
        <w:br/>
        <w:t>Managing these dynamic matrix constraints by manual means creates overwhelming administrative friction and frequent human errors.</w:t>
      </w:r>
    </w:p>
    <w:p>
      <w:pPr>
        <w:spacing w:before="240" w:after="80"/>
      </w:pPr>
      <w:r>
        <w:rPr>
          <w:b/>
          <w:color w:val="0F2D59"/>
          <w:sz w:val="26"/>
        </w:rPr>
        <w:t>1.2 Problem Statement</w:t>
      </w:r>
    </w:p>
    <w:p>
      <w:r>
        <w:t>The prevailing placement coordination mechanisms in many colleges rely on ad-hoc spreadsheets and online survey forms. This informal paradigm leads to critical systemic defects:</w:t>
        <w:br/>
      </w:r>
    </w:p>
    <w:p>
      <w:pPr>
        <w:spacing w:after="80"/>
        <w:ind w:left="360"/>
      </w:pPr>
      <w:r>
        <w:rPr>
          <w:b/>
        </w:rPr>
        <w:t xml:space="preserve">1. Ineligible Candidate Registrations: </w:t>
      </w:r>
      <w:r>
        <w:t>Students with standing backlogs or substandard CGPA frequently apply for drives by mistake or intentionally. Discovering these discrepancies during company interviews severely compromises the college's reputation with visiting corporate HR teams.</w:t>
      </w:r>
    </w:p>
    <w:p>
      <w:pPr>
        <w:spacing w:after="80"/>
        <w:ind w:left="360"/>
      </w:pPr>
      <w:r>
        <w:rPr>
          <w:b/>
        </w:rPr>
        <w:t xml:space="preserve">2. Offer Hoarding &amp; Disparity: </w:t>
      </w:r>
      <w:r>
        <w:t>In the absence of automated policy enforcement, students who have already secured an attractive job offer continue to apply for lower or equivalent tier drives. This monopolizes interview slots and deprives unplaced classmates of fair recruitment opportunities.</w:t>
      </w:r>
    </w:p>
    <w:p>
      <w:pPr>
        <w:spacing w:after="80"/>
        <w:ind w:left="360"/>
      </w:pPr>
      <w:r>
        <w:rPr>
          <w:b/>
        </w:rPr>
        <w:t xml:space="preserve">3. Multi-Stage Pipeline Opacity: </w:t>
      </w:r>
      <w:r>
        <w:t>Hiring processes involve multiple progression hurdles: Online Aptitude Test, Coding Assessment, Technical Interview Round 1, Technical Interview Round 2, and HR Round. Placement coordinators struggle to maintain real-time visibility into which candidates have cleared each stage.</w:t>
      </w:r>
    </w:p>
    <w:p>
      <w:pPr>
        <w:spacing w:after="80"/>
        <w:ind w:left="360"/>
      </w:pPr>
      <w:r>
        <w:rPr>
          <w:b/>
        </w:rPr>
        <w:t xml:space="preserve">4. Tedious Statistical Reporting: </w:t>
      </w:r>
      <w:r>
        <w:t>Generating management placement dashboards—such as branch-wise placement percentages, median and highest compensation (CTC), and list of unplaced students—requires laborious manual aggregation in spreadsheets.</w:t>
      </w:r>
    </w:p>
    <w:p>
      <w:pPr>
        <w:spacing w:before="240" w:after="80"/>
      </w:pPr>
      <w:r>
        <w:rPr>
          <w:b/>
          <w:color w:val="0F2D59"/>
          <w:sz w:val="26"/>
        </w:rPr>
        <w:t>1.3 Project Objectives</w:t>
      </w:r>
    </w:p>
    <w:p>
      <w:r>
        <w:t>The primary engineering objectives of this project are:</w:t>
        <w:br/>
      </w:r>
    </w:p>
    <w:p>
      <w:pPr>
        <w:spacing w:after="80"/>
        <w:ind w:left="360"/>
      </w:pPr>
      <w:r>
        <w:rPr>
          <w:b/>
        </w:rPr>
        <w:t xml:space="preserve">• Autonomous Eligibility Evaluation: </w:t>
      </w:r>
      <w:r>
        <w:t>Develop a deterministic verification engine that cross-examines candidate metrics (CGPA, active backlogs, academic branch) against company criteria in real time.</w:t>
      </w:r>
    </w:p>
    <w:p>
      <w:pPr>
        <w:spacing w:after="80"/>
        <w:ind w:left="360"/>
      </w:pPr>
      <w:r>
        <w:rPr>
          <w:b/>
        </w:rPr>
        <w:t xml:space="preserve">• Enforcement of the Dream Company Policy: </w:t>
      </w:r>
      <w:r>
        <w:t>Codify an institutional rule stipulating that already-placed students may only apply for newly announced drives if the offered package is at least 1.5 times (1.5x) their existing offer.</w:t>
      </w:r>
    </w:p>
    <w:p>
      <w:pPr>
        <w:spacing w:after="80"/>
        <w:ind w:left="360"/>
      </w:pPr>
      <w:r>
        <w:rPr>
          <w:b/>
        </w:rPr>
        <w:t xml:space="preserve">• Multi-Stage Workflow Tracking: </w:t>
      </w:r>
      <w:r>
        <w:t>Provide a complete recruitment lifecycle manager supporting smooth transitions from initial application to final job offer.</w:t>
      </w:r>
    </w:p>
    <w:p>
      <w:pPr>
        <w:spacing w:after="80"/>
        <w:ind w:left="360"/>
      </w:pPr>
      <w:r>
        <w:rPr>
          <w:b/>
        </w:rPr>
        <w:t xml:space="preserve">• Automated Student Status Synchronization: </w:t>
      </w:r>
      <w:r>
        <w:t>Automatically promote a candidate's profile to 'PLACED' status and update institutional KPIs the exact moment an offer letter stage is recorded in the pipeline.</w:t>
      </w:r>
    </w:p>
    <w:p>
      <w:pPr>
        <w:spacing w:after="80"/>
        <w:ind w:left="360"/>
      </w:pPr>
      <w:r>
        <w:rPr>
          <w:b/>
        </w:rPr>
        <w:t xml:space="preserve">• Standalone Portability &amp; Zero-Dependency Execution: </w:t>
      </w:r>
      <w:r>
        <w:t>Eliminate external database configurations (e.g., MySQL, PostgreSQL, XAMPP) by developing an object-oriented CSV storage engine that runs on any computer equipped with standard Java 8+.</w:t>
      </w:r>
    </w:p>
    <w:p>
      <w:pPr>
        <w:spacing w:before="240" w:after="80"/>
      </w:pPr>
      <w:r>
        <w:rPr>
          <w:b/>
          <w:color w:val="0F2D59"/>
          <w:sz w:val="26"/>
        </w:rPr>
        <w:t>1.4 Scope and Limitations</w:t>
      </w:r>
    </w:p>
    <w:p>
      <w:r>
        <w:t>The scope of this project encompasses an interactive Java Swing desktop application designed for Placement Officers, Department Placement Coordinators, and student representatives. It provides full candidate lifecycle tracking, drive registration, automated eligibility decisions, and CSV analytical export. The current iteration is designed as an offline single-system desktop application; it deliberately avoids complex enterprise server stacks to guarantee zero installation friction and total reliability during academic evaluation.</w:t>
      </w:r>
    </w:p>
    <w:p>
      <w:r>
        <w:br w:type="page"/>
      </w:r>
    </w:p>
    <w:p>
      <w:pPr>
        <w:spacing w:before="360" w:after="160"/>
      </w:pPr>
      <w:r>
        <w:rPr>
          <w:b/>
          <w:color w:val="0F2D59"/>
          <w:sz w:val="30"/>
        </w:rPr>
        <w:t>CHAPTER 2: LITERATURE SURVEY &amp; FEASIBILITY ANALYSIS</w:t>
      </w:r>
    </w:p>
    <w:p>
      <w:pPr>
        <w:spacing w:before="240" w:after="80"/>
      </w:pPr>
      <w:r>
        <w:rPr>
          <w:b/>
          <w:color w:val="0F2D59"/>
          <w:sz w:val="26"/>
        </w:rPr>
        <w:t>2.1 Review of Existing Methodologies</w:t>
      </w:r>
    </w:p>
    <w:p>
      <w:r>
        <w:t>Placement management systems in higher education have evolved through three distinct evolutionary generations:</w:t>
        <w:br/>
        <w:br/>
        <w:t>1. First Generation (Manual Logbooks &amp; Notice Boards): Traditional paper registers maintained by department coordinators. Highly error-prone, physically constrained, and lacking historical analytics.</w:t>
        <w:br/>
        <w:br/>
        <w:t>2. Second Generation (Spreadsheets &amp; Google Forms): Spreadsheets (Microsoft Excel, Google Sheets) introduced tabular digital records. However, they lack relational data integrity, permit invalid input types, cannot enforce dynamic logic constraints (such as the 1.5x package rule), and risk accidental file corruption or overwrite.</w:t>
        <w:br/>
        <w:br/>
        <w:t>3. Third Generation (Enterprise Web ERPs): Comprehensive web applications (such as SAP Campus, Superset, or proprietary university portals). While powerful, these platforms require cloud hosting, continuous high-speed internet, dedicated database administrators, and complex authentication setups. They are difficult to customize for small-to-medium institutions and prone to network downtime during critical lab presentations.</w:t>
      </w:r>
    </w:p>
    <w:p>
      <w:pPr>
        <w:spacing w:before="240" w:after="80"/>
      </w:pPr>
      <w:r>
        <w:rPr>
          <w:b/>
          <w:color w:val="0F2D59"/>
          <w:sz w:val="26"/>
        </w:rPr>
        <w:t>2.2 Comparative Analysis Table</w:t>
      </w:r>
    </w:p>
    <w:tbl>
      <w:tblPr>
        <w:tblW w:type="auto" w:w="0"/>
        <w:jc w:val="center"/>
        <w:tblLook w:firstColumn="1" w:firstRow="1" w:lastColumn="0" w:lastRow="0" w:noHBand="0" w:noVBand="1" w:val="04A0"/>
      </w:tblPr>
      <w:tblGrid>
        <w:gridCol w:w="2340"/>
        <w:gridCol w:w="2340"/>
        <w:gridCol w:w="2340"/>
        <w:gridCol w:w="2340"/>
      </w:tblGrid>
      <w:tr>
        <w:tc>
          <w:tcPr>
            <w:tcW w:type="dxa" w:w="2592"/>
            <w:shd w:fill="1F3A60"/>
            <w:tcMar>
              <w:top w:w="120" w:type="dxa"/>
              <w:bottom w:w="120" w:type="dxa"/>
              <w:left w:w="150" w:type="dxa"/>
              <w:right w:w="150" w:type="dxa"/>
            </w:tcMar>
          </w:tcPr>
          <w:p>
            <w:pPr>
              <w:jc w:val="center"/>
            </w:pPr>
            <w:r>
              <w:rPr>
                <w:b/>
                <w:color w:val="FFFFFF"/>
                <w:sz w:val="21"/>
              </w:rPr>
              <w:t>Evaluation Metric</w:t>
            </w:r>
          </w:p>
        </w:tc>
        <w:tc>
          <w:tcPr>
            <w:tcW w:type="dxa" w:w="2304"/>
            <w:shd w:fill="1F3A60"/>
            <w:tcMar>
              <w:top w:w="120" w:type="dxa"/>
              <w:bottom w:w="120" w:type="dxa"/>
              <w:left w:w="150" w:type="dxa"/>
              <w:right w:w="150" w:type="dxa"/>
            </w:tcMar>
          </w:tcPr>
          <w:p>
            <w:pPr>
              <w:jc w:val="center"/>
            </w:pPr>
            <w:r>
              <w:rPr>
                <w:b/>
                <w:color w:val="FFFFFF"/>
                <w:sz w:val="21"/>
              </w:rPr>
              <w:t>Manual Spreadsheets</w:t>
            </w:r>
          </w:p>
        </w:tc>
        <w:tc>
          <w:tcPr>
            <w:tcW w:type="dxa" w:w="2592"/>
            <w:shd w:fill="1F3A60"/>
            <w:tcMar>
              <w:top w:w="120" w:type="dxa"/>
              <w:bottom w:w="120" w:type="dxa"/>
              <w:left w:w="150" w:type="dxa"/>
              <w:right w:w="150" w:type="dxa"/>
            </w:tcMar>
          </w:tcPr>
          <w:p>
            <w:pPr>
              <w:jc w:val="center"/>
            </w:pPr>
            <w:r>
              <w:rPr>
                <w:b/>
                <w:color w:val="FFFFFF"/>
                <w:sz w:val="21"/>
              </w:rPr>
              <w:t>Enterprise Web ERP</w:t>
            </w:r>
          </w:p>
        </w:tc>
        <w:tc>
          <w:tcPr>
            <w:tcW w:type="dxa" w:w="2592"/>
            <w:shd w:fill="1F3A60"/>
            <w:tcMar>
              <w:top w:w="120" w:type="dxa"/>
              <w:bottom w:w="120" w:type="dxa"/>
              <w:left w:w="150" w:type="dxa"/>
              <w:right w:w="150" w:type="dxa"/>
            </w:tcMar>
          </w:tcPr>
          <w:p>
            <w:pPr>
              <w:jc w:val="center"/>
            </w:pPr>
            <w:r>
              <w:rPr>
                <w:b/>
                <w:color w:val="FFFFFF"/>
                <w:sz w:val="21"/>
              </w:rPr>
              <w:t>Proposed Java Desktop Portal</w:t>
            </w:r>
          </w:p>
        </w:tc>
      </w:tr>
      <w:tr>
        <w:tc>
          <w:tcPr>
            <w:tcW w:type="dxa" w:w="2592"/>
            <w:shd w:fill="FFFFFF"/>
            <w:tcMar>
              <w:top w:w="80" w:type="dxa"/>
              <w:bottom w:w="80" w:type="dxa"/>
              <w:left w:w="120" w:type="dxa"/>
              <w:right w:w="120" w:type="dxa"/>
            </w:tcMar>
          </w:tcPr>
          <w:p>
            <w:pPr>
              <w:jc w:val="left"/>
            </w:pPr>
            <w:r>
              <w:rPr>
                <w:color w:val="000000"/>
                <w:sz w:val="20"/>
              </w:rPr>
              <w:t>Setup Complexity</w:t>
            </w:r>
          </w:p>
        </w:tc>
        <w:tc>
          <w:tcPr>
            <w:tcW w:type="dxa" w:w="2304"/>
            <w:shd w:fill="FFFFFF"/>
            <w:tcMar>
              <w:top w:w="80" w:type="dxa"/>
              <w:bottom w:w="80" w:type="dxa"/>
              <w:left w:w="120" w:type="dxa"/>
              <w:right w:w="120" w:type="dxa"/>
            </w:tcMar>
          </w:tcPr>
          <w:p>
            <w:pPr>
              <w:jc w:val="left"/>
            </w:pPr>
            <w:r>
              <w:rPr>
                <w:color w:val="000000"/>
                <w:sz w:val="20"/>
              </w:rPr>
              <w:t>Zero (Basic Excel)</w:t>
            </w:r>
          </w:p>
        </w:tc>
        <w:tc>
          <w:tcPr>
            <w:tcW w:type="dxa" w:w="2592"/>
            <w:shd w:fill="FFFFFF"/>
            <w:tcMar>
              <w:top w:w="80" w:type="dxa"/>
              <w:bottom w:w="80" w:type="dxa"/>
              <w:left w:w="120" w:type="dxa"/>
              <w:right w:w="120" w:type="dxa"/>
            </w:tcMar>
          </w:tcPr>
          <w:p>
            <w:pPr>
              <w:jc w:val="left"/>
            </w:pPr>
            <w:r>
              <w:rPr>
                <w:color w:val="000000"/>
                <w:sz w:val="20"/>
              </w:rPr>
              <w:t>High (Database + Server)</w:t>
            </w:r>
          </w:p>
        </w:tc>
        <w:tc>
          <w:tcPr>
            <w:tcW w:type="dxa" w:w="2592"/>
            <w:shd w:fill="FFFFFF"/>
            <w:tcMar>
              <w:top w:w="80" w:type="dxa"/>
              <w:bottom w:w="80" w:type="dxa"/>
              <w:left w:w="120" w:type="dxa"/>
              <w:right w:w="120" w:type="dxa"/>
            </w:tcMar>
          </w:tcPr>
          <w:p>
            <w:pPr>
              <w:jc w:val="left"/>
            </w:pPr>
            <w:r>
              <w:rPr>
                <w:color w:val="000000"/>
                <w:sz w:val="20"/>
              </w:rPr>
              <w:t>Zero (Single Runnable JAR)</w:t>
            </w:r>
          </w:p>
        </w:tc>
      </w:tr>
      <w:tr>
        <w:tc>
          <w:tcPr>
            <w:tcW w:type="dxa" w:w="2592"/>
            <w:shd w:fill="F6F8FA"/>
            <w:tcMar>
              <w:top w:w="80" w:type="dxa"/>
              <w:bottom w:w="80" w:type="dxa"/>
              <w:left w:w="120" w:type="dxa"/>
              <w:right w:w="120" w:type="dxa"/>
            </w:tcMar>
          </w:tcPr>
          <w:p>
            <w:pPr>
              <w:jc w:val="left"/>
            </w:pPr>
            <w:r>
              <w:rPr>
                <w:color w:val="000000"/>
                <w:sz w:val="20"/>
              </w:rPr>
              <w:t>Offline Resilience</w:t>
            </w:r>
          </w:p>
        </w:tc>
        <w:tc>
          <w:tcPr>
            <w:tcW w:type="dxa" w:w="2304"/>
            <w:shd w:fill="F6F8FA"/>
            <w:tcMar>
              <w:top w:w="80" w:type="dxa"/>
              <w:bottom w:w="80" w:type="dxa"/>
              <w:left w:w="120" w:type="dxa"/>
              <w:right w:w="120" w:type="dxa"/>
            </w:tcMar>
          </w:tcPr>
          <w:p>
            <w:pPr>
              <w:jc w:val="left"/>
            </w:pPr>
            <w:r>
              <w:rPr>
                <w:color w:val="000000"/>
                <w:sz w:val="20"/>
              </w:rPr>
              <w:t>High</w:t>
            </w:r>
          </w:p>
        </w:tc>
        <w:tc>
          <w:tcPr>
            <w:tcW w:type="dxa" w:w="2592"/>
            <w:shd w:fill="F6F8FA"/>
            <w:tcMar>
              <w:top w:w="80" w:type="dxa"/>
              <w:bottom w:w="80" w:type="dxa"/>
              <w:left w:w="120" w:type="dxa"/>
              <w:right w:w="120" w:type="dxa"/>
            </w:tcMar>
          </w:tcPr>
          <w:p>
            <w:pPr>
              <w:jc w:val="left"/>
            </w:pPr>
            <w:r>
              <w:rPr>
                <w:color w:val="000000"/>
                <w:sz w:val="20"/>
              </w:rPr>
              <w:t>Zero (Requires Internet)</w:t>
            </w:r>
          </w:p>
        </w:tc>
        <w:tc>
          <w:tcPr>
            <w:tcW w:type="dxa" w:w="2592"/>
            <w:shd w:fill="F6F8FA"/>
            <w:tcMar>
              <w:top w:w="80" w:type="dxa"/>
              <w:bottom w:w="80" w:type="dxa"/>
              <w:left w:w="120" w:type="dxa"/>
              <w:right w:w="120" w:type="dxa"/>
            </w:tcMar>
          </w:tcPr>
          <w:p>
            <w:pPr>
              <w:jc w:val="left"/>
            </w:pPr>
            <w:r>
              <w:rPr>
                <w:color w:val="000000"/>
                <w:sz w:val="20"/>
              </w:rPr>
              <w:t>100% Offline Capable</w:t>
            </w:r>
          </w:p>
        </w:tc>
      </w:tr>
      <w:tr>
        <w:tc>
          <w:tcPr>
            <w:tcW w:type="dxa" w:w="2592"/>
            <w:shd w:fill="FFFFFF"/>
            <w:tcMar>
              <w:top w:w="80" w:type="dxa"/>
              <w:bottom w:w="80" w:type="dxa"/>
              <w:left w:w="120" w:type="dxa"/>
              <w:right w:w="120" w:type="dxa"/>
            </w:tcMar>
          </w:tcPr>
          <w:p>
            <w:pPr>
              <w:jc w:val="left"/>
            </w:pPr>
            <w:r>
              <w:rPr>
                <w:color w:val="000000"/>
                <w:sz w:val="20"/>
              </w:rPr>
              <w:t>Eligibility Automation</w:t>
            </w:r>
          </w:p>
        </w:tc>
        <w:tc>
          <w:tcPr>
            <w:tcW w:type="dxa" w:w="2304"/>
            <w:shd w:fill="FFFFFF"/>
            <w:tcMar>
              <w:top w:w="80" w:type="dxa"/>
              <w:bottom w:w="80" w:type="dxa"/>
              <w:left w:w="120" w:type="dxa"/>
              <w:right w:w="120" w:type="dxa"/>
            </w:tcMar>
          </w:tcPr>
          <w:p>
            <w:pPr>
              <w:jc w:val="left"/>
            </w:pPr>
            <w:r>
              <w:rPr>
                <w:color w:val="000000"/>
                <w:sz w:val="20"/>
              </w:rPr>
              <w:t>Manual (VLOOKUP / Filter)</w:t>
            </w:r>
          </w:p>
        </w:tc>
        <w:tc>
          <w:tcPr>
            <w:tcW w:type="dxa" w:w="2592"/>
            <w:shd w:fill="FFFFFF"/>
            <w:tcMar>
              <w:top w:w="80" w:type="dxa"/>
              <w:bottom w:w="80" w:type="dxa"/>
              <w:left w:w="120" w:type="dxa"/>
              <w:right w:w="120" w:type="dxa"/>
            </w:tcMar>
          </w:tcPr>
          <w:p>
            <w:pPr>
              <w:jc w:val="left"/>
            </w:pPr>
            <w:r>
              <w:rPr>
                <w:color w:val="000000"/>
                <w:sz w:val="20"/>
              </w:rPr>
              <w:t>Automated</w:t>
            </w:r>
          </w:p>
        </w:tc>
        <w:tc>
          <w:tcPr>
            <w:tcW w:type="dxa" w:w="2592"/>
            <w:shd w:fill="FFFFFF"/>
            <w:tcMar>
              <w:top w:w="80" w:type="dxa"/>
              <w:bottom w:w="80" w:type="dxa"/>
              <w:left w:w="120" w:type="dxa"/>
              <w:right w:w="120" w:type="dxa"/>
            </w:tcMar>
          </w:tcPr>
          <w:p>
            <w:pPr>
              <w:jc w:val="left"/>
            </w:pPr>
            <w:r>
              <w:rPr>
                <w:color w:val="000000"/>
                <w:sz w:val="20"/>
              </w:rPr>
              <w:t>Instant Algorithmic Evaluation</w:t>
            </w:r>
          </w:p>
        </w:tc>
      </w:tr>
      <w:tr>
        <w:tc>
          <w:tcPr>
            <w:tcW w:type="dxa" w:w="2592"/>
            <w:shd w:fill="F6F8FA"/>
            <w:tcMar>
              <w:top w:w="80" w:type="dxa"/>
              <w:bottom w:w="80" w:type="dxa"/>
              <w:left w:w="120" w:type="dxa"/>
              <w:right w:w="120" w:type="dxa"/>
            </w:tcMar>
          </w:tcPr>
          <w:p>
            <w:pPr>
              <w:jc w:val="left"/>
            </w:pPr>
            <w:r>
              <w:rPr>
                <w:color w:val="000000"/>
                <w:sz w:val="20"/>
              </w:rPr>
              <w:t>Anti-Hoarding Policy</w:t>
            </w:r>
          </w:p>
        </w:tc>
        <w:tc>
          <w:tcPr>
            <w:tcW w:type="dxa" w:w="2304"/>
            <w:shd w:fill="F6F8FA"/>
            <w:tcMar>
              <w:top w:w="80" w:type="dxa"/>
              <w:bottom w:w="80" w:type="dxa"/>
              <w:left w:w="120" w:type="dxa"/>
              <w:right w:w="120" w:type="dxa"/>
            </w:tcMar>
          </w:tcPr>
          <w:p>
            <w:pPr>
              <w:jc w:val="left"/>
            </w:pPr>
            <w:r>
              <w:rPr>
                <w:color w:val="000000"/>
                <w:sz w:val="20"/>
              </w:rPr>
              <w:t>None / Manual Check</w:t>
            </w:r>
          </w:p>
        </w:tc>
        <w:tc>
          <w:tcPr>
            <w:tcW w:type="dxa" w:w="2592"/>
            <w:shd w:fill="F6F8FA"/>
            <w:tcMar>
              <w:top w:w="80" w:type="dxa"/>
              <w:bottom w:w="80" w:type="dxa"/>
              <w:left w:w="120" w:type="dxa"/>
              <w:right w:w="120" w:type="dxa"/>
            </w:tcMar>
          </w:tcPr>
          <w:p>
            <w:pPr>
              <w:jc w:val="left"/>
            </w:pPr>
            <w:r>
              <w:rPr>
                <w:color w:val="000000"/>
                <w:sz w:val="20"/>
              </w:rPr>
              <w:t>Custom Scripting</w:t>
            </w:r>
          </w:p>
        </w:tc>
        <w:tc>
          <w:tcPr>
            <w:tcW w:type="dxa" w:w="2592"/>
            <w:shd w:fill="F6F8FA"/>
            <w:tcMar>
              <w:top w:w="80" w:type="dxa"/>
              <w:bottom w:w="80" w:type="dxa"/>
              <w:left w:w="120" w:type="dxa"/>
              <w:right w:w="120" w:type="dxa"/>
            </w:tcMar>
          </w:tcPr>
          <w:p>
            <w:pPr>
              <w:jc w:val="left"/>
            </w:pPr>
            <w:r>
              <w:rPr>
                <w:color w:val="000000"/>
                <w:sz w:val="20"/>
              </w:rPr>
              <w:t>Built-in 1.5x Dream Company Rule</w:t>
            </w:r>
          </w:p>
        </w:tc>
      </w:tr>
      <w:tr>
        <w:tc>
          <w:tcPr>
            <w:tcW w:type="dxa" w:w="2592"/>
            <w:shd w:fill="FFFFFF"/>
            <w:tcMar>
              <w:top w:w="80" w:type="dxa"/>
              <w:bottom w:w="80" w:type="dxa"/>
              <w:left w:w="120" w:type="dxa"/>
              <w:right w:w="120" w:type="dxa"/>
            </w:tcMar>
          </w:tcPr>
          <w:p>
            <w:pPr>
              <w:jc w:val="left"/>
            </w:pPr>
            <w:r>
              <w:rPr>
                <w:color w:val="000000"/>
                <w:sz w:val="20"/>
              </w:rPr>
              <w:t>Data Transparency</w:t>
            </w:r>
          </w:p>
        </w:tc>
        <w:tc>
          <w:tcPr>
            <w:tcW w:type="dxa" w:w="2304"/>
            <w:shd w:fill="FFFFFF"/>
            <w:tcMar>
              <w:top w:w="80" w:type="dxa"/>
              <w:bottom w:w="80" w:type="dxa"/>
              <w:left w:w="120" w:type="dxa"/>
              <w:right w:w="120" w:type="dxa"/>
            </w:tcMar>
          </w:tcPr>
          <w:p>
            <w:pPr>
              <w:jc w:val="left"/>
            </w:pPr>
            <w:r>
              <w:rPr>
                <w:color w:val="000000"/>
                <w:sz w:val="20"/>
              </w:rPr>
              <w:t>Row Data Only</w:t>
            </w:r>
          </w:p>
        </w:tc>
        <w:tc>
          <w:tcPr>
            <w:tcW w:type="dxa" w:w="2592"/>
            <w:shd w:fill="FFFFFF"/>
            <w:tcMar>
              <w:top w:w="80" w:type="dxa"/>
              <w:bottom w:w="80" w:type="dxa"/>
              <w:left w:w="120" w:type="dxa"/>
              <w:right w:w="120" w:type="dxa"/>
            </w:tcMar>
          </w:tcPr>
          <w:p>
            <w:pPr>
              <w:jc w:val="left"/>
            </w:pPr>
            <w:r>
              <w:rPr>
                <w:color w:val="000000"/>
                <w:sz w:val="20"/>
              </w:rPr>
              <w:t>Relational Views</w:t>
            </w:r>
          </w:p>
        </w:tc>
        <w:tc>
          <w:tcPr>
            <w:tcW w:type="dxa" w:w="2592"/>
            <w:shd w:fill="FFFFFF"/>
            <w:tcMar>
              <w:top w:w="80" w:type="dxa"/>
              <w:bottom w:w="80" w:type="dxa"/>
              <w:left w:w="120" w:type="dxa"/>
              <w:right w:w="120" w:type="dxa"/>
            </w:tcMar>
          </w:tcPr>
          <w:p>
            <w:pPr>
              <w:jc w:val="left"/>
            </w:pPr>
            <w:r>
              <w:rPr>
                <w:color w:val="000000"/>
                <w:sz w:val="20"/>
              </w:rPr>
              <w:t>Clear Tabular &amp; CSV Formats</w:t>
            </w:r>
          </w:p>
        </w:tc>
      </w:tr>
      <w:tr>
        <w:tc>
          <w:tcPr>
            <w:tcW w:type="dxa" w:w="2592"/>
            <w:shd w:fill="F6F8FA"/>
            <w:tcMar>
              <w:top w:w="80" w:type="dxa"/>
              <w:bottom w:w="80" w:type="dxa"/>
              <w:left w:w="120" w:type="dxa"/>
              <w:right w:w="120" w:type="dxa"/>
            </w:tcMar>
          </w:tcPr>
          <w:p>
            <w:pPr>
              <w:jc w:val="left"/>
            </w:pPr>
            <w:r>
              <w:rPr>
                <w:color w:val="000000"/>
                <w:sz w:val="20"/>
              </w:rPr>
              <w:t>Hardware Resource Footprint</w:t>
            </w:r>
          </w:p>
        </w:tc>
        <w:tc>
          <w:tcPr>
            <w:tcW w:type="dxa" w:w="2304"/>
            <w:shd w:fill="F6F8FA"/>
            <w:tcMar>
              <w:top w:w="80" w:type="dxa"/>
              <w:bottom w:w="80" w:type="dxa"/>
              <w:left w:w="120" w:type="dxa"/>
              <w:right w:w="120" w:type="dxa"/>
            </w:tcMar>
          </w:tcPr>
          <w:p>
            <w:pPr>
              <w:jc w:val="left"/>
            </w:pPr>
            <w:r>
              <w:rPr>
                <w:color w:val="000000"/>
                <w:sz w:val="20"/>
              </w:rPr>
              <w:t>Moderate</w:t>
            </w:r>
          </w:p>
        </w:tc>
        <w:tc>
          <w:tcPr>
            <w:tcW w:type="dxa" w:w="2592"/>
            <w:shd w:fill="F6F8FA"/>
            <w:tcMar>
              <w:top w:w="80" w:type="dxa"/>
              <w:bottom w:w="80" w:type="dxa"/>
              <w:left w:w="120" w:type="dxa"/>
              <w:right w:w="120" w:type="dxa"/>
            </w:tcMar>
          </w:tcPr>
          <w:p>
            <w:pPr>
              <w:jc w:val="left"/>
            </w:pPr>
            <w:r>
              <w:rPr>
                <w:color w:val="000000"/>
                <w:sz w:val="20"/>
              </w:rPr>
              <w:t>Heavy (Web Browser + RAM)</w:t>
            </w:r>
          </w:p>
        </w:tc>
        <w:tc>
          <w:tcPr>
            <w:tcW w:type="dxa" w:w="2592"/>
            <w:shd w:fill="F6F8FA"/>
            <w:tcMar>
              <w:top w:w="80" w:type="dxa"/>
              <w:bottom w:w="80" w:type="dxa"/>
              <w:left w:w="120" w:type="dxa"/>
              <w:right w:w="120" w:type="dxa"/>
            </w:tcMar>
          </w:tcPr>
          <w:p>
            <w:pPr>
              <w:jc w:val="left"/>
            </w:pPr>
            <w:r>
              <w:rPr>
                <w:color w:val="000000"/>
                <w:sz w:val="20"/>
              </w:rPr>
              <w:t>Extremely Lightweight (&lt;75 MB RAM)</w:t>
            </w:r>
          </w:p>
        </w:tc>
      </w:tr>
    </w:tbl>
    <w:p>
      <w:pPr>
        <w:spacing w:before="240" w:after="80"/>
      </w:pPr>
      <w:r>
        <w:rPr>
          <w:b/>
          <w:color w:val="0F2D59"/>
          <w:sz w:val="26"/>
        </w:rPr>
        <w:t>2.3 Feasibility Analysis</w:t>
      </w:r>
    </w:p>
    <w:p/>
    <w:p>
      <w:pPr>
        <w:spacing w:after="80"/>
        <w:ind w:left="360"/>
      </w:pPr>
      <w:r>
        <w:rPr>
          <w:b/>
        </w:rPr>
        <w:t xml:space="preserve">• Technical Feasibility: </w:t>
      </w:r>
      <w:r>
        <w:t>Java is a mature, platform-independent, strongly typed programming language with native Swing GUI components (`javax.swing.*`). Using Java NIO and standard file I/O guarantees that the software runs seamlessly across Windows 10/11, macOS, and Linux without requiring administrative privileges or external service daemon installations.</w:t>
      </w:r>
    </w:p>
    <w:p>
      <w:pPr>
        <w:spacing w:after="80"/>
        <w:ind w:left="360"/>
      </w:pPr>
      <w:r>
        <w:rPr>
          <w:b/>
        </w:rPr>
        <w:t xml:space="preserve">• Operational Feasibility: </w:t>
      </w:r>
      <w:r>
        <w:t>The user interface replicates standard desktop interaction paradigms: tabbed views, searchable data tables, modal registration dialogues, and color-coded status badges. Placement officers require no specialized technical training to operate the system.</w:t>
      </w:r>
    </w:p>
    <w:p>
      <w:pPr>
        <w:spacing w:after="80"/>
        <w:ind w:left="360"/>
      </w:pPr>
      <w:r>
        <w:rPr>
          <w:b/>
        </w:rPr>
        <w:t xml:space="preserve">• Economic Feasibility: </w:t>
      </w:r>
      <w:r>
        <w:t>The project is constructed entirely using open-source, zero-cost tools: OpenJDK, standard Java Foundation Classes, and text-based CSV storage. No licensing fees or recurring cloud subscription costs are incurred.</w:t>
      </w:r>
    </w:p>
    <w:p>
      <w:pPr>
        <w:spacing w:after="80"/>
        <w:ind w:left="360"/>
      </w:pPr>
      <w:r>
        <w:rPr>
          <w:b/>
        </w:rPr>
        <w:t xml:space="preserve">• Schedule Feasibility: </w:t>
      </w:r>
      <w:r>
        <w:t>The system's modular architecture cleanly isolates duties into four independent subsystems, enabling all 4 students to build, test, and integrate their components within the designated academic semester.</w:t>
      </w:r>
    </w:p>
    <w:p>
      <w:r>
        <w:br w:type="page"/>
      </w:r>
    </w:p>
    <w:p>
      <w:pPr>
        <w:spacing w:before="360" w:after="160"/>
      </w:pPr>
      <w:r>
        <w:rPr>
          <w:b/>
          <w:color w:val="0F2D59"/>
          <w:sz w:val="30"/>
        </w:rPr>
        <w:t>CHAPTER 3: SYSTEM REQUIREMENT SPECIFICATIONS (SRS)</w:t>
      </w:r>
    </w:p>
    <w:p>
      <w:pPr>
        <w:spacing w:before="240" w:after="80"/>
      </w:pPr>
      <w:r>
        <w:rPr>
          <w:b/>
          <w:color w:val="0F2D59"/>
          <w:sz w:val="26"/>
        </w:rPr>
        <w:t>3.1 Stakeholder &amp; User Roles</w:t>
      </w:r>
    </w:p>
    <w:p>
      <w:r>
        <w:t>The system accommodates three primary operational profiles:</w:t>
        <w:br/>
        <w:t>1. Training &amp; Placement Officer (TPO): Creates company drives, sets eligibility thresholds, monitors overall university recruitment statistics, and exports official placement lists to Excel.</w:t>
        <w:br/>
        <w:t>2. Department Placement Coordinator: Registers and maintains student academic profiles (USN, CGPA, backlogs), verifies candidate details, and coordinates department-specific drives.</w:t>
        <w:br/>
        <w:t>3. Recruiter / Interviewer: Reviews shortlisted candidates, updates interview stages (`ONLINE_TEST`, `TECHNICAL_INTERVIEW`, `HR_INTERVIEW`), and logs final job offers.</w:t>
      </w:r>
    </w:p>
    <w:p>
      <w:pPr>
        <w:spacing w:before="240" w:after="80"/>
      </w:pPr>
      <w:r>
        <w:rPr>
          <w:b/>
          <w:color w:val="0F2D59"/>
          <w:sz w:val="26"/>
        </w:rPr>
        <w:t>3.2 Functional Requirements (FR)</w:t>
      </w:r>
    </w:p>
    <w:p>
      <w:r>
        <w:t>The core functional capabilities implemented in the software include:</w:t>
        <w:br/>
      </w:r>
    </w:p>
    <w:tbl>
      <w:tblPr>
        <w:tblW w:type="auto" w:w="0"/>
        <w:jc w:val="center"/>
        <w:tblLook w:firstColumn="1" w:firstRow="1" w:lastColumn="0" w:lastRow="0" w:noHBand="0" w:noVBand="1" w:val="04A0"/>
      </w:tblPr>
      <w:tblGrid>
        <w:gridCol w:w="3120"/>
        <w:gridCol w:w="3120"/>
        <w:gridCol w:w="3120"/>
      </w:tblGrid>
      <w:tr>
        <w:tc>
          <w:tcPr>
            <w:tcW w:type="dxa" w:w="1440"/>
            <w:shd w:fill="1F3A60"/>
            <w:tcMar>
              <w:top w:w="120" w:type="dxa"/>
              <w:bottom w:w="120" w:type="dxa"/>
              <w:left w:w="150" w:type="dxa"/>
              <w:right w:w="150" w:type="dxa"/>
            </w:tcMar>
          </w:tcPr>
          <w:p>
            <w:pPr>
              <w:jc w:val="center"/>
            </w:pPr>
            <w:r>
              <w:rPr>
                <w:b/>
                <w:color w:val="FFFFFF"/>
                <w:sz w:val="21"/>
              </w:rPr>
              <w:t>FR ID</w:t>
            </w:r>
          </w:p>
        </w:tc>
        <w:tc>
          <w:tcPr>
            <w:tcW w:type="dxa" w:w="2880"/>
            <w:shd w:fill="1F3A60"/>
            <w:tcMar>
              <w:top w:w="120" w:type="dxa"/>
              <w:bottom w:w="120" w:type="dxa"/>
              <w:left w:w="150" w:type="dxa"/>
              <w:right w:w="150" w:type="dxa"/>
            </w:tcMar>
          </w:tcPr>
          <w:p>
            <w:pPr>
              <w:jc w:val="center"/>
            </w:pPr>
            <w:r>
              <w:rPr>
                <w:b/>
                <w:color w:val="FFFFFF"/>
                <w:sz w:val="21"/>
              </w:rPr>
              <w:t>Requirement Title</w:t>
            </w:r>
          </w:p>
        </w:tc>
        <w:tc>
          <w:tcPr>
            <w:tcW w:type="dxa" w:w="5760"/>
            <w:shd w:fill="1F3A60"/>
            <w:tcMar>
              <w:top w:w="120" w:type="dxa"/>
              <w:bottom w:w="120" w:type="dxa"/>
              <w:left w:w="150" w:type="dxa"/>
              <w:right w:w="150" w:type="dxa"/>
            </w:tcMar>
          </w:tcPr>
          <w:p>
            <w:pPr>
              <w:jc w:val="center"/>
            </w:pPr>
            <w:r>
              <w:rPr>
                <w:b/>
                <w:color w:val="FFFFFF"/>
                <w:sz w:val="21"/>
              </w:rPr>
              <w:t>Detailed Functional Description</w:t>
            </w:r>
          </w:p>
        </w:tc>
      </w:tr>
      <w:tr>
        <w:tc>
          <w:tcPr>
            <w:tcW w:type="dxa" w:w="1440"/>
            <w:shd w:fill="FFFFFF"/>
            <w:tcMar>
              <w:top w:w="80" w:type="dxa"/>
              <w:bottom w:w="80" w:type="dxa"/>
              <w:left w:w="120" w:type="dxa"/>
              <w:right w:w="120" w:type="dxa"/>
            </w:tcMar>
          </w:tcPr>
          <w:p>
            <w:pPr>
              <w:jc w:val="left"/>
            </w:pPr>
            <w:r>
              <w:rPr>
                <w:color w:val="000000"/>
                <w:sz w:val="20"/>
              </w:rPr>
              <w:t>FR-01</w:t>
            </w:r>
          </w:p>
        </w:tc>
        <w:tc>
          <w:tcPr>
            <w:tcW w:type="dxa" w:w="2880"/>
            <w:shd w:fill="FFFFFF"/>
            <w:tcMar>
              <w:top w:w="80" w:type="dxa"/>
              <w:bottom w:w="80" w:type="dxa"/>
              <w:left w:w="120" w:type="dxa"/>
              <w:right w:w="120" w:type="dxa"/>
            </w:tcMar>
          </w:tcPr>
          <w:p>
            <w:pPr>
              <w:jc w:val="left"/>
            </w:pPr>
            <w:r>
              <w:rPr>
                <w:color w:val="000000"/>
                <w:sz w:val="20"/>
              </w:rPr>
              <w:t>Student Profile Management</w:t>
            </w:r>
          </w:p>
        </w:tc>
        <w:tc>
          <w:tcPr>
            <w:tcW w:type="dxa" w:w="5760"/>
            <w:shd w:fill="FFFFFF"/>
            <w:tcMar>
              <w:top w:w="80" w:type="dxa"/>
              <w:bottom w:w="80" w:type="dxa"/>
              <w:left w:w="120" w:type="dxa"/>
              <w:right w:w="120" w:type="dxa"/>
            </w:tcMar>
          </w:tcPr>
          <w:p>
            <w:pPr>
              <w:jc w:val="left"/>
            </w:pPr>
            <w:r>
              <w:rPr>
                <w:color w:val="000000"/>
                <w:sz w:val="20"/>
              </w:rPr>
              <w:t>Allow creating, updating, searching, and viewing candidate profiles containing USN, full name, branch, CGPA, standing backlogs, and key technical skills.</w:t>
            </w:r>
          </w:p>
        </w:tc>
      </w:tr>
      <w:tr>
        <w:tc>
          <w:tcPr>
            <w:tcW w:type="dxa" w:w="1440"/>
            <w:shd w:fill="F6F8FA"/>
            <w:tcMar>
              <w:top w:w="80" w:type="dxa"/>
              <w:bottom w:w="80" w:type="dxa"/>
              <w:left w:w="120" w:type="dxa"/>
              <w:right w:w="120" w:type="dxa"/>
            </w:tcMar>
          </w:tcPr>
          <w:p>
            <w:pPr>
              <w:jc w:val="left"/>
            </w:pPr>
            <w:r>
              <w:rPr>
                <w:color w:val="000000"/>
                <w:sz w:val="20"/>
              </w:rPr>
              <w:t>FR-02</w:t>
            </w:r>
          </w:p>
        </w:tc>
        <w:tc>
          <w:tcPr>
            <w:tcW w:type="dxa" w:w="2880"/>
            <w:shd w:fill="F6F8FA"/>
            <w:tcMar>
              <w:top w:w="80" w:type="dxa"/>
              <w:bottom w:w="80" w:type="dxa"/>
              <w:left w:w="120" w:type="dxa"/>
              <w:right w:w="120" w:type="dxa"/>
            </w:tcMar>
          </w:tcPr>
          <w:p>
            <w:pPr>
              <w:jc w:val="left"/>
            </w:pPr>
            <w:r>
              <w:rPr>
                <w:color w:val="000000"/>
                <w:sz w:val="20"/>
              </w:rPr>
              <w:t>Company Drive Registry</w:t>
            </w:r>
          </w:p>
        </w:tc>
        <w:tc>
          <w:tcPr>
            <w:tcW w:type="dxa" w:w="5760"/>
            <w:shd w:fill="F6F8FA"/>
            <w:tcMar>
              <w:top w:w="80" w:type="dxa"/>
              <w:bottom w:w="80" w:type="dxa"/>
              <w:left w:w="120" w:type="dxa"/>
              <w:right w:w="120" w:type="dxa"/>
            </w:tcMar>
          </w:tcPr>
          <w:p>
            <w:pPr>
              <w:jc w:val="left"/>
            </w:pPr>
            <w:r>
              <w:rPr>
                <w:color w:val="000000"/>
                <w:sz w:val="20"/>
              </w:rPr>
              <w:t>Record upcoming corporate recruitment drives detailing company name, role designation, offered package (CTC in LPA), minimum CGPA cutoff, backlog cap, eligible branches, and scheduled date.</w:t>
            </w:r>
          </w:p>
        </w:tc>
      </w:tr>
      <w:tr>
        <w:tc>
          <w:tcPr>
            <w:tcW w:type="dxa" w:w="1440"/>
            <w:shd w:fill="FFFFFF"/>
            <w:tcMar>
              <w:top w:w="80" w:type="dxa"/>
              <w:bottom w:w="80" w:type="dxa"/>
              <w:left w:w="120" w:type="dxa"/>
              <w:right w:w="120" w:type="dxa"/>
            </w:tcMar>
          </w:tcPr>
          <w:p>
            <w:pPr>
              <w:jc w:val="left"/>
            </w:pPr>
            <w:r>
              <w:rPr>
                <w:color w:val="000000"/>
                <w:sz w:val="20"/>
              </w:rPr>
              <w:t>FR-03</w:t>
            </w:r>
          </w:p>
        </w:tc>
        <w:tc>
          <w:tcPr>
            <w:tcW w:type="dxa" w:w="2880"/>
            <w:shd w:fill="FFFFFF"/>
            <w:tcMar>
              <w:top w:w="80" w:type="dxa"/>
              <w:bottom w:w="80" w:type="dxa"/>
              <w:left w:w="120" w:type="dxa"/>
              <w:right w:w="120" w:type="dxa"/>
            </w:tcMar>
          </w:tcPr>
          <w:p>
            <w:pPr>
              <w:jc w:val="left"/>
            </w:pPr>
            <w:r>
              <w:rPr>
                <w:color w:val="000000"/>
                <w:sz w:val="20"/>
              </w:rPr>
              <w:t>Automated Eligibility Engine</w:t>
            </w:r>
          </w:p>
        </w:tc>
        <w:tc>
          <w:tcPr>
            <w:tcW w:type="dxa" w:w="5760"/>
            <w:shd w:fill="FFFFFF"/>
            <w:tcMar>
              <w:top w:w="80" w:type="dxa"/>
              <w:bottom w:w="80" w:type="dxa"/>
              <w:left w:w="120" w:type="dxa"/>
              <w:right w:w="120" w:type="dxa"/>
            </w:tcMar>
          </w:tcPr>
          <w:p>
            <w:pPr>
              <w:jc w:val="left"/>
            </w:pPr>
            <w:r>
              <w:rPr>
                <w:color w:val="000000"/>
                <w:sz w:val="20"/>
              </w:rPr>
              <w:t>Perform deterministic multi-factor validation against a selected company drive and candidate, generating a detailed PASS/FAIL audit log with color-coded feedback.</w:t>
            </w:r>
          </w:p>
        </w:tc>
      </w:tr>
      <w:tr>
        <w:tc>
          <w:tcPr>
            <w:tcW w:type="dxa" w:w="1440"/>
            <w:shd w:fill="F6F8FA"/>
            <w:tcMar>
              <w:top w:w="80" w:type="dxa"/>
              <w:bottom w:w="80" w:type="dxa"/>
              <w:left w:w="120" w:type="dxa"/>
              <w:right w:w="120" w:type="dxa"/>
            </w:tcMar>
          </w:tcPr>
          <w:p>
            <w:pPr>
              <w:jc w:val="left"/>
            </w:pPr>
            <w:r>
              <w:rPr>
                <w:color w:val="000000"/>
                <w:sz w:val="20"/>
              </w:rPr>
              <w:t>FR-04</w:t>
            </w:r>
          </w:p>
        </w:tc>
        <w:tc>
          <w:tcPr>
            <w:tcW w:type="dxa" w:w="2880"/>
            <w:shd w:fill="F6F8FA"/>
            <w:tcMar>
              <w:top w:w="80" w:type="dxa"/>
              <w:bottom w:w="80" w:type="dxa"/>
              <w:left w:w="120" w:type="dxa"/>
              <w:right w:w="120" w:type="dxa"/>
            </w:tcMar>
          </w:tcPr>
          <w:p>
            <w:pPr>
              <w:jc w:val="left"/>
            </w:pPr>
            <w:r>
              <w:rPr>
                <w:color w:val="000000"/>
                <w:sz w:val="20"/>
              </w:rPr>
              <w:t>Dream Company Policy</w:t>
            </w:r>
          </w:p>
        </w:tc>
        <w:tc>
          <w:tcPr>
            <w:tcW w:type="dxa" w:w="5760"/>
            <w:shd w:fill="F6F8FA"/>
            <w:tcMar>
              <w:top w:w="80" w:type="dxa"/>
              <w:bottom w:w="80" w:type="dxa"/>
              <w:left w:w="120" w:type="dxa"/>
              <w:right w:w="120" w:type="dxa"/>
            </w:tcMar>
          </w:tcPr>
          <w:p>
            <w:pPr>
              <w:jc w:val="left"/>
            </w:pPr>
            <w:r>
              <w:rPr>
                <w:color w:val="000000"/>
                <w:sz w:val="20"/>
              </w:rPr>
              <w:t>Automatically prohibit placed students from applying to newly listed drives unless the offered package is at least 1.5 times their existing CTC.</w:t>
            </w:r>
          </w:p>
        </w:tc>
      </w:tr>
      <w:tr>
        <w:tc>
          <w:tcPr>
            <w:tcW w:type="dxa" w:w="1440"/>
            <w:shd w:fill="FFFFFF"/>
            <w:tcMar>
              <w:top w:w="80" w:type="dxa"/>
              <w:bottom w:w="80" w:type="dxa"/>
              <w:left w:w="120" w:type="dxa"/>
              <w:right w:w="120" w:type="dxa"/>
            </w:tcMar>
          </w:tcPr>
          <w:p>
            <w:pPr>
              <w:jc w:val="left"/>
            </w:pPr>
            <w:r>
              <w:rPr>
                <w:color w:val="000000"/>
                <w:sz w:val="20"/>
              </w:rPr>
              <w:t>FR-05</w:t>
            </w:r>
          </w:p>
        </w:tc>
        <w:tc>
          <w:tcPr>
            <w:tcW w:type="dxa" w:w="2880"/>
            <w:shd w:fill="FFFFFF"/>
            <w:tcMar>
              <w:top w:w="80" w:type="dxa"/>
              <w:bottom w:w="80" w:type="dxa"/>
              <w:left w:w="120" w:type="dxa"/>
              <w:right w:w="120" w:type="dxa"/>
            </w:tcMar>
          </w:tcPr>
          <w:p>
            <w:pPr>
              <w:jc w:val="left"/>
            </w:pPr>
            <w:r>
              <w:rPr>
                <w:color w:val="000000"/>
                <w:sz w:val="20"/>
              </w:rPr>
              <w:t>Multi-Stage Pipeline Tracking</w:t>
            </w:r>
          </w:p>
        </w:tc>
        <w:tc>
          <w:tcPr>
            <w:tcW w:type="dxa" w:w="5760"/>
            <w:shd w:fill="FFFFFF"/>
            <w:tcMar>
              <w:top w:w="80" w:type="dxa"/>
              <w:bottom w:w="80" w:type="dxa"/>
              <w:left w:w="120" w:type="dxa"/>
              <w:right w:w="120" w:type="dxa"/>
            </w:tcMar>
          </w:tcPr>
          <w:p>
            <w:pPr>
              <w:jc w:val="left"/>
            </w:pPr>
            <w:r>
              <w:rPr>
                <w:color w:val="000000"/>
                <w:sz w:val="20"/>
              </w:rPr>
              <w:t>Manage candidate progress across sequential stages: APPLIED → SHORTLISTED → ONLINE_TEST → TECHNICAL_INTERVIEW → HR_INTERVIEW → OFFERED / REJECTED.</w:t>
            </w:r>
          </w:p>
        </w:tc>
      </w:tr>
      <w:tr>
        <w:tc>
          <w:tcPr>
            <w:tcW w:type="dxa" w:w="1440"/>
            <w:shd w:fill="F6F8FA"/>
            <w:tcMar>
              <w:top w:w="80" w:type="dxa"/>
              <w:bottom w:w="80" w:type="dxa"/>
              <w:left w:w="120" w:type="dxa"/>
              <w:right w:w="120" w:type="dxa"/>
            </w:tcMar>
          </w:tcPr>
          <w:p>
            <w:pPr>
              <w:jc w:val="left"/>
            </w:pPr>
            <w:r>
              <w:rPr>
                <w:color w:val="000000"/>
                <w:sz w:val="20"/>
              </w:rPr>
              <w:t>FR-06</w:t>
            </w:r>
          </w:p>
        </w:tc>
        <w:tc>
          <w:tcPr>
            <w:tcW w:type="dxa" w:w="2880"/>
            <w:shd w:fill="F6F8FA"/>
            <w:tcMar>
              <w:top w:w="80" w:type="dxa"/>
              <w:bottom w:w="80" w:type="dxa"/>
              <w:left w:w="120" w:type="dxa"/>
              <w:right w:w="120" w:type="dxa"/>
            </w:tcMar>
          </w:tcPr>
          <w:p>
            <w:pPr>
              <w:jc w:val="left"/>
            </w:pPr>
            <w:r>
              <w:rPr>
                <w:color w:val="000000"/>
                <w:sz w:val="20"/>
              </w:rPr>
              <w:t>Automated Offer Sync</w:t>
            </w:r>
          </w:p>
        </w:tc>
        <w:tc>
          <w:tcPr>
            <w:tcW w:type="dxa" w:w="5760"/>
            <w:shd w:fill="F6F8FA"/>
            <w:tcMar>
              <w:top w:w="80" w:type="dxa"/>
              <w:bottom w:w="80" w:type="dxa"/>
              <w:left w:w="120" w:type="dxa"/>
              <w:right w:w="120" w:type="dxa"/>
            </w:tcMar>
          </w:tcPr>
          <w:p>
            <w:pPr>
              <w:jc w:val="left"/>
            </w:pPr>
            <w:r>
              <w:rPr>
                <w:color w:val="000000"/>
                <w:sz w:val="20"/>
              </w:rPr>
              <w:t>Instantly update a student's profile to 'PLACED' status, record their company name, and assign their package upon advancing an application to the 'OFFERED' stage.</w:t>
            </w:r>
          </w:p>
        </w:tc>
      </w:tr>
      <w:tr>
        <w:tc>
          <w:tcPr>
            <w:tcW w:type="dxa" w:w="1440"/>
            <w:shd w:fill="FFFFFF"/>
            <w:tcMar>
              <w:top w:w="80" w:type="dxa"/>
              <w:bottom w:w="80" w:type="dxa"/>
              <w:left w:w="120" w:type="dxa"/>
              <w:right w:w="120" w:type="dxa"/>
            </w:tcMar>
          </w:tcPr>
          <w:p>
            <w:pPr>
              <w:jc w:val="left"/>
            </w:pPr>
            <w:r>
              <w:rPr>
                <w:color w:val="000000"/>
                <w:sz w:val="20"/>
              </w:rPr>
              <w:t>FR-07</w:t>
            </w:r>
          </w:p>
        </w:tc>
        <w:tc>
          <w:tcPr>
            <w:tcW w:type="dxa" w:w="2880"/>
            <w:shd w:fill="FFFFFF"/>
            <w:tcMar>
              <w:top w:w="80" w:type="dxa"/>
              <w:bottom w:w="80" w:type="dxa"/>
              <w:left w:w="120" w:type="dxa"/>
              <w:right w:w="120" w:type="dxa"/>
            </w:tcMar>
          </w:tcPr>
          <w:p>
            <w:pPr>
              <w:jc w:val="left"/>
            </w:pPr>
            <w:r>
              <w:rPr>
                <w:color w:val="000000"/>
                <w:sz w:val="20"/>
              </w:rPr>
              <w:t>Placement Analytics &amp; KPIs</w:t>
            </w:r>
          </w:p>
        </w:tc>
        <w:tc>
          <w:tcPr>
            <w:tcW w:type="dxa" w:w="5760"/>
            <w:shd w:fill="FFFFFF"/>
            <w:tcMar>
              <w:top w:w="80" w:type="dxa"/>
              <w:bottom w:w="80" w:type="dxa"/>
              <w:left w:w="120" w:type="dxa"/>
              <w:right w:w="120" w:type="dxa"/>
            </w:tcMar>
          </w:tcPr>
          <w:p>
            <w:pPr>
              <w:jc w:val="left"/>
            </w:pPr>
            <w:r>
              <w:rPr>
                <w:color w:val="000000"/>
                <w:sz w:val="20"/>
              </w:rPr>
              <w:t>Compute real-time institutional metrics: total students, placed count, placement percentage, maximum package, average package, and branch-specific placement distribution.</w:t>
            </w:r>
          </w:p>
        </w:tc>
      </w:tr>
      <w:tr>
        <w:tc>
          <w:tcPr>
            <w:tcW w:type="dxa" w:w="1440"/>
            <w:shd w:fill="F6F8FA"/>
            <w:tcMar>
              <w:top w:w="80" w:type="dxa"/>
              <w:bottom w:w="80" w:type="dxa"/>
              <w:left w:w="120" w:type="dxa"/>
              <w:right w:w="120" w:type="dxa"/>
            </w:tcMar>
          </w:tcPr>
          <w:p>
            <w:pPr>
              <w:jc w:val="left"/>
            </w:pPr>
            <w:r>
              <w:rPr>
                <w:color w:val="000000"/>
                <w:sz w:val="20"/>
              </w:rPr>
              <w:t>FR-08</w:t>
            </w:r>
          </w:p>
        </w:tc>
        <w:tc>
          <w:tcPr>
            <w:tcW w:type="dxa" w:w="2880"/>
            <w:shd w:fill="F6F8FA"/>
            <w:tcMar>
              <w:top w:w="80" w:type="dxa"/>
              <w:bottom w:w="80" w:type="dxa"/>
              <w:left w:w="120" w:type="dxa"/>
              <w:right w:w="120" w:type="dxa"/>
            </w:tcMar>
          </w:tcPr>
          <w:p>
            <w:pPr>
              <w:jc w:val="left"/>
            </w:pPr>
            <w:r>
              <w:rPr>
                <w:color w:val="000000"/>
                <w:sz w:val="20"/>
              </w:rPr>
              <w:t>CSV Data Export</w:t>
            </w:r>
          </w:p>
        </w:tc>
        <w:tc>
          <w:tcPr>
            <w:tcW w:type="dxa" w:w="5760"/>
            <w:shd w:fill="F6F8FA"/>
            <w:tcMar>
              <w:top w:w="80" w:type="dxa"/>
              <w:bottom w:w="80" w:type="dxa"/>
              <w:left w:w="120" w:type="dxa"/>
              <w:right w:w="120" w:type="dxa"/>
            </w:tcMar>
          </w:tcPr>
          <w:p>
            <w:pPr>
              <w:jc w:val="left"/>
            </w:pPr>
            <w:r>
              <w:rPr>
                <w:color w:val="000000"/>
                <w:sz w:val="20"/>
              </w:rPr>
              <w:t>Generate and save a formatted Comma Separated Values (.csv) file of placed students directly to the local filesystem for administrative spreadsheet reporting.</w:t>
            </w:r>
          </w:p>
        </w:tc>
      </w:tr>
    </w:tbl>
    <w:p>
      <w:pPr>
        <w:spacing w:before="240" w:after="80"/>
      </w:pPr>
      <w:r>
        <w:rPr>
          <w:b/>
          <w:color w:val="0F2D59"/>
          <w:sz w:val="26"/>
        </w:rPr>
        <w:t>3.3 Non-Functional Requirements (NFR)</w:t>
      </w:r>
    </w:p>
    <w:p>
      <w:pPr>
        <w:spacing w:after="80"/>
        <w:ind w:left="360"/>
      </w:pPr>
      <w:r>
        <w:rPr>
          <w:b/>
        </w:rPr>
        <w:t xml:space="preserve">• NFR-01 (Portability): </w:t>
      </w:r>
      <w:r>
        <w:t>The software must run on any machine supporting Java SE 8 or higher without OS-specific native libraries.</w:t>
      </w:r>
    </w:p>
    <w:p>
      <w:pPr>
        <w:spacing w:after="80"/>
        <w:ind w:left="360"/>
      </w:pPr>
      <w:r>
        <w:rPr>
          <w:b/>
        </w:rPr>
        <w:t xml:space="preserve">• NFR-02 (Zero-Configuration): </w:t>
      </w:r>
      <w:r>
        <w:t>The system must operate without requiring manual database installations, user creation, or network port configuration.</w:t>
      </w:r>
    </w:p>
    <w:p>
      <w:pPr>
        <w:spacing w:after="80"/>
        <w:ind w:left="360"/>
      </w:pPr>
      <w:r>
        <w:rPr>
          <w:b/>
        </w:rPr>
        <w:t xml:space="preserve">• NFR-03 (Performance): </w:t>
      </w:r>
      <w:r>
        <w:t>Eligibility checks and search filtering across candidate records must execute in under 100 milliseconds.</w:t>
      </w:r>
    </w:p>
    <w:p>
      <w:pPr>
        <w:spacing w:after="80"/>
        <w:ind w:left="360"/>
      </w:pPr>
      <w:r>
        <w:rPr>
          <w:b/>
        </w:rPr>
        <w:t xml:space="preserve">• NFR-04 (Data Integrity): </w:t>
      </w:r>
      <w:r>
        <w:t>The CSV persistence layer must guard against duplicate student USNs and ensure atomic write operations to prevent file corruption.</w:t>
      </w:r>
    </w:p>
    <w:p>
      <w:pPr>
        <w:spacing w:after="80"/>
        <w:ind w:left="360"/>
      </w:pPr>
      <w:r>
        <w:rPr>
          <w:b/>
        </w:rPr>
        <w:t xml:space="preserve">• NFR-05 (User Experience): </w:t>
      </w:r>
      <w:r>
        <w:t>The interface must utilize native operating system window decorations (`UIManager.getSystemLookAndFeelClassName()`) with clear tabular presentations and modal validation popups.</w:t>
      </w:r>
    </w:p>
    <w:p>
      <w:pPr>
        <w:spacing w:before="240" w:after="80"/>
      </w:pPr>
      <w:r>
        <w:rPr>
          <w:b/>
          <w:color w:val="0F2D59"/>
          <w:sz w:val="26"/>
        </w:rPr>
        <w:t>3.4 Hardware and Software Environment</w:t>
      </w:r>
    </w:p>
    <w:p>
      <w:r>
        <w:t>• Processor: Intel Core i3 / AMD Ryzen 3 or higher (Compatible with any dual-core x86/x64 or ARM64 processor)</w:t>
        <w:br/>
        <w:t>• RAM: 2 GB Minimum (4 GB Recommended)</w:t>
        <w:br/>
        <w:t>• Storage: 50 MB free disk space</w:t>
        <w:br/>
        <w:t>• Operating System: Windows 10/11, macOS 11+, or Linux (Ubuntu, Debian, Fedora)</w:t>
        <w:br/>
        <w:t>• Software Runtime: Java Runtime Environment (JRE) / OpenJDK 17 or higher</w:t>
        <w:br/>
        <w:t>• Build Tool: Apache Maven / standard `javac` command line compiler</w:t>
        <w:br/>
        <w:t>• Version Control: Git &amp; GitHub</w:t>
      </w:r>
    </w:p>
    <w:p>
      <w:r>
        <w:br w:type="page"/>
      </w:r>
    </w:p>
    <w:p>
      <w:pPr>
        <w:spacing w:before="360" w:after="160"/>
      </w:pPr>
      <w:r>
        <w:rPr>
          <w:b/>
          <w:color w:val="0F2D59"/>
          <w:sz w:val="30"/>
        </w:rPr>
        <w:t>CHAPTER 4: SYSTEM ARCHITECTURE &amp; ENGINEERING DESIGN</w:t>
      </w:r>
    </w:p>
    <w:p>
      <w:pPr>
        <w:spacing w:before="240" w:after="80"/>
      </w:pPr>
      <w:r>
        <w:rPr>
          <w:b/>
          <w:color w:val="0F2D59"/>
          <w:sz w:val="26"/>
        </w:rPr>
        <w:t>4.1 Layered Architecture Overview</w:t>
      </w:r>
    </w:p>
    <w:p>
      <w:r>
        <w:t>The software architecture follows a clean, decoupled 3-tier Layered Pattern adapted for desktop Java applications:</w:t>
        <w:br/>
        <w:br/>
        <w:t>1. Presentation Layer (Swing UI): Composed of `MainFrame` hosting a `JTabbedPane`. Each functional view is encapsulated in a dedicated `JPanel` subclass (`DashboardPanel`, `StudentPanel`, `DrivePanel`, `EligibilityPanel`, `PipelinePanel`, `ReportPanel`).</w:t>
        <w:br/>
        <w:br/>
        <w:t>2. Business &amp; Service Layer: Houses deterministic business logic separated from the GUI. `EligibilityService` performs candidate qualification filtering, while `AnalyticsService` executes aggregation algorithms to compute KPIs and branch distributions.</w:t>
        <w:br/>
        <w:br/>
        <w:t>3. Data Access &amp; Persistence Layer: Encapsulated within `DataStore`. It manages in-memory entity collections (`ArrayList&lt;Student&gt;`, `ArrayList&lt;CompanyDrive&gt;`, `ArrayList&lt;Application&gt;`) and synchronizes state with local comma-separated files (`data/students.csv`, `data/drives.csv`, `data/applications.csv`).</w:t>
      </w:r>
    </w:p>
    <w:p>
      <w:pPr>
        <w:spacing w:before="240" w:after="80"/>
      </w:pPr>
      <w:r>
        <w:rPr>
          <w:b/>
          <w:color w:val="0F2D59"/>
          <w:sz w:val="26"/>
        </w:rPr>
        <w:t>4.2 Architectural Block Diagram</w:t>
      </w:r>
    </w:p>
    <w:p>
      <w:pPr>
        <w:spacing w:line="240" w:lineRule="auto"/>
      </w:pPr>
      <w:r>
        <w:rPr>
          <w:rFonts w:ascii="Courier New" w:hAnsi="Courier New"/>
          <w:sz w:val="17"/>
        </w:rPr>
        <w:t>+-----------------------------------------------------------------------------------+</w:t>
        <w:br/>
        <w:t>|                             PRESENTATION LAYER (SWING)                            |</w:t>
        <w:br/>
        <w:t>|  +----------------+  +---------------+  +--------------+  +--------------------+  |</w:t>
        <w:br/>
        <w:t>|  | DashboardPanel |  | StudentPanel  |  |  DrivePanel  |  |  EligibilityPanel  |  |</w:t>
        <w:br/>
        <w:t>|  +----------------+  +---------------+  +--------------+  +--------------------+  |</w:t>
        <w:br/>
        <w:t>|  |                 PipelinePanel     |  |                 ReportPanel          |  |</w:t>
        <w:br/>
        <w:t>|  +-----------------------------------+  +--------------------------------------+  |</w:t>
        <w:br/>
        <w:t>+-----------------------------------------+-----------------------------------------+</w:t>
        <w:br/>
        <w:t xml:space="preserve">                                          | Method Calls / Event Listeners           </w:t>
        <w:br/>
        <w:t xml:space="preserve">                                          v                                         </w:t>
        <w:br/>
        <w:t>+-----------------------------------------------------------------------------------+</w:t>
        <w:br/>
        <w:t>|                                SERVICE LAYER                                      |</w:t>
        <w:br/>
        <w:t>|  +------------------------------------+  +-------------------------------------+  |</w:t>
        <w:br/>
        <w:t>|  |        EligibilityService          |  |          AnalyticsService           |  |</w:t>
        <w:br/>
        <w:t>|  |  - CGPA Filter                     |  |  - Placement Percentage             |  |</w:t>
        <w:br/>
        <w:t>|  |  - Backlog Threshold Check         |  |  - Average &amp; Highest CTC            |  |</w:t>
        <w:br/>
        <w:t>|  |  - Branch Whitelist Check          |  |  - Branch-wise Placement Aggregates |  |</w:t>
        <w:br/>
        <w:t>|  |  - Dream Company 1.5x Upgrade Rule |  |                                     |  |</w:t>
        <w:br/>
        <w:t>|  +------------------------------------+  +-------------------------------------+  |</w:t>
        <w:br/>
        <w:t>+-----------------------------------------+-----------------------------------------+</w:t>
        <w:br/>
        <w:t xml:space="preserve">                                          | Queries / CRUD Operations                </w:t>
        <w:br/>
        <w:t xml:space="preserve">                                          v                                         </w:t>
        <w:br/>
        <w:t>+-----------------------------------------------------------------------------------+</w:t>
        <w:br/>
        <w:t>|                            DATA PERSISTENCE LAYER                                 |</w:t>
        <w:br/>
        <w:t>|  +-----------------------------------------------------------------------------+  |</w:t>
        <w:br/>
        <w:t>|  |                                  DataStore                                  |  |</w:t>
        <w:br/>
        <w:t>|  |       In-Memory Collections: List&lt;Student&gt;, List&lt;Drive&gt;, List&lt;Application&gt;  |  |</w:t>
        <w:br/>
        <w:t>|  +-----------------------------------------------------------------------------+  |</w:t>
        <w:br/>
        <w:t>|           |                              |                               |        |</w:t>
        <w:br/>
        <w:t>|           v                              v                               v        |</w:t>
        <w:br/>
        <w:t>|   [ students.csv ]                [ drives.csv ]               [ applications.csv ]|</w:t>
        <w:br/>
        <w:t>+-----------------------------------------------------------------------------------+</w:t>
      </w:r>
    </w:p>
    <w:p>
      <w:pPr>
        <w:spacing w:before="240" w:after="80"/>
      </w:pPr>
      <w:r>
        <w:rPr>
          <w:b/>
          <w:color w:val="0F2D59"/>
          <w:sz w:val="26"/>
        </w:rPr>
        <w:t>4.3 Data Flow Diagrams (DFD)</w:t>
      </w:r>
    </w:p>
    <w:p>
      <w:r>
        <w:t>• Level 0 DFD (Context Diagram): The Placement Officer provides student details, company criteria, and interview stage updates. In return, the portal outputs eligibility validation verdicts, live dashboard placement analytics, and exported CSV reports.</w:t>
        <w:br/>
        <w:br/>
        <w:t>• Level 1 DFD: When an application is initiated, the Eligibility Engine extracts the student record and company profile from the DataStore. If the criteria checks pass, a new Application entity is recorded. As the candidate progresses to the 'OFFERED' status, the Pipeline Manager signals the Student Registry to update the candidate's status to 'PLACED', which immediately triggers a recalculation in the Analytics Service.</w:t>
      </w:r>
    </w:p>
    <w:p>
      <w:pPr>
        <w:spacing w:before="240" w:after="80"/>
      </w:pPr>
      <w:r>
        <w:rPr>
          <w:b/>
          <w:color w:val="0F2D59"/>
          <w:sz w:val="26"/>
        </w:rPr>
        <w:t>4.4 Database &amp; CSV Schema Design</w:t>
      </w:r>
    </w:p>
    <w:p>
      <w:r>
        <w:t>The system persists data in three human-readable CSV files:</w:t>
        <w:br/>
      </w:r>
    </w:p>
    <w:p>
      <w:r>
        <w:rPr>
          <w:b/>
        </w:rPr>
        <w:t>Table 4.1: students.csv Schema</w:t>
      </w:r>
    </w:p>
    <w:tbl>
      <w:tblPr>
        <w:tblW w:type="auto" w:w="0"/>
        <w:jc w:val="center"/>
        <w:tblLook w:firstColumn="1" w:firstRow="1" w:lastColumn="0" w:lastRow="0" w:noHBand="0" w:noVBand="1" w:val="04A0"/>
      </w:tblPr>
      <w:tblGrid>
        <w:gridCol w:w="2340"/>
        <w:gridCol w:w="2340"/>
        <w:gridCol w:w="2340"/>
        <w:gridCol w:w="2340"/>
      </w:tblGrid>
      <w:tr>
        <w:tc>
          <w:tcPr>
            <w:tcW w:type="dxa" w:w="2592"/>
            <w:shd w:fill="1F3A60"/>
            <w:tcMar>
              <w:top w:w="120" w:type="dxa"/>
              <w:bottom w:w="120" w:type="dxa"/>
              <w:left w:w="150" w:type="dxa"/>
              <w:right w:w="150" w:type="dxa"/>
            </w:tcMar>
          </w:tcPr>
          <w:p>
            <w:pPr>
              <w:jc w:val="center"/>
            </w:pPr>
            <w:r>
              <w:rPr>
                <w:b/>
                <w:color w:val="FFFFFF"/>
                <w:sz w:val="21"/>
              </w:rPr>
              <w:t>Column Name</w:t>
            </w:r>
          </w:p>
        </w:tc>
        <w:tc>
          <w:tcPr>
            <w:tcW w:type="dxa" w:w="1728"/>
            <w:shd w:fill="1F3A60"/>
            <w:tcMar>
              <w:top w:w="120" w:type="dxa"/>
              <w:bottom w:w="120" w:type="dxa"/>
              <w:left w:w="150" w:type="dxa"/>
              <w:right w:w="150" w:type="dxa"/>
            </w:tcMar>
          </w:tcPr>
          <w:p>
            <w:pPr>
              <w:jc w:val="center"/>
            </w:pPr>
            <w:r>
              <w:rPr>
                <w:b/>
                <w:color w:val="FFFFFF"/>
                <w:sz w:val="21"/>
              </w:rPr>
              <w:t>Data Type</w:t>
            </w:r>
          </w:p>
        </w:tc>
        <w:tc>
          <w:tcPr>
            <w:tcW w:type="dxa" w:w="2160"/>
            <w:shd w:fill="1F3A60"/>
            <w:tcMar>
              <w:top w:w="120" w:type="dxa"/>
              <w:bottom w:w="120" w:type="dxa"/>
              <w:left w:w="150" w:type="dxa"/>
              <w:right w:w="150" w:type="dxa"/>
            </w:tcMar>
          </w:tcPr>
          <w:p>
            <w:pPr>
              <w:jc w:val="center"/>
            </w:pPr>
            <w:r>
              <w:rPr>
                <w:b/>
                <w:color w:val="FFFFFF"/>
                <w:sz w:val="21"/>
              </w:rPr>
              <w:t>Constraint</w:t>
            </w:r>
          </w:p>
        </w:tc>
        <w:tc>
          <w:tcPr>
            <w:tcW w:type="dxa" w:w="3600"/>
            <w:shd w:fill="1F3A60"/>
            <w:tcMar>
              <w:top w:w="120" w:type="dxa"/>
              <w:bottom w:w="120" w:type="dxa"/>
              <w:left w:w="150" w:type="dxa"/>
              <w:right w:w="150" w:type="dxa"/>
            </w:tcMar>
          </w:tcPr>
          <w:p>
            <w:pPr>
              <w:jc w:val="center"/>
            </w:pPr>
            <w:r>
              <w:rPr>
                <w:b/>
                <w:color w:val="FFFFFF"/>
                <w:sz w:val="21"/>
              </w:rPr>
              <w:t>Description</w:t>
            </w:r>
          </w:p>
        </w:tc>
      </w:tr>
      <w:tr>
        <w:tc>
          <w:tcPr>
            <w:tcW w:type="dxa" w:w="2592"/>
            <w:shd w:fill="FFFFFF"/>
            <w:tcMar>
              <w:top w:w="80" w:type="dxa"/>
              <w:bottom w:w="80" w:type="dxa"/>
              <w:left w:w="120" w:type="dxa"/>
              <w:right w:w="120" w:type="dxa"/>
            </w:tcMar>
          </w:tcPr>
          <w:p>
            <w:pPr>
              <w:jc w:val="left"/>
            </w:pPr>
            <w:r>
              <w:rPr>
                <w:color w:val="000000"/>
                <w:sz w:val="20"/>
              </w:rPr>
              <w:t>usn</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PRIMARY KEY</w:t>
            </w:r>
          </w:p>
        </w:tc>
        <w:tc>
          <w:tcPr>
            <w:tcW w:type="dxa" w:w="3600"/>
            <w:shd w:fill="FFFFFF"/>
            <w:tcMar>
              <w:top w:w="80" w:type="dxa"/>
              <w:bottom w:w="80" w:type="dxa"/>
              <w:left w:w="120" w:type="dxa"/>
              <w:right w:w="120" w:type="dxa"/>
            </w:tcMar>
          </w:tcPr>
          <w:p>
            <w:pPr>
              <w:jc w:val="left"/>
            </w:pPr>
            <w:r>
              <w:rPr>
                <w:color w:val="000000"/>
                <w:sz w:val="20"/>
              </w:rPr>
              <w:t>Unique student university seat number (e.g., 1RV22CS001)</w:t>
            </w:r>
          </w:p>
        </w:tc>
      </w:tr>
      <w:tr>
        <w:tc>
          <w:tcPr>
            <w:tcW w:type="dxa" w:w="2592"/>
            <w:shd w:fill="F6F8FA"/>
            <w:tcMar>
              <w:top w:w="80" w:type="dxa"/>
              <w:bottom w:w="80" w:type="dxa"/>
              <w:left w:w="120" w:type="dxa"/>
              <w:right w:w="120" w:type="dxa"/>
            </w:tcMar>
          </w:tcPr>
          <w:p>
            <w:pPr>
              <w:jc w:val="left"/>
            </w:pPr>
            <w:r>
              <w:rPr>
                <w:color w:val="000000"/>
                <w:sz w:val="20"/>
              </w:rPr>
              <w:t>name</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NOT NULL</w:t>
            </w:r>
          </w:p>
        </w:tc>
        <w:tc>
          <w:tcPr>
            <w:tcW w:type="dxa" w:w="3600"/>
            <w:shd w:fill="F6F8FA"/>
            <w:tcMar>
              <w:top w:w="80" w:type="dxa"/>
              <w:bottom w:w="80" w:type="dxa"/>
              <w:left w:w="120" w:type="dxa"/>
              <w:right w:w="120" w:type="dxa"/>
            </w:tcMar>
          </w:tcPr>
          <w:p>
            <w:pPr>
              <w:jc w:val="left"/>
            </w:pPr>
            <w:r>
              <w:rPr>
                <w:color w:val="000000"/>
                <w:sz w:val="20"/>
              </w:rPr>
              <w:t>Full legal name of the candidate</w:t>
            </w:r>
          </w:p>
        </w:tc>
      </w:tr>
      <w:tr>
        <w:tc>
          <w:tcPr>
            <w:tcW w:type="dxa" w:w="2592"/>
            <w:shd w:fill="FFFFFF"/>
            <w:tcMar>
              <w:top w:w="80" w:type="dxa"/>
              <w:bottom w:w="80" w:type="dxa"/>
              <w:left w:w="120" w:type="dxa"/>
              <w:right w:w="120" w:type="dxa"/>
            </w:tcMar>
          </w:tcPr>
          <w:p>
            <w:pPr>
              <w:jc w:val="left"/>
            </w:pPr>
            <w:r>
              <w:rPr>
                <w:color w:val="000000"/>
                <w:sz w:val="20"/>
              </w:rPr>
              <w:t>email</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NOT NULL</w:t>
            </w:r>
          </w:p>
        </w:tc>
        <w:tc>
          <w:tcPr>
            <w:tcW w:type="dxa" w:w="3600"/>
            <w:shd w:fill="FFFFFF"/>
            <w:tcMar>
              <w:top w:w="80" w:type="dxa"/>
              <w:bottom w:w="80" w:type="dxa"/>
              <w:left w:w="120" w:type="dxa"/>
              <w:right w:w="120" w:type="dxa"/>
            </w:tcMar>
          </w:tcPr>
          <w:p>
            <w:pPr>
              <w:jc w:val="left"/>
            </w:pPr>
            <w:r>
              <w:rPr>
                <w:color w:val="000000"/>
                <w:sz w:val="20"/>
              </w:rPr>
              <w:t>Official college email address</w:t>
            </w:r>
          </w:p>
        </w:tc>
      </w:tr>
      <w:tr>
        <w:tc>
          <w:tcPr>
            <w:tcW w:type="dxa" w:w="2592"/>
            <w:shd w:fill="F6F8FA"/>
            <w:tcMar>
              <w:top w:w="80" w:type="dxa"/>
              <w:bottom w:w="80" w:type="dxa"/>
              <w:left w:w="120" w:type="dxa"/>
              <w:right w:w="120" w:type="dxa"/>
            </w:tcMar>
          </w:tcPr>
          <w:p>
            <w:pPr>
              <w:jc w:val="left"/>
            </w:pPr>
            <w:r>
              <w:rPr>
                <w:color w:val="000000"/>
                <w:sz w:val="20"/>
              </w:rPr>
              <w:t>branch</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NOT NULL</w:t>
            </w:r>
          </w:p>
        </w:tc>
        <w:tc>
          <w:tcPr>
            <w:tcW w:type="dxa" w:w="3600"/>
            <w:shd w:fill="F6F8FA"/>
            <w:tcMar>
              <w:top w:w="80" w:type="dxa"/>
              <w:bottom w:w="80" w:type="dxa"/>
              <w:left w:w="120" w:type="dxa"/>
              <w:right w:w="120" w:type="dxa"/>
            </w:tcMar>
          </w:tcPr>
          <w:p>
            <w:pPr>
              <w:jc w:val="left"/>
            </w:pPr>
            <w:r>
              <w:rPr>
                <w:color w:val="000000"/>
                <w:sz w:val="20"/>
              </w:rPr>
              <w:t>Department code (CSE, ISE, ECE, MECH)</w:t>
            </w:r>
          </w:p>
        </w:tc>
      </w:tr>
      <w:tr>
        <w:tc>
          <w:tcPr>
            <w:tcW w:type="dxa" w:w="2592"/>
            <w:shd w:fill="FFFFFF"/>
            <w:tcMar>
              <w:top w:w="80" w:type="dxa"/>
              <w:bottom w:w="80" w:type="dxa"/>
              <w:left w:w="120" w:type="dxa"/>
              <w:right w:w="120" w:type="dxa"/>
            </w:tcMar>
          </w:tcPr>
          <w:p>
            <w:pPr>
              <w:jc w:val="left"/>
            </w:pPr>
            <w:r>
              <w:rPr>
                <w:color w:val="000000"/>
                <w:sz w:val="20"/>
              </w:rPr>
              <w:t>cgpa</w:t>
            </w:r>
          </w:p>
        </w:tc>
        <w:tc>
          <w:tcPr>
            <w:tcW w:type="dxa" w:w="1728"/>
            <w:shd w:fill="FFFFFF"/>
            <w:tcMar>
              <w:top w:w="80" w:type="dxa"/>
              <w:bottom w:w="80" w:type="dxa"/>
              <w:left w:w="120" w:type="dxa"/>
              <w:right w:w="120" w:type="dxa"/>
            </w:tcMar>
          </w:tcPr>
          <w:p>
            <w:pPr>
              <w:jc w:val="left"/>
            </w:pPr>
            <w:r>
              <w:rPr>
                <w:color w:val="000000"/>
                <w:sz w:val="20"/>
              </w:rPr>
              <w:t>double</w:t>
            </w:r>
          </w:p>
        </w:tc>
        <w:tc>
          <w:tcPr>
            <w:tcW w:type="dxa" w:w="2160"/>
            <w:shd w:fill="FFFFFF"/>
            <w:tcMar>
              <w:top w:w="80" w:type="dxa"/>
              <w:bottom w:w="80" w:type="dxa"/>
              <w:left w:w="120" w:type="dxa"/>
              <w:right w:w="120" w:type="dxa"/>
            </w:tcMar>
          </w:tcPr>
          <w:p>
            <w:pPr>
              <w:jc w:val="left"/>
            </w:pPr>
            <w:r>
              <w:rPr>
                <w:color w:val="000000"/>
                <w:sz w:val="20"/>
              </w:rPr>
              <w:t>Range 0.0-10.0</w:t>
            </w:r>
          </w:p>
        </w:tc>
        <w:tc>
          <w:tcPr>
            <w:tcW w:type="dxa" w:w="3600"/>
            <w:shd w:fill="FFFFFF"/>
            <w:tcMar>
              <w:top w:w="80" w:type="dxa"/>
              <w:bottom w:w="80" w:type="dxa"/>
              <w:left w:w="120" w:type="dxa"/>
              <w:right w:w="120" w:type="dxa"/>
            </w:tcMar>
          </w:tcPr>
          <w:p>
            <w:pPr>
              <w:jc w:val="left"/>
            </w:pPr>
            <w:r>
              <w:rPr>
                <w:color w:val="000000"/>
                <w:sz w:val="20"/>
              </w:rPr>
              <w:t>Cumulative Grade Point Average</w:t>
            </w:r>
          </w:p>
        </w:tc>
      </w:tr>
      <w:tr>
        <w:tc>
          <w:tcPr>
            <w:tcW w:type="dxa" w:w="2592"/>
            <w:shd w:fill="F6F8FA"/>
            <w:tcMar>
              <w:top w:w="80" w:type="dxa"/>
              <w:bottom w:w="80" w:type="dxa"/>
              <w:left w:w="120" w:type="dxa"/>
              <w:right w:w="120" w:type="dxa"/>
            </w:tcMar>
          </w:tcPr>
          <w:p>
            <w:pPr>
              <w:jc w:val="left"/>
            </w:pPr>
            <w:r>
              <w:rPr>
                <w:color w:val="000000"/>
                <w:sz w:val="20"/>
              </w:rPr>
              <w:t>activeBacklogs</w:t>
            </w:r>
          </w:p>
        </w:tc>
        <w:tc>
          <w:tcPr>
            <w:tcW w:type="dxa" w:w="1728"/>
            <w:shd w:fill="F6F8FA"/>
            <w:tcMar>
              <w:top w:w="80" w:type="dxa"/>
              <w:bottom w:w="80" w:type="dxa"/>
              <w:left w:w="120" w:type="dxa"/>
              <w:right w:w="120" w:type="dxa"/>
            </w:tcMar>
          </w:tcPr>
          <w:p>
            <w:pPr>
              <w:jc w:val="left"/>
            </w:pPr>
            <w:r>
              <w:rPr>
                <w:color w:val="000000"/>
                <w:sz w:val="20"/>
              </w:rPr>
              <w:t>int</w:t>
            </w:r>
          </w:p>
        </w:tc>
        <w:tc>
          <w:tcPr>
            <w:tcW w:type="dxa" w:w="2160"/>
            <w:shd w:fill="F6F8FA"/>
            <w:tcMar>
              <w:top w:w="80" w:type="dxa"/>
              <w:bottom w:w="80" w:type="dxa"/>
              <w:left w:w="120" w:type="dxa"/>
              <w:right w:w="120" w:type="dxa"/>
            </w:tcMar>
          </w:tcPr>
          <w:p>
            <w:pPr>
              <w:jc w:val="left"/>
            </w:pPr>
            <w:r>
              <w:rPr>
                <w:color w:val="000000"/>
                <w:sz w:val="20"/>
              </w:rPr>
              <w:t>&gt;= 0</w:t>
            </w:r>
          </w:p>
        </w:tc>
        <w:tc>
          <w:tcPr>
            <w:tcW w:type="dxa" w:w="3600"/>
            <w:shd w:fill="F6F8FA"/>
            <w:tcMar>
              <w:top w:w="80" w:type="dxa"/>
              <w:bottom w:w="80" w:type="dxa"/>
              <w:left w:w="120" w:type="dxa"/>
              <w:right w:w="120" w:type="dxa"/>
            </w:tcMar>
          </w:tcPr>
          <w:p>
            <w:pPr>
              <w:jc w:val="left"/>
            </w:pPr>
            <w:r>
              <w:rPr>
                <w:color w:val="000000"/>
                <w:sz w:val="20"/>
              </w:rPr>
              <w:t>Number of currently uncleared academic backlogs</w:t>
            </w:r>
          </w:p>
        </w:tc>
      </w:tr>
      <w:tr>
        <w:tc>
          <w:tcPr>
            <w:tcW w:type="dxa" w:w="2592"/>
            <w:shd w:fill="FFFFFF"/>
            <w:tcMar>
              <w:top w:w="80" w:type="dxa"/>
              <w:bottom w:w="80" w:type="dxa"/>
              <w:left w:w="120" w:type="dxa"/>
              <w:right w:w="120" w:type="dxa"/>
            </w:tcMar>
          </w:tcPr>
          <w:p>
            <w:pPr>
              <w:jc w:val="left"/>
            </w:pPr>
            <w:r>
              <w:rPr>
                <w:color w:val="000000"/>
                <w:sz w:val="20"/>
              </w:rPr>
              <w:t>skills</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Comma-delimited</w:t>
            </w:r>
          </w:p>
        </w:tc>
        <w:tc>
          <w:tcPr>
            <w:tcW w:type="dxa" w:w="3600"/>
            <w:shd w:fill="FFFFFF"/>
            <w:tcMar>
              <w:top w:w="80" w:type="dxa"/>
              <w:bottom w:w="80" w:type="dxa"/>
              <w:left w:w="120" w:type="dxa"/>
              <w:right w:w="120" w:type="dxa"/>
            </w:tcMar>
          </w:tcPr>
          <w:p>
            <w:pPr>
              <w:jc w:val="left"/>
            </w:pPr>
            <w:r>
              <w:rPr>
                <w:color w:val="000000"/>
                <w:sz w:val="20"/>
              </w:rPr>
              <w:t>Key technical competencies (e.g., Java, Spring, SQL)</w:t>
            </w:r>
          </w:p>
        </w:tc>
      </w:tr>
      <w:tr>
        <w:tc>
          <w:tcPr>
            <w:tcW w:type="dxa" w:w="2592"/>
            <w:shd w:fill="F6F8FA"/>
            <w:tcMar>
              <w:top w:w="80" w:type="dxa"/>
              <w:bottom w:w="80" w:type="dxa"/>
              <w:left w:w="120" w:type="dxa"/>
              <w:right w:w="120" w:type="dxa"/>
            </w:tcMar>
          </w:tcPr>
          <w:p>
            <w:pPr>
              <w:jc w:val="left"/>
            </w:pPr>
            <w:r>
              <w:rPr>
                <w:color w:val="000000"/>
                <w:sz w:val="20"/>
              </w:rPr>
              <w:t>placementStatus</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UNPLACED / PLACED</w:t>
            </w:r>
          </w:p>
        </w:tc>
        <w:tc>
          <w:tcPr>
            <w:tcW w:type="dxa" w:w="3600"/>
            <w:shd w:fill="F6F8FA"/>
            <w:tcMar>
              <w:top w:w="80" w:type="dxa"/>
              <w:bottom w:w="80" w:type="dxa"/>
              <w:left w:w="120" w:type="dxa"/>
              <w:right w:w="120" w:type="dxa"/>
            </w:tcMar>
          </w:tcPr>
          <w:p>
            <w:pPr>
              <w:jc w:val="left"/>
            </w:pPr>
            <w:r>
              <w:rPr>
                <w:color w:val="000000"/>
                <w:sz w:val="20"/>
              </w:rPr>
              <w:t>Current employment state of candidate</w:t>
            </w:r>
          </w:p>
        </w:tc>
      </w:tr>
      <w:tr>
        <w:tc>
          <w:tcPr>
            <w:tcW w:type="dxa" w:w="2592"/>
            <w:shd w:fill="FFFFFF"/>
            <w:tcMar>
              <w:top w:w="80" w:type="dxa"/>
              <w:bottom w:w="80" w:type="dxa"/>
              <w:left w:w="120" w:type="dxa"/>
              <w:right w:w="120" w:type="dxa"/>
            </w:tcMar>
          </w:tcPr>
          <w:p>
            <w:pPr>
              <w:jc w:val="left"/>
            </w:pPr>
            <w:r>
              <w:rPr>
                <w:color w:val="000000"/>
                <w:sz w:val="20"/>
              </w:rPr>
              <w:t>placedCompany</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Nullable</w:t>
            </w:r>
          </w:p>
        </w:tc>
        <w:tc>
          <w:tcPr>
            <w:tcW w:type="dxa" w:w="3600"/>
            <w:shd w:fill="FFFFFF"/>
            <w:tcMar>
              <w:top w:w="80" w:type="dxa"/>
              <w:bottom w:w="80" w:type="dxa"/>
              <w:left w:w="120" w:type="dxa"/>
              <w:right w:w="120" w:type="dxa"/>
            </w:tcMar>
          </w:tcPr>
          <w:p>
            <w:pPr>
              <w:jc w:val="left"/>
            </w:pPr>
            <w:r>
              <w:rPr>
                <w:color w:val="000000"/>
                <w:sz w:val="20"/>
              </w:rPr>
              <w:t>Hiring organization name if placed</w:t>
            </w:r>
          </w:p>
        </w:tc>
      </w:tr>
      <w:tr>
        <w:tc>
          <w:tcPr>
            <w:tcW w:type="dxa" w:w="2592"/>
            <w:shd w:fill="F6F8FA"/>
            <w:tcMar>
              <w:top w:w="80" w:type="dxa"/>
              <w:bottom w:w="80" w:type="dxa"/>
              <w:left w:w="120" w:type="dxa"/>
              <w:right w:w="120" w:type="dxa"/>
            </w:tcMar>
          </w:tcPr>
          <w:p>
            <w:pPr>
              <w:jc w:val="left"/>
            </w:pPr>
            <w:r>
              <w:rPr>
                <w:color w:val="000000"/>
                <w:sz w:val="20"/>
              </w:rPr>
              <w:t>placedPackageLpa</w:t>
            </w:r>
          </w:p>
        </w:tc>
        <w:tc>
          <w:tcPr>
            <w:tcW w:type="dxa" w:w="1728"/>
            <w:shd w:fill="F6F8FA"/>
            <w:tcMar>
              <w:top w:w="80" w:type="dxa"/>
              <w:bottom w:w="80" w:type="dxa"/>
              <w:left w:w="120" w:type="dxa"/>
              <w:right w:w="120" w:type="dxa"/>
            </w:tcMar>
          </w:tcPr>
          <w:p>
            <w:pPr>
              <w:jc w:val="left"/>
            </w:pPr>
            <w:r>
              <w:rPr>
                <w:color w:val="000000"/>
                <w:sz w:val="20"/>
              </w:rPr>
              <w:t>double</w:t>
            </w:r>
          </w:p>
        </w:tc>
        <w:tc>
          <w:tcPr>
            <w:tcW w:type="dxa" w:w="2160"/>
            <w:shd w:fill="F6F8FA"/>
            <w:tcMar>
              <w:top w:w="80" w:type="dxa"/>
              <w:bottom w:w="80" w:type="dxa"/>
              <w:left w:w="120" w:type="dxa"/>
              <w:right w:w="120" w:type="dxa"/>
            </w:tcMar>
          </w:tcPr>
          <w:p>
            <w:pPr>
              <w:jc w:val="left"/>
            </w:pPr>
            <w:r>
              <w:rPr>
                <w:color w:val="000000"/>
                <w:sz w:val="20"/>
              </w:rPr>
              <w:t>Default 0.0</w:t>
            </w:r>
          </w:p>
        </w:tc>
        <w:tc>
          <w:tcPr>
            <w:tcW w:type="dxa" w:w="3600"/>
            <w:shd w:fill="F6F8FA"/>
            <w:tcMar>
              <w:top w:w="80" w:type="dxa"/>
              <w:bottom w:w="80" w:type="dxa"/>
              <w:left w:w="120" w:type="dxa"/>
              <w:right w:w="120" w:type="dxa"/>
            </w:tcMar>
          </w:tcPr>
          <w:p>
            <w:pPr>
              <w:jc w:val="left"/>
            </w:pPr>
            <w:r>
              <w:rPr>
                <w:color w:val="000000"/>
                <w:sz w:val="20"/>
              </w:rPr>
              <w:t>Offered compensation in Lakhs Per Annum</w:t>
            </w:r>
          </w:p>
        </w:tc>
      </w:tr>
    </w:tbl>
    <w:p>
      <w:pPr>
        <w:spacing w:before="160"/>
      </w:pPr>
      <w:r>
        <w:rPr>
          <w:b/>
        </w:rPr>
        <w:t>Table 4.2: drives.csv Schema</w:t>
      </w:r>
    </w:p>
    <w:tbl>
      <w:tblPr>
        <w:tblW w:type="auto" w:w="0"/>
        <w:jc w:val="center"/>
        <w:tblLook w:firstColumn="1" w:firstRow="1" w:lastColumn="0" w:lastRow="0" w:noHBand="0" w:noVBand="1" w:val="04A0"/>
      </w:tblPr>
      <w:tblGrid>
        <w:gridCol w:w="2340"/>
        <w:gridCol w:w="2340"/>
        <w:gridCol w:w="2340"/>
        <w:gridCol w:w="2340"/>
      </w:tblGrid>
      <w:tr>
        <w:tc>
          <w:tcPr>
            <w:tcW w:type="dxa" w:w="2592"/>
            <w:shd w:fill="1F3A60"/>
            <w:tcMar>
              <w:top w:w="120" w:type="dxa"/>
              <w:bottom w:w="120" w:type="dxa"/>
              <w:left w:w="150" w:type="dxa"/>
              <w:right w:w="150" w:type="dxa"/>
            </w:tcMar>
          </w:tcPr>
          <w:p>
            <w:pPr>
              <w:jc w:val="center"/>
            </w:pPr>
            <w:r>
              <w:rPr>
                <w:b/>
                <w:color w:val="FFFFFF"/>
                <w:sz w:val="21"/>
              </w:rPr>
              <w:t>Column Name</w:t>
            </w:r>
          </w:p>
        </w:tc>
        <w:tc>
          <w:tcPr>
            <w:tcW w:type="dxa" w:w="1728"/>
            <w:shd w:fill="1F3A60"/>
            <w:tcMar>
              <w:top w:w="120" w:type="dxa"/>
              <w:bottom w:w="120" w:type="dxa"/>
              <w:left w:w="150" w:type="dxa"/>
              <w:right w:w="150" w:type="dxa"/>
            </w:tcMar>
          </w:tcPr>
          <w:p>
            <w:pPr>
              <w:jc w:val="center"/>
            </w:pPr>
            <w:r>
              <w:rPr>
                <w:b/>
                <w:color w:val="FFFFFF"/>
                <w:sz w:val="21"/>
              </w:rPr>
              <w:t>Data Type</w:t>
            </w:r>
          </w:p>
        </w:tc>
        <w:tc>
          <w:tcPr>
            <w:tcW w:type="dxa" w:w="2160"/>
            <w:shd w:fill="1F3A60"/>
            <w:tcMar>
              <w:top w:w="120" w:type="dxa"/>
              <w:bottom w:w="120" w:type="dxa"/>
              <w:left w:w="150" w:type="dxa"/>
              <w:right w:w="150" w:type="dxa"/>
            </w:tcMar>
          </w:tcPr>
          <w:p>
            <w:pPr>
              <w:jc w:val="center"/>
            </w:pPr>
            <w:r>
              <w:rPr>
                <w:b/>
                <w:color w:val="FFFFFF"/>
                <w:sz w:val="21"/>
              </w:rPr>
              <w:t>Constraint</w:t>
            </w:r>
          </w:p>
        </w:tc>
        <w:tc>
          <w:tcPr>
            <w:tcW w:type="dxa" w:w="3600"/>
            <w:shd w:fill="1F3A60"/>
            <w:tcMar>
              <w:top w:w="120" w:type="dxa"/>
              <w:bottom w:w="120" w:type="dxa"/>
              <w:left w:w="150" w:type="dxa"/>
              <w:right w:w="150" w:type="dxa"/>
            </w:tcMar>
          </w:tcPr>
          <w:p>
            <w:pPr>
              <w:jc w:val="center"/>
            </w:pPr>
            <w:r>
              <w:rPr>
                <w:b/>
                <w:color w:val="FFFFFF"/>
                <w:sz w:val="21"/>
              </w:rPr>
              <w:t>Description</w:t>
            </w:r>
          </w:p>
        </w:tc>
      </w:tr>
      <w:tr>
        <w:tc>
          <w:tcPr>
            <w:tcW w:type="dxa" w:w="2592"/>
            <w:shd w:fill="FFFFFF"/>
            <w:tcMar>
              <w:top w:w="80" w:type="dxa"/>
              <w:bottom w:w="80" w:type="dxa"/>
              <w:left w:w="120" w:type="dxa"/>
              <w:right w:w="120" w:type="dxa"/>
            </w:tcMar>
          </w:tcPr>
          <w:p>
            <w:pPr>
              <w:jc w:val="left"/>
            </w:pPr>
            <w:r>
              <w:rPr>
                <w:color w:val="000000"/>
                <w:sz w:val="20"/>
              </w:rPr>
              <w:t>driveId</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PRIMARY KEY</w:t>
            </w:r>
          </w:p>
        </w:tc>
        <w:tc>
          <w:tcPr>
            <w:tcW w:type="dxa" w:w="3600"/>
            <w:shd w:fill="FFFFFF"/>
            <w:tcMar>
              <w:top w:w="80" w:type="dxa"/>
              <w:bottom w:w="80" w:type="dxa"/>
              <w:left w:w="120" w:type="dxa"/>
              <w:right w:w="120" w:type="dxa"/>
            </w:tcMar>
          </w:tcPr>
          <w:p>
            <w:pPr>
              <w:jc w:val="left"/>
            </w:pPr>
            <w:r>
              <w:rPr>
                <w:color w:val="000000"/>
                <w:sz w:val="20"/>
              </w:rPr>
              <w:t>Unique drive identifier (e.g., DRV-101)</w:t>
            </w:r>
          </w:p>
        </w:tc>
      </w:tr>
      <w:tr>
        <w:tc>
          <w:tcPr>
            <w:tcW w:type="dxa" w:w="2592"/>
            <w:shd w:fill="F6F8FA"/>
            <w:tcMar>
              <w:top w:w="80" w:type="dxa"/>
              <w:bottom w:w="80" w:type="dxa"/>
              <w:left w:w="120" w:type="dxa"/>
              <w:right w:w="120" w:type="dxa"/>
            </w:tcMar>
          </w:tcPr>
          <w:p>
            <w:pPr>
              <w:jc w:val="left"/>
            </w:pPr>
            <w:r>
              <w:rPr>
                <w:color w:val="000000"/>
                <w:sz w:val="20"/>
              </w:rPr>
              <w:t>companyName</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NOT NULL</w:t>
            </w:r>
          </w:p>
        </w:tc>
        <w:tc>
          <w:tcPr>
            <w:tcW w:type="dxa" w:w="3600"/>
            <w:shd w:fill="F6F8FA"/>
            <w:tcMar>
              <w:top w:w="80" w:type="dxa"/>
              <w:bottom w:w="80" w:type="dxa"/>
              <w:left w:w="120" w:type="dxa"/>
              <w:right w:w="120" w:type="dxa"/>
            </w:tcMar>
          </w:tcPr>
          <w:p>
            <w:pPr>
              <w:jc w:val="left"/>
            </w:pPr>
            <w:r>
              <w:rPr>
                <w:color w:val="000000"/>
                <w:sz w:val="20"/>
              </w:rPr>
              <w:t>Corporate recruiter name (Google, Microsoft, Infosys)</w:t>
            </w:r>
          </w:p>
        </w:tc>
      </w:tr>
      <w:tr>
        <w:tc>
          <w:tcPr>
            <w:tcW w:type="dxa" w:w="2592"/>
            <w:shd w:fill="FFFFFF"/>
            <w:tcMar>
              <w:top w:w="80" w:type="dxa"/>
              <w:bottom w:w="80" w:type="dxa"/>
              <w:left w:w="120" w:type="dxa"/>
              <w:right w:w="120" w:type="dxa"/>
            </w:tcMar>
          </w:tcPr>
          <w:p>
            <w:pPr>
              <w:jc w:val="left"/>
            </w:pPr>
            <w:r>
              <w:rPr>
                <w:color w:val="000000"/>
                <w:sz w:val="20"/>
              </w:rPr>
              <w:t>jobRole</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NOT NULL</w:t>
            </w:r>
          </w:p>
        </w:tc>
        <w:tc>
          <w:tcPr>
            <w:tcW w:type="dxa" w:w="3600"/>
            <w:shd w:fill="FFFFFF"/>
            <w:tcMar>
              <w:top w:w="80" w:type="dxa"/>
              <w:bottom w:w="80" w:type="dxa"/>
              <w:left w:w="120" w:type="dxa"/>
              <w:right w:w="120" w:type="dxa"/>
            </w:tcMar>
          </w:tcPr>
          <w:p>
            <w:pPr>
              <w:jc w:val="left"/>
            </w:pPr>
            <w:r>
              <w:rPr>
                <w:color w:val="000000"/>
                <w:sz w:val="20"/>
              </w:rPr>
              <w:t>Job designation (Software Engineer, Cloud Analyst)</w:t>
            </w:r>
          </w:p>
        </w:tc>
      </w:tr>
      <w:tr>
        <w:tc>
          <w:tcPr>
            <w:tcW w:type="dxa" w:w="2592"/>
            <w:shd w:fill="F6F8FA"/>
            <w:tcMar>
              <w:top w:w="80" w:type="dxa"/>
              <w:bottom w:w="80" w:type="dxa"/>
              <w:left w:w="120" w:type="dxa"/>
              <w:right w:w="120" w:type="dxa"/>
            </w:tcMar>
          </w:tcPr>
          <w:p>
            <w:pPr>
              <w:jc w:val="left"/>
            </w:pPr>
            <w:r>
              <w:rPr>
                <w:color w:val="000000"/>
                <w:sz w:val="20"/>
              </w:rPr>
              <w:t>ctcLpa</w:t>
            </w:r>
          </w:p>
        </w:tc>
        <w:tc>
          <w:tcPr>
            <w:tcW w:type="dxa" w:w="1728"/>
            <w:shd w:fill="F6F8FA"/>
            <w:tcMar>
              <w:top w:w="80" w:type="dxa"/>
              <w:bottom w:w="80" w:type="dxa"/>
              <w:left w:w="120" w:type="dxa"/>
              <w:right w:w="120" w:type="dxa"/>
            </w:tcMar>
          </w:tcPr>
          <w:p>
            <w:pPr>
              <w:jc w:val="left"/>
            </w:pPr>
            <w:r>
              <w:rPr>
                <w:color w:val="000000"/>
                <w:sz w:val="20"/>
              </w:rPr>
              <w:t>double</w:t>
            </w:r>
          </w:p>
        </w:tc>
        <w:tc>
          <w:tcPr>
            <w:tcW w:type="dxa" w:w="2160"/>
            <w:shd w:fill="F6F8FA"/>
            <w:tcMar>
              <w:top w:w="80" w:type="dxa"/>
              <w:bottom w:w="80" w:type="dxa"/>
              <w:left w:w="120" w:type="dxa"/>
              <w:right w:w="120" w:type="dxa"/>
            </w:tcMar>
          </w:tcPr>
          <w:p>
            <w:pPr>
              <w:jc w:val="left"/>
            </w:pPr>
            <w:r>
              <w:rPr>
                <w:color w:val="000000"/>
                <w:sz w:val="20"/>
              </w:rPr>
              <w:t>&gt; 0.0</w:t>
            </w:r>
          </w:p>
        </w:tc>
        <w:tc>
          <w:tcPr>
            <w:tcW w:type="dxa" w:w="3600"/>
            <w:shd w:fill="F6F8FA"/>
            <w:tcMar>
              <w:top w:w="80" w:type="dxa"/>
              <w:bottom w:w="80" w:type="dxa"/>
              <w:left w:w="120" w:type="dxa"/>
              <w:right w:w="120" w:type="dxa"/>
            </w:tcMar>
          </w:tcPr>
          <w:p>
            <w:pPr>
              <w:jc w:val="left"/>
            </w:pPr>
            <w:r>
              <w:rPr>
                <w:color w:val="000000"/>
                <w:sz w:val="20"/>
              </w:rPr>
              <w:t>Annual compensation package offered (LPA)</w:t>
            </w:r>
          </w:p>
        </w:tc>
      </w:tr>
      <w:tr>
        <w:tc>
          <w:tcPr>
            <w:tcW w:type="dxa" w:w="2592"/>
            <w:shd w:fill="FFFFFF"/>
            <w:tcMar>
              <w:top w:w="80" w:type="dxa"/>
              <w:bottom w:w="80" w:type="dxa"/>
              <w:left w:w="120" w:type="dxa"/>
              <w:right w:w="120" w:type="dxa"/>
            </w:tcMar>
          </w:tcPr>
          <w:p>
            <w:pPr>
              <w:jc w:val="left"/>
            </w:pPr>
            <w:r>
              <w:rPr>
                <w:color w:val="000000"/>
                <w:sz w:val="20"/>
              </w:rPr>
              <w:t>minCgpa</w:t>
            </w:r>
          </w:p>
        </w:tc>
        <w:tc>
          <w:tcPr>
            <w:tcW w:type="dxa" w:w="1728"/>
            <w:shd w:fill="FFFFFF"/>
            <w:tcMar>
              <w:top w:w="80" w:type="dxa"/>
              <w:bottom w:w="80" w:type="dxa"/>
              <w:left w:w="120" w:type="dxa"/>
              <w:right w:w="120" w:type="dxa"/>
            </w:tcMar>
          </w:tcPr>
          <w:p>
            <w:pPr>
              <w:jc w:val="left"/>
            </w:pPr>
            <w:r>
              <w:rPr>
                <w:color w:val="000000"/>
                <w:sz w:val="20"/>
              </w:rPr>
              <w:t>double</w:t>
            </w:r>
          </w:p>
        </w:tc>
        <w:tc>
          <w:tcPr>
            <w:tcW w:type="dxa" w:w="2160"/>
            <w:shd w:fill="FFFFFF"/>
            <w:tcMar>
              <w:top w:w="80" w:type="dxa"/>
              <w:bottom w:w="80" w:type="dxa"/>
              <w:left w:w="120" w:type="dxa"/>
              <w:right w:w="120" w:type="dxa"/>
            </w:tcMar>
          </w:tcPr>
          <w:p>
            <w:pPr>
              <w:jc w:val="left"/>
            </w:pPr>
            <w:r>
              <w:rPr>
                <w:color w:val="000000"/>
                <w:sz w:val="20"/>
              </w:rPr>
              <w:t>Range 0.0-10.0</w:t>
            </w:r>
          </w:p>
        </w:tc>
        <w:tc>
          <w:tcPr>
            <w:tcW w:type="dxa" w:w="3600"/>
            <w:shd w:fill="FFFFFF"/>
            <w:tcMar>
              <w:top w:w="80" w:type="dxa"/>
              <w:bottom w:w="80" w:type="dxa"/>
              <w:left w:w="120" w:type="dxa"/>
              <w:right w:w="120" w:type="dxa"/>
            </w:tcMar>
          </w:tcPr>
          <w:p>
            <w:pPr>
              <w:jc w:val="left"/>
            </w:pPr>
            <w:r>
              <w:rPr>
                <w:color w:val="000000"/>
                <w:sz w:val="20"/>
              </w:rPr>
              <w:t>Minimum academic cutoff required to apply</w:t>
            </w:r>
          </w:p>
        </w:tc>
      </w:tr>
      <w:tr>
        <w:tc>
          <w:tcPr>
            <w:tcW w:type="dxa" w:w="2592"/>
            <w:shd w:fill="F6F8FA"/>
            <w:tcMar>
              <w:top w:w="80" w:type="dxa"/>
              <w:bottom w:w="80" w:type="dxa"/>
              <w:left w:w="120" w:type="dxa"/>
              <w:right w:w="120" w:type="dxa"/>
            </w:tcMar>
          </w:tcPr>
          <w:p>
            <w:pPr>
              <w:jc w:val="left"/>
            </w:pPr>
            <w:r>
              <w:rPr>
                <w:color w:val="000000"/>
                <w:sz w:val="20"/>
              </w:rPr>
              <w:t>maxBacklogs</w:t>
            </w:r>
          </w:p>
        </w:tc>
        <w:tc>
          <w:tcPr>
            <w:tcW w:type="dxa" w:w="1728"/>
            <w:shd w:fill="F6F8FA"/>
            <w:tcMar>
              <w:top w:w="80" w:type="dxa"/>
              <w:bottom w:w="80" w:type="dxa"/>
              <w:left w:w="120" w:type="dxa"/>
              <w:right w:w="120" w:type="dxa"/>
            </w:tcMar>
          </w:tcPr>
          <w:p>
            <w:pPr>
              <w:jc w:val="left"/>
            </w:pPr>
            <w:r>
              <w:rPr>
                <w:color w:val="000000"/>
                <w:sz w:val="20"/>
              </w:rPr>
              <w:t>int</w:t>
            </w:r>
          </w:p>
        </w:tc>
        <w:tc>
          <w:tcPr>
            <w:tcW w:type="dxa" w:w="2160"/>
            <w:shd w:fill="F6F8FA"/>
            <w:tcMar>
              <w:top w:w="80" w:type="dxa"/>
              <w:bottom w:w="80" w:type="dxa"/>
              <w:left w:w="120" w:type="dxa"/>
              <w:right w:w="120" w:type="dxa"/>
            </w:tcMar>
          </w:tcPr>
          <w:p>
            <w:pPr>
              <w:jc w:val="left"/>
            </w:pPr>
            <w:r>
              <w:rPr>
                <w:color w:val="000000"/>
                <w:sz w:val="20"/>
              </w:rPr>
              <w:t>&gt;= 0</w:t>
            </w:r>
          </w:p>
        </w:tc>
        <w:tc>
          <w:tcPr>
            <w:tcW w:type="dxa" w:w="3600"/>
            <w:shd w:fill="F6F8FA"/>
            <w:tcMar>
              <w:top w:w="80" w:type="dxa"/>
              <w:bottom w:w="80" w:type="dxa"/>
              <w:left w:w="120" w:type="dxa"/>
              <w:right w:w="120" w:type="dxa"/>
            </w:tcMar>
          </w:tcPr>
          <w:p>
            <w:pPr>
              <w:jc w:val="left"/>
            </w:pPr>
            <w:r>
              <w:rPr>
                <w:color w:val="000000"/>
                <w:sz w:val="20"/>
              </w:rPr>
              <w:t>Maximum permissible standing backlogs</w:t>
            </w:r>
          </w:p>
        </w:tc>
      </w:tr>
      <w:tr>
        <w:tc>
          <w:tcPr>
            <w:tcW w:type="dxa" w:w="2592"/>
            <w:shd w:fill="FFFFFF"/>
            <w:tcMar>
              <w:top w:w="80" w:type="dxa"/>
              <w:bottom w:w="80" w:type="dxa"/>
              <w:left w:w="120" w:type="dxa"/>
              <w:right w:w="120" w:type="dxa"/>
            </w:tcMar>
          </w:tcPr>
          <w:p>
            <w:pPr>
              <w:jc w:val="left"/>
            </w:pPr>
            <w:r>
              <w:rPr>
                <w:color w:val="000000"/>
                <w:sz w:val="20"/>
              </w:rPr>
              <w:t>eligibleBranches</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Pipe-separated</w:t>
            </w:r>
          </w:p>
        </w:tc>
        <w:tc>
          <w:tcPr>
            <w:tcW w:type="dxa" w:w="3600"/>
            <w:shd w:fill="FFFFFF"/>
            <w:tcMar>
              <w:top w:w="80" w:type="dxa"/>
              <w:bottom w:w="80" w:type="dxa"/>
              <w:left w:w="120" w:type="dxa"/>
              <w:right w:w="120" w:type="dxa"/>
            </w:tcMar>
          </w:tcPr>
          <w:p>
            <w:pPr>
              <w:jc w:val="left"/>
            </w:pPr>
            <w:r>
              <w:rPr>
                <w:color w:val="000000"/>
                <w:sz w:val="20"/>
              </w:rPr>
              <w:t>Whitelisted departments (e.g., CSE|ISE|ECE)</w:t>
            </w:r>
          </w:p>
        </w:tc>
      </w:tr>
      <w:tr>
        <w:tc>
          <w:tcPr>
            <w:tcW w:type="dxa" w:w="2592"/>
            <w:shd w:fill="F6F8FA"/>
            <w:tcMar>
              <w:top w:w="80" w:type="dxa"/>
              <w:bottom w:w="80" w:type="dxa"/>
              <w:left w:w="120" w:type="dxa"/>
              <w:right w:w="120" w:type="dxa"/>
            </w:tcMar>
          </w:tcPr>
          <w:p>
            <w:pPr>
              <w:jc w:val="left"/>
            </w:pPr>
            <w:r>
              <w:rPr>
                <w:color w:val="000000"/>
                <w:sz w:val="20"/>
              </w:rPr>
              <w:t>driveDate</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YYYY-MM-DD</w:t>
            </w:r>
          </w:p>
        </w:tc>
        <w:tc>
          <w:tcPr>
            <w:tcW w:type="dxa" w:w="3600"/>
            <w:shd w:fill="F6F8FA"/>
            <w:tcMar>
              <w:top w:w="80" w:type="dxa"/>
              <w:bottom w:w="80" w:type="dxa"/>
              <w:left w:w="120" w:type="dxa"/>
              <w:right w:w="120" w:type="dxa"/>
            </w:tcMar>
          </w:tcPr>
          <w:p>
            <w:pPr>
              <w:jc w:val="left"/>
            </w:pPr>
            <w:r>
              <w:rPr>
                <w:color w:val="000000"/>
                <w:sz w:val="20"/>
              </w:rPr>
              <w:t>Scheduled on-campus recruitment date</w:t>
            </w:r>
          </w:p>
        </w:tc>
      </w:tr>
      <w:tr>
        <w:tc>
          <w:tcPr>
            <w:tcW w:type="dxa" w:w="2592"/>
            <w:shd w:fill="FFFFFF"/>
            <w:tcMar>
              <w:top w:w="80" w:type="dxa"/>
              <w:bottom w:w="80" w:type="dxa"/>
              <w:left w:w="120" w:type="dxa"/>
              <w:right w:w="120" w:type="dxa"/>
            </w:tcMar>
          </w:tcPr>
          <w:p>
            <w:pPr>
              <w:jc w:val="left"/>
            </w:pPr>
            <w:r>
              <w:rPr>
                <w:color w:val="000000"/>
                <w:sz w:val="20"/>
              </w:rPr>
              <w:t>status</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SCHEDULED / CLOSED</w:t>
            </w:r>
          </w:p>
        </w:tc>
        <w:tc>
          <w:tcPr>
            <w:tcW w:type="dxa" w:w="3600"/>
            <w:shd w:fill="FFFFFF"/>
            <w:tcMar>
              <w:top w:w="80" w:type="dxa"/>
              <w:bottom w:w="80" w:type="dxa"/>
              <w:left w:w="120" w:type="dxa"/>
              <w:right w:w="120" w:type="dxa"/>
            </w:tcMar>
          </w:tcPr>
          <w:p>
            <w:pPr>
              <w:jc w:val="left"/>
            </w:pPr>
            <w:r>
              <w:rPr>
                <w:color w:val="000000"/>
                <w:sz w:val="20"/>
              </w:rPr>
              <w:t>Current administrative state of the drive</w:t>
            </w:r>
          </w:p>
        </w:tc>
      </w:tr>
    </w:tbl>
    <w:p>
      <w:pPr>
        <w:spacing w:before="160"/>
      </w:pPr>
      <w:r>
        <w:rPr>
          <w:b/>
        </w:rPr>
        <w:t>Table 4.3: applications.csv Schema</w:t>
      </w:r>
    </w:p>
    <w:tbl>
      <w:tblPr>
        <w:tblW w:type="auto" w:w="0"/>
        <w:jc w:val="center"/>
        <w:tblLook w:firstColumn="1" w:firstRow="1" w:lastColumn="0" w:lastRow="0" w:noHBand="0" w:noVBand="1" w:val="04A0"/>
      </w:tblPr>
      <w:tblGrid>
        <w:gridCol w:w="2340"/>
        <w:gridCol w:w="2340"/>
        <w:gridCol w:w="2340"/>
        <w:gridCol w:w="2340"/>
      </w:tblGrid>
      <w:tr>
        <w:tc>
          <w:tcPr>
            <w:tcW w:type="dxa" w:w="2592"/>
            <w:shd w:fill="1F3A60"/>
            <w:tcMar>
              <w:top w:w="120" w:type="dxa"/>
              <w:bottom w:w="120" w:type="dxa"/>
              <w:left w:w="150" w:type="dxa"/>
              <w:right w:w="150" w:type="dxa"/>
            </w:tcMar>
          </w:tcPr>
          <w:p>
            <w:pPr>
              <w:jc w:val="center"/>
            </w:pPr>
            <w:r>
              <w:rPr>
                <w:b/>
                <w:color w:val="FFFFFF"/>
                <w:sz w:val="21"/>
              </w:rPr>
              <w:t>Column Name</w:t>
            </w:r>
          </w:p>
        </w:tc>
        <w:tc>
          <w:tcPr>
            <w:tcW w:type="dxa" w:w="1728"/>
            <w:shd w:fill="1F3A60"/>
            <w:tcMar>
              <w:top w:w="120" w:type="dxa"/>
              <w:bottom w:w="120" w:type="dxa"/>
              <w:left w:w="150" w:type="dxa"/>
              <w:right w:w="150" w:type="dxa"/>
            </w:tcMar>
          </w:tcPr>
          <w:p>
            <w:pPr>
              <w:jc w:val="center"/>
            </w:pPr>
            <w:r>
              <w:rPr>
                <w:b/>
                <w:color w:val="FFFFFF"/>
                <w:sz w:val="21"/>
              </w:rPr>
              <w:t>Data Type</w:t>
            </w:r>
          </w:p>
        </w:tc>
        <w:tc>
          <w:tcPr>
            <w:tcW w:type="dxa" w:w="2160"/>
            <w:shd w:fill="1F3A60"/>
            <w:tcMar>
              <w:top w:w="120" w:type="dxa"/>
              <w:bottom w:w="120" w:type="dxa"/>
              <w:left w:w="150" w:type="dxa"/>
              <w:right w:w="150" w:type="dxa"/>
            </w:tcMar>
          </w:tcPr>
          <w:p>
            <w:pPr>
              <w:jc w:val="center"/>
            </w:pPr>
            <w:r>
              <w:rPr>
                <w:b/>
                <w:color w:val="FFFFFF"/>
                <w:sz w:val="21"/>
              </w:rPr>
              <w:t>Constraint</w:t>
            </w:r>
          </w:p>
        </w:tc>
        <w:tc>
          <w:tcPr>
            <w:tcW w:type="dxa" w:w="3600"/>
            <w:shd w:fill="1F3A60"/>
            <w:tcMar>
              <w:top w:w="120" w:type="dxa"/>
              <w:bottom w:w="120" w:type="dxa"/>
              <w:left w:w="150" w:type="dxa"/>
              <w:right w:w="150" w:type="dxa"/>
            </w:tcMar>
          </w:tcPr>
          <w:p>
            <w:pPr>
              <w:jc w:val="center"/>
            </w:pPr>
            <w:r>
              <w:rPr>
                <w:b/>
                <w:color w:val="FFFFFF"/>
                <w:sz w:val="21"/>
              </w:rPr>
              <w:t>Description</w:t>
            </w:r>
          </w:p>
        </w:tc>
      </w:tr>
      <w:tr>
        <w:tc>
          <w:tcPr>
            <w:tcW w:type="dxa" w:w="2592"/>
            <w:shd w:fill="FFFFFF"/>
            <w:tcMar>
              <w:top w:w="80" w:type="dxa"/>
              <w:bottom w:w="80" w:type="dxa"/>
              <w:left w:w="120" w:type="dxa"/>
              <w:right w:w="120" w:type="dxa"/>
            </w:tcMar>
          </w:tcPr>
          <w:p>
            <w:pPr>
              <w:jc w:val="left"/>
            </w:pPr>
            <w:r>
              <w:rPr>
                <w:color w:val="000000"/>
                <w:sz w:val="20"/>
              </w:rPr>
              <w:t>applicationId</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PRIMARY KEY</w:t>
            </w:r>
          </w:p>
        </w:tc>
        <w:tc>
          <w:tcPr>
            <w:tcW w:type="dxa" w:w="3600"/>
            <w:shd w:fill="FFFFFF"/>
            <w:tcMar>
              <w:top w:w="80" w:type="dxa"/>
              <w:bottom w:w="80" w:type="dxa"/>
              <w:left w:w="120" w:type="dxa"/>
              <w:right w:w="120" w:type="dxa"/>
            </w:tcMar>
          </w:tcPr>
          <w:p>
            <w:pPr>
              <w:jc w:val="left"/>
            </w:pPr>
            <w:r>
              <w:rPr>
                <w:color w:val="000000"/>
                <w:sz w:val="20"/>
              </w:rPr>
              <w:t>Unique application identifier (e.g., APP-501)</w:t>
            </w:r>
          </w:p>
        </w:tc>
      </w:tr>
      <w:tr>
        <w:tc>
          <w:tcPr>
            <w:tcW w:type="dxa" w:w="2592"/>
            <w:shd w:fill="F6F8FA"/>
            <w:tcMar>
              <w:top w:w="80" w:type="dxa"/>
              <w:bottom w:w="80" w:type="dxa"/>
              <w:left w:w="120" w:type="dxa"/>
              <w:right w:w="120" w:type="dxa"/>
            </w:tcMar>
          </w:tcPr>
          <w:p>
            <w:pPr>
              <w:jc w:val="left"/>
            </w:pPr>
            <w:r>
              <w:rPr>
                <w:color w:val="000000"/>
                <w:sz w:val="20"/>
              </w:rPr>
              <w:t>studentUsn</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FOREIGN KEY</w:t>
            </w:r>
          </w:p>
        </w:tc>
        <w:tc>
          <w:tcPr>
            <w:tcW w:type="dxa" w:w="3600"/>
            <w:shd w:fill="F6F8FA"/>
            <w:tcMar>
              <w:top w:w="80" w:type="dxa"/>
              <w:bottom w:w="80" w:type="dxa"/>
              <w:left w:w="120" w:type="dxa"/>
              <w:right w:w="120" w:type="dxa"/>
            </w:tcMar>
          </w:tcPr>
          <w:p>
            <w:pPr>
              <w:jc w:val="left"/>
            </w:pPr>
            <w:r>
              <w:rPr>
                <w:color w:val="000000"/>
                <w:sz w:val="20"/>
              </w:rPr>
              <w:t>Associated candidate USN</w:t>
            </w:r>
          </w:p>
        </w:tc>
      </w:tr>
      <w:tr>
        <w:tc>
          <w:tcPr>
            <w:tcW w:type="dxa" w:w="2592"/>
            <w:shd w:fill="FFFFFF"/>
            <w:tcMar>
              <w:top w:w="80" w:type="dxa"/>
              <w:bottom w:w="80" w:type="dxa"/>
              <w:left w:w="120" w:type="dxa"/>
              <w:right w:w="120" w:type="dxa"/>
            </w:tcMar>
          </w:tcPr>
          <w:p>
            <w:pPr>
              <w:jc w:val="left"/>
            </w:pPr>
            <w:r>
              <w:rPr>
                <w:color w:val="000000"/>
                <w:sz w:val="20"/>
              </w:rPr>
              <w:t>studentName</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NOT NULL</w:t>
            </w:r>
          </w:p>
        </w:tc>
        <w:tc>
          <w:tcPr>
            <w:tcW w:type="dxa" w:w="3600"/>
            <w:shd w:fill="FFFFFF"/>
            <w:tcMar>
              <w:top w:w="80" w:type="dxa"/>
              <w:bottom w:w="80" w:type="dxa"/>
              <w:left w:w="120" w:type="dxa"/>
              <w:right w:w="120" w:type="dxa"/>
            </w:tcMar>
          </w:tcPr>
          <w:p>
            <w:pPr>
              <w:jc w:val="left"/>
            </w:pPr>
            <w:r>
              <w:rPr>
                <w:color w:val="000000"/>
                <w:sz w:val="20"/>
              </w:rPr>
              <w:t>Snapshot of candidate name</w:t>
            </w:r>
          </w:p>
        </w:tc>
      </w:tr>
      <w:tr>
        <w:tc>
          <w:tcPr>
            <w:tcW w:type="dxa" w:w="2592"/>
            <w:shd w:fill="F6F8FA"/>
            <w:tcMar>
              <w:top w:w="80" w:type="dxa"/>
              <w:bottom w:w="80" w:type="dxa"/>
              <w:left w:w="120" w:type="dxa"/>
              <w:right w:w="120" w:type="dxa"/>
            </w:tcMar>
          </w:tcPr>
          <w:p>
            <w:pPr>
              <w:jc w:val="left"/>
            </w:pPr>
            <w:r>
              <w:rPr>
                <w:color w:val="000000"/>
                <w:sz w:val="20"/>
              </w:rPr>
              <w:t>driveId</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FOREIGN KEY</w:t>
            </w:r>
          </w:p>
        </w:tc>
        <w:tc>
          <w:tcPr>
            <w:tcW w:type="dxa" w:w="3600"/>
            <w:shd w:fill="F6F8FA"/>
            <w:tcMar>
              <w:top w:w="80" w:type="dxa"/>
              <w:bottom w:w="80" w:type="dxa"/>
              <w:left w:w="120" w:type="dxa"/>
              <w:right w:w="120" w:type="dxa"/>
            </w:tcMar>
          </w:tcPr>
          <w:p>
            <w:pPr>
              <w:jc w:val="left"/>
            </w:pPr>
            <w:r>
              <w:rPr>
                <w:color w:val="000000"/>
                <w:sz w:val="20"/>
              </w:rPr>
              <w:t>Associated recruitment drive identifier</w:t>
            </w:r>
          </w:p>
        </w:tc>
      </w:tr>
      <w:tr>
        <w:tc>
          <w:tcPr>
            <w:tcW w:type="dxa" w:w="2592"/>
            <w:shd w:fill="FFFFFF"/>
            <w:tcMar>
              <w:top w:w="80" w:type="dxa"/>
              <w:bottom w:w="80" w:type="dxa"/>
              <w:left w:w="120" w:type="dxa"/>
              <w:right w:w="120" w:type="dxa"/>
            </w:tcMar>
          </w:tcPr>
          <w:p>
            <w:pPr>
              <w:jc w:val="left"/>
            </w:pPr>
            <w:r>
              <w:rPr>
                <w:color w:val="000000"/>
                <w:sz w:val="20"/>
              </w:rPr>
              <w:t>companyName</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NOT NULL</w:t>
            </w:r>
          </w:p>
        </w:tc>
        <w:tc>
          <w:tcPr>
            <w:tcW w:type="dxa" w:w="3600"/>
            <w:shd w:fill="FFFFFF"/>
            <w:tcMar>
              <w:top w:w="80" w:type="dxa"/>
              <w:bottom w:w="80" w:type="dxa"/>
              <w:left w:w="120" w:type="dxa"/>
              <w:right w:w="120" w:type="dxa"/>
            </w:tcMar>
          </w:tcPr>
          <w:p>
            <w:pPr>
              <w:jc w:val="left"/>
            </w:pPr>
            <w:r>
              <w:rPr>
                <w:color w:val="000000"/>
                <w:sz w:val="20"/>
              </w:rPr>
              <w:t>Snapshot of company name</w:t>
            </w:r>
          </w:p>
        </w:tc>
      </w:tr>
      <w:tr>
        <w:tc>
          <w:tcPr>
            <w:tcW w:type="dxa" w:w="2592"/>
            <w:shd w:fill="F6F8FA"/>
            <w:tcMar>
              <w:top w:w="80" w:type="dxa"/>
              <w:bottom w:w="80" w:type="dxa"/>
              <w:left w:w="120" w:type="dxa"/>
              <w:right w:w="120" w:type="dxa"/>
            </w:tcMar>
          </w:tcPr>
          <w:p>
            <w:pPr>
              <w:jc w:val="left"/>
            </w:pPr>
            <w:r>
              <w:rPr>
                <w:color w:val="000000"/>
                <w:sz w:val="20"/>
              </w:rPr>
              <w:t>jobRole</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NOT NULL</w:t>
            </w:r>
          </w:p>
        </w:tc>
        <w:tc>
          <w:tcPr>
            <w:tcW w:type="dxa" w:w="3600"/>
            <w:shd w:fill="F6F8FA"/>
            <w:tcMar>
              <w:top w:w="80" w:type="dxa"/>
              <w:bottom w:w="80" w:type="dxa"/>
              <w:left w:w="120" w:type="dxa"/>
              <w:right w:w="120" w:type="dxa"/>
            </w:tcMar>
          </w:tcPr>
          <w:p>
            <w:pPr>
              <w:jc w:val="left"/>
            </w:pPr>
            <w:r>
              <w:rPr>
                <w:color w:val="000000"/>
                <w:sz w:val="20"/>
              </w:rPr>
              <w:t>Designation applied for</w:t>
            </w:r>
          </w:p>
        </w:tc>
      </w:tr>
      <w:tr>
        <w:tc>
          <w:tcPr>
            <w:tcW w:type="dxa" w:w="2592"/>
            <w:shd w:fill="FFFFFF"/>
            <w:tcMar>
              <w:top w:w="80" w:type="dxa"/>
              <w:bottom w:w="80" w:type="dxa"/>
              <w:left w:w="120" w:type="dxa"/>
              <w:right w:w="120" w:type="dxa"/>
            </w:tcMar>
          </w:tcPr>
          <w:p>
            <w:pPr>
              <w:jc w:val="left"/>
            </w:pPr>
            <w:r>
              <w:rPr>
                <w:color w:val="000000"/>
                <w:sz w:val="20"/>
              </w:rPr>
              <w:t>appliedDate</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YYYY-MM-DD</w:t>
            </w:r>
          </w:p>
        </w:tc>
        <w:tc>
          <w:tcPr>
            <w:tcW w:type="dxa" w:w="3600"/>
            <w:shd w:fill="FFFFFF"/>
            <w:tcMar>
              <w:top w:w="80" w:type="dxa"/>
              <w:bottom w:w="80" w:type="dxa"/>
              <w:left w:w="120" w:type="dxa"/>
              <w:right w:w="120" w:type="dxa"/>
            </w:tcMar>
          </w:tcPr>
          <w:p>
            <w:pPr>
              <w:jc w:val="left"/>
            </w:pPr>
            <w:r>
              <w:rPr>
                <w:color w:val="000000"/>
                <w:sz w:val="20"/>
              </w:rPr>
              <w:t>Timestamp of initial application submission</w:t>
            </w:r>
          </w:p>
        </w:tc>
      </w:tr>
      <w:tr>
        <w:tc>
          <w:tcPr>
            <w:tcW w:type="dxa" w:w="2592"/>
            <w:shd w:fill="F6F8FA"/>
            <w:tcMar>
              <w:top w:w="80" w:type="dxa"/>
              <w:bottom w:w="80" w:type="dxa"/>
              <w:left w:w="120" w:type="dxa"/>
              <w:right w:w="120" w:type="dxa"/>
            </w:tcMar>
          </w:tcPr>
          <w:p>
            <w:pPr>
              <w:jc w:val="left"/>
            </w:pPr>
            <w:r>
              <w:rPr>
                <w:color w:val="000000"/>
                <w:sz w:val="20"/>
              </w:rPr>
              <w:t>stage</w:t>
            </w:r>
          </w:p>
        </w:tc>
        <w:tc>
          <w:tcPr>
            <w:tcW w:type="dxa" w:w="1728"/>
            <w:shd w:fill="F6F8FA"/>
            <w:tcMar>
              <w:top w:w="80" w:type="dxa"/>
              <w:bottom w:w="80" w:type="dxa"/>
              <w:left w:w="120" w:type="dxa"/>
              <w:right w:w="120" w:type="dxa"/>
            </w:tcMar>
          </w:tcPr>
          <w:p>
            <w:pPr>
              <w:jc w:val="left"/>
            </w:pPr>
            <w:r>
              <w:rPr>
                <w:color w:val="000000"/>
                <w:sz w:val="20"/>
              </w:rPr>
              <w:t>String</w:t>
            </w:r>
          </w:p>
        </w:tc>
        <w:tc>
          <w:tcPr>
            <w:tcW w:type="dxa" w:w="2160"/>
            <w:shd w:fill="F6F8FA"/>
            <w:tcMar>
              <w:top w:w="80" w:type="dxa"/>
              <w:bottom w:w="80" w:type="dxa"/>
              <w:left w:w="120" w:type="dxa"/>
              <w:right w:w="120" w:type="dxa"/>
            </w:tcMar>
          </w:tcPr>
          <w:p>
            <w:pPr>
              <w:jc w:val="left"/>
            </w:pPr>
            <w:r>
              <w:rPr>
                <w:color w:val="000000"/>
                <w:sz w:val="20"/>
              </w:rPr>
              <w:t>Enum</w:t>
            </w:r>
          </w:p>
        </w:tc>
        <w:tc>
          <w:tcPr>
            <w:tcW w:type="dxa" w:w="3600"/>
            <w:shd w:fill="F6F8FA"/>
            <w:tcMar>
              <w:top w:w="80" w:type="dxa"/>
              <w:bottom w:w="80" w:type="dxa"/>
              <w:left w:w="120" w:type="dxa"/>
              <w:right w:w="120" w:type="dxa"/>
            </w:tcMar>
          </w:tcPr>
          <w:p>
            <w:pPr>
              <w:jc w:val="left"/>
            </w:pPr>
            <w:r>
              <w:rPr>
                <w:color w:val="000000"/>
                <w:sz w:val="20"/>
              </w:rPr>
              <w:t>APPLIED, SHORTLISTED, ONLINE_TEST, TECH_ROUND, HR_ROUND, OFFERED</w:t>
            </w:r>
          </w:p>
        </w:tc>
      </w:tr>
      <w:tr>
        <w:tc>
          <w:tcPr>
            <w:tcW w:type="dxa" w:w="2592"/>
            <w:shd w:fill="FFFFFF"/>
            <w:tcMar>
              <w:top w:w="80" w:type="dxa"/>
              <w:bottom w:w="80" w:type="dxa"/>
              <w:left w:w="120" w:type="dxa"/>
              <w:right w:w="120" w:type="dxa"/>
            </w:tcMar>
          </w:tcPr>
          <w:p>
            <w:pPr>
              <w:jc w:val="left"/>
            </w:pPr>
            <w:r>
              <w:rPr>
                <w:color w:val="000000"/>
                <w:sz w:val="20"/>
              </w:rPr>
              <w:t>interviewDate</w:t>
            </w:r>
          </w:p>
        </w:tc>
        <w:tc>
          <w:tcPr>
            <w:tcW w:type="dxa" w:w="1728"/>
            <w:shd w:fill="FFFFFF"/>
            <w:tcMar>
              <w:top w:w="80" w:type="dxa"/>
              <w:bottom w:w="80" w:type="dxa"/>
              <w:left w:w="120" w:type="dxa"/>
              <w:right w:w="120" w:type="dxa"/>
            </w:tcMar>
          </w:tcPr>
          <w:p>
            <w:pPr>
              <w:jc w:val="left"/>
            </w:pPr>
            <w:r>
              <w:rPr>
                <w:color w:val="000000"/>
                <w:sz w:val="20"/>
              </w:rPr>
              <w:t>String</w:t>
            </w:r>
          </w:p>
        </w:tc>
        <w:tc>
          <w:tcPr>
            <w:tcW w:type="dxa" w:w="2160"/>
            <w:shd w:fill="FFFFFF"/>
            <w:tcMar>
              <w:top w:w="80" w:type="dxa"/>
              <w:bottom w:w="80" w:type="dxa"/>
              <w:left w:w="120" w:type="dxa"/>
              <w:right w:w="120" w:type="dxa"/>
            </w:tcMar>
          </w:tcPr>
          <w:p>
            <w:pPr>
              <w:jc w:val="left"/>
            </w:pPr>
            <w:r>
              <w:rPr>
                <w:color w:val="000000"/>
                <w:sz w:val="20"/>
              </w:rPr>
              <w:t>Nullable</w:t>
            </w:r>
          </w:p>
        </w:tc>
        <w:tc>
          <w:tcPr>
            <w:tcW w:type="dxa" w:w="3600"/>
            <w:shd w:fill="FFFFFF"/>
            <w:tcMar>
              <w:top w:w="80" w:type="dxa"/>
              <w:bottom w:w="80" w:type="dxa"/>
              <w:left w:w="120" w:type="dxa"/>
              <w:right w:w="120" w:type="dxa"/>
            </w:tcMar>
          </w:tcPr>
          <w:p>
            <w:pPr>
              <w:jc w:val="left"/>
            </w:pPr>
            <w:r>
              <w:rPr>
                <w:color w:val="000000"/>
                <w:sz w:val="20"/>
              </w:rPr>
              <w:t>Scheduled assessment or interview date/time</w:t>
            </w:r>
          </w:p>
        </w:tc>
      </w:tr>
    </w:tbl>
    <w:p>
      <w:r>
        <w:br w:type="page"/>
      </w:r>
    </w:p>
    <w:p>
      <w:pPr>
        <w:spacing w:before="360" w:after="160"/>
      </w:pPr>
      <w:r>
        <w:rPr>
          <w:b/>
          <w:color w:val="0F2D59"/>
          <w:sz w:val="30"/>
        </w:rPr>
        <w:t>CHAPTER 5: DETAILED IMPLEMENTATION &amp; 4-STUDENT WORK BREAKDOWN</w:t>
      </w:r>
    </w:p>
    <w:p>
      <w:r>
        <w:t>To satisfy the academic curriculum requirements of a 4-student engineering mini-project, the software was strictly decomposed into four modular engineering subsystems. Each team member possessed full architectural ownership of their assigned package, data models, algorithmic logic, and corresponding GUI views.</w:t>
      </w:r>
    </w:p>
    <w:p>
      <w:pPr>
        <w:spacing w:before="240" w:after="80"/>
      </w:pPr>
      <w:r>
        <w:rPr>
          <w:b/>
          <w:color w:val="0F2D59"/>
          <w:sz w:val="26"/>
        </w:rPr>
        <w:t>5.1 Module 1: Student &amp; Company Profile Management (Student 1 - Lead)</w:t>
      </w:r>
    </w:p>
    <w:p>
      <w:r>
        <w:t>• Owned Files: `Student.java`, `CompanyDrive.java`, `DataStore.java`, `StudentPanel.java`, `DrivePanel.java`</w:t>
        <w:br/>
        <w:t>• Architectural Role: Responsible for core data entity definitions, file input/output serialization, and primary administrative directories.</w:t>
        <w:br/>
        <w:br/>
        <w:t>Key Engineering Highlights:</w:t>
        <w:br/>
        <w:t>1. Object Modeling: Created immutable entity constructs encapsulating student academic history and corporate hiring specifications with proper getters, setters, and validation guards.</w:t>
        <w:br/>
        <w:t>2. CSV Serialization &amp; Parsing Engine: Implemented robust comma-separated parsing with quote sanitization in `DataStore.java`. When reading from disk, lines are parsed into memory collections. When an entity is created or modified, `saveStudents()` and `saveDrives()` rewrite the clean state atomically.</w:t>
        <w:br/>
        <w:t>3. Directory GUI Panels: Built `StudentPanel` and `DrivePanel` utilizing `JTable` paired with `DefaultTableModel`. Implemented real-time dynamic text filtering using `TableRowSorter` and regex matching, allowing coordinators to search across hundreds of records by typing any substring of name, branch, or USN.</w:t>
        <w:br/>
        <w:t>4. Pre-Seeded Dataset: Seeded realistic Indian engineering college sample records (`1RV22CS001`, `1RV22IS022`, `1RV22EC015`, etc.) and established tier-1 and tier-2 company drives (Google, Microsoft, Amazon, Infosys, TCS).</w:t>
      </w:r>
    </w:p>
    <w:p>
      <w:pPr>
        <w:spacing w:before="240" w:after="80"/>
      </w:pPr>
      <w:r>
        <w:rPr>
          <w:b/>
          <w:color w:val="0F2D59"/>
          <w:sz w:val="26"/>
        </w:rPr>
        <w:t>5.2 Module 2: Automated Eligibility &amp; Criteria Engine (Student 2)</w:t>
      </w:r>
    </w:p>
    <w:p>
      <w:r>
        <w:t>• Owned Files: `EligibilityService.java`, `EligibilityPanel.java`</w:t>
        <w:br/>
        <w:t>• Architectural Role: Responsible for the mathematical evaluation engine and real-time candidate verification interface.</w:t>
        <w:br/>
        <w:br/>
        <w:t>Key Algorithmic Rules Enforced:</w:t>
        <w:br/>
        <w:t>1. CGPA Cutoff Validation: Compares student CGPA against company minimum threshold: CGPA_student &gt;= Min_CGPA_drive.</w:t>
        <w:br/>
        <w:t>2. Standing Backlogs Rule: Verifies that candidate's active backlogs do not exceed permissible limits: Backlogs_student &lt;= MaxBacklogs_drive.</w:t>
        <w:br/>
        <w:t>3. Department Whitelist Validation: Parses drive's pipe-delimited branch string and confirms whether student's branch is an approved member: Whitelist.contains(student.getBranch()).</w:t>
        <w:br/>
        <w:t>4. Dream Company 1.5x Upgrade Rule: To prevent offer hoarding and encourage equitable job distribution, if a student is already placed, the system strictly enforces that the new opportunity must offer at least 150% of their current package:</w:t>
        <w:br/>
        <w:t xml:space="preserve">   New_CTC_LPA &gt;= 1.5 * Current_Placed_CTC_LPA</w:t>
        <w:br/>
        <w:br/>
        <w:t>Interface Innovation in `EligibilityPanel`:</w:t>
        <w:br/>
        <w:t>Provides interactive JComboBox selectors for drives and candidates. Upon selection, the engine evaluates all 4 rules simultaneously and populates a feedback panel displaying green checkmarks for passed rules or clear red explanations for rejected criteria (e.g., 'FAIL: Active backlogs (1) exceed drive limit (0)' or 'FAIL: Candidate already placed at TCS (7.0 LPA); Google (9.0 LPA) does not satisfy the 1.5x Dream upgrade threshold (10.5 LPA)').</w:t>
      </w:r>
    </w:p>
    <w:p>
      <w:pPr>
        <w:spacing w:before="240" w:after="80"/>
      </w:pPr>
      <w:r>
        <w:rPr>
          <w:b/>
          <w:color w:val="0F2D59"/>
          <w:sz w:val="26"/>
        </w:rPr>
        <w:t>5.3 Module 3: Recruitment Pipeline &amp; Interview Tracker (Student 3)</w:t>
      </w:r>
    </w:p>
    <w:p>
      <w:r>
        <w:t>• Owned Files: `Application.java`, `PipelinePanel.java`</w:t>
        <w:br/>
        <w:t>• Architectural Role: Manages candidate recruitment workflows, interview schedules, and state synchronization.</w:t>
        <w:br/>
        <w:br/>
        <w:t>Key Engineering Highlights:</w:t>
        <w:br/>
        <w:t>1. Multi-Stage State Machine: Structured candidate lifecycles across distinct recruitment milestones:</w:t>
        <w:br/>
        <w:t xml:space="preserve">   APPLIED  --&gt;  SHORTLISTED  --&gt;  ONLINE_TEST  --&gt;  TECHNICAL_INTERVIEW  --&gt;  HR_INTERVIEW  --&gt;  OFFERED (or REJECTED)</w:t>
        <w:br/>
        <w:t>2. Pipeline Tracking Panel: Developed `PipelinePanel` featuring an interactive JTable showing application identifiers, candidate names, roles, applied timestamps, and scheduled interview dates.</w:t>
        <w:br/>
        <w:t>3. Interview Scheduler: Enables placement staff to select candidates, assign assessment dates and times, and update stage statuses from a dropdown menu.</w:t>
        <w:br/>
        <w:t>4. Automated Offer Synchronization Engine: Crucial automated trigger: when an application stage transitions to 'OFFERED', the handler immediately retrieves the matching `Student` object from `DataStore`, updates `placementStatus = 'PLACED'`, registers `placedCompany = drive.getCompanyName()`, and sets `placedPackageLpa = drive.getCtcLpa()`. The updated state is flushed immediately to disk, synchronizing the entire portal without requiring manual duplicate data entry.</w:t>
      </w:r>
    </w:p>
    <w:p>
      <w:pPr>
        <w:spacing w:before="240" w:after="80"/>
      </w:pPr>
      <w:r>
        <w:rPr>
          <w:b/>
          <w:color w:val="0F2D59"/>
          <w:sz w:val="26"/>
        </w:rPr>
        <w:t>5.4 Module 4: Swing GUI Integration, Analytics &amp; Reporting (Student 4)</w:t>
      </w:r>
    </w:p>
    <w:p>
      <w:r>
        <w:t>• Owned Files: `AnalyticsService.java`, `DashboardPanel.java`, `ReportPanel.java`, `MainFrame.java`, `Main.java`</w:t>
        <w:br/>
        <w:t>• Architectural Role: Orchestrates main application integration, look-and-feel consistency, institutional statistics, and spreadsheet report generation.</w:t>
        <w:br/>
        <w:br/>
        <w:t>Key Engineering Highlights:</w:t>
        <w:br/>
        <w:t>1. Main Application Container: Built `MainFrame` featuring a clean `JTabbedPane` unifying all six functional panels into a cohesive desktop environment. Implemented `UIManager.setLookAndFeel(UIManager.getSystemLookAndFeelClassName())` for native desktop appearance.</w:t>
        <w:br/>
        <w:t>2. Institutional Analytics Engine: Authored `AnalyticsService` executing aggregation calculations across in-memory collections:</w:t>
        <w:br/>
        <w:t xml:space="preserve">   - Total Registered Students &amp; Total Placed Students</w:t>
        <w:br/>
        <w:t xml:space="preserve">   - Placement Success Percentage = (Placed Students / Total Students) * 100</w:t>
        <w:br/>
        <w:t xml:space="preserve">   - Highest Compensation Offer = Max(placedPackageLpa)</w:t>
        <w:br/>
        <w:t xml:space="preserve">   - Average Institutional Package = Sum(placedPackageLpa) / Placed Count</w:t>
        <w:br/>
        <w:t xml:space="preserve">   - Departmental Breakdown: Aggregates total students and placed students across CSE, ISE, ECE, and MECH.</w:t>
        <w:br/>
        <w:t>3. Executive KPI Dashboard: Designed `DashboardPanel` with stylized KPI summary cards and a secondary table displaying real-time branch performance metrics.</w:t>
        <w:br/>
        <w:t>4. CSV Report Exporter: Built `ReportPanel` with one-click Excel-compatible CSV export functionality via `JFileChooser`, generating timestamped reports for official documentation.</w:t>
      </w:r>
    </w:p>
    <w:p>
      <w:r>
        <w:br w:type="page"/>
      </w:r>
    </w:p>
    <w:p>
      <w:pPr>
        <w:spacing w:before="360" w:after="160"/>
      </w:pPr>
      <w:r>
        <w:rPr>
          <w:b/>
          <w:color w:val="0F2D59"/>
          <w:sz w:val="30"/>
        </w:rPr>
        <w:t>CHAPTER 6: TESTING METHODOLOGY &amp; VERIFICATION MATRIX</w:t>
      </w:r>
    </w:p>
    <w:p>
      <w:pPr>
        <w:spacing w:before="240" w:after="80"/>
      </w:pPr>
      <w:r>
        <w:rPr>
          <w:b/>
          <w:color w:val="0F2D59"/>
          <w:sz w:val="26"/>
        </w:rPr>
        <w:t>6.1 Testing Methodology</w:t>
      </w:r>
    </w:p>
    <w:p>
      <w:r>
        <w:t>Software testing was conducted across multiple dimensions to guarantee system robustness:</w:t>
        <w:br/>
        <w:t>1. Unit Testing: Individual verification of parsing and formatting routines in `Student.java`, `CompanyDrive.java`, and `Application.java`.</w:t>
        <w:br/>
        <w:t>2. Boundary Value Analysis (BVA): Testing edge cases on CGPA thresholds (e.g., student CGPA exactly equal to 8.5 vs 8.49) and backlog caps (0 standing backlogs vs 1 standing backlog).</w:t>
        <w:br/>
        <w:t>3. Integration Testing: Verifying end-to-end data synchronization between candidate application stage promotion in `PipelinePanel` and automated status updates in `StudentPanel` and `DashboardPanel`.</w:t>
        <w:br/>
        <w:t>4. Stress &amp; File Recovery Testing: Verifying that missing or empty CSV files do not crash the application, but instead initialize default structures safely.</w:t>
      </w:r>
    </w:p>
    <w:p>
      <w:pPr>
        <w:spacing w:before="240" w:after="80"/>
      </w:pPr>
      <w:r>
        <w:rPr>
          <w:b/>
          <w:color w:val="0F2D59"/>
          <w:sz w:val="26"/>
        </w:rPr>
        <w:t>6.2 Comprehensive Test Case Execution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F3A60"/>
            <w:tcMar>
              <w:top w:w="120" w:type="dxa"/>
              <w:bottom w:w="120" w:type="dxa"/>
              <w:left w:w="150" w:type="dxa"/>
              <w:right w:w="150" w:type="dxa"/>
            </w:tcMar>
          </w:tcPr>
          <w:p>
            <w:pPr>
              <w:jc w:val="center"/>
            </w:pPr>
            <w:r>
              <w:rPr>
                <w:b/>
                <w:color w:val="FFFFFF"/>
                <w:sz w:val="21"/>
              </w:rPr>
              <w:t>Test ID</w:t>
            </w:r>
          </w:p>
        </w:tc>
        <w:tc>
          <w:tcPr>
            <w:tcW w:type="dxa" w:w="2016"/>
            <w:shd w:fill="1F3A60"/>
            <w:tcMar>
              <w:top w:w="120" w:type="dxa"/>
              <w:bottom w:w="120" w:type="dxa"/>
              <w:left w:w="150" w:type="dxa"/>
              <w:right w:w="150" w:type="dxa"/>
            </w:tcMar>
          </w:tcPr>
          <w:p>
            <w:pPr>
              <w:jc w:val="center"/>
            </w:pPr>
            <w:r>
              <w:rPr>
                <w:b/>
                <w:color w:val="FFFFFF"/>
                <w:sz w:val="21"/>
              </w:rPr>
              <w:t>Functional Module</w:t>
            </w:r>
          </w:p>
        </w:tc>
        <w:tc>
          <w:tcPr>
            <w:tcW w:type="dxa" w:w="3312"/>
            <w:shd w:fill="1F3A60"/>
            <w:tcMar>
              <w:top w:w="120" w:type="dxa"/>
              <w:bottom w:w="120" w:type="dxa"/>
              <w:left w:w="150" w:type="dxa"/>
              <w:right w:w="150" w:type="dxa"/>
            </w:tcMar>
          </w:tcPr>
          <w:p>
            <w:pPr>
              <w:jc w:val="center"/>
            </w:pPr>
            <w:r>
              <w:rPr>
                <w:b/>
                <w:color w:val="FFFFFF"/>
                <w:sz w:val="21"/>
              </w:rPr>
              <w:t>Input Test Data &amp; Conditions</w:t>
            </w:r>
          </w:p>
        </w:tc>
        <w:tc>
          <w:tcPr>
            <w:tcW w:type="dxa" w:w="2880"/>
            <w:shd w:fill="1F3A60"/>
            <w:tcMar>
              <w:top w:w="120" w:type="dxa"/>
              <w:bottom w:w="120" w:type="dxa"/>
              <w:left w:w="150" w:type="dxa"/>
              <w:right w:w="150" w:type="dxa"/>
            </w:tcMar>
          </w:tcPr>
          <w:p>
            <w:pPr>
              <w:jc w:val="center"/>
            </w:pPr>
            <w:r>
              <w:rPr>
                <w:b/>
                <w:color w:val="FFFFFF"/>
                <w:sz w:val="21"/>
              </w:rPr>
              <w:t>Expected Output / Verdict</w:t>
            </w:r>
          </w:p>
        </w:tc>
        <w:tc>
          <w:tcPr>
            <w:tcW w:type="dxa" w:w="1008"/>
            <w:shd w:fill="1F3A60"/>
            <w:tcMar>
              <w:top w:w="120" w:type="dxa"/>
              <w:bottom w:w="120" w:type="dxa"/>
              <w:left w:w="150" w:type="dxa"/>
              <w:right w:w="150" w:type="dxa"/>
            </w:tcMar>
          </w:tcPr>
          <w:p>
            <w:pPr>
              <w:jc w:val="center"/>
            </w:pPr>
            <w:r>
              <w:rPr>
                <w:b/>
                <w:color w:val="FFFFFF"/>
                <w:sz w:val="21"/>
              </w:rPr>
              <w:t>Status</w:t>
            </w:r>
          </w:p>
        </w:tc>
      </w:tr>
      <w:tr>
        <w:tc>
          <w:tcPr>
            <w:tcW w:type="dxa" w:w="1152"/>
            <w:shd w:fill="FFFFFF"/>
            <w:tcMar>
              <w:top w:w="80" w:type="dxa"/>
              <w:bottom w:w="80" w:type="dxa"/>
              <w:left w:w="120" w:type="dxa"/>
              <w:right w:w="120" w:type="dxa"/>
            </w:tcMar>
          </w:tcPr>
          <w:p>
            <w:pPr>
              <w:jc w:val="left"/>
            </w:pPr>
            <w:r>
              <w:rPr>
                <w:color w:val="000000"/>
                <w:sz w:val="20"/>
              </w:rPr>
              <w:t>TC-01</w:t>
            </w:r>
          </w:p>
        </w:tc>
        <w:tc>
          <w:tcPr>
            <w:tcW w:type="dxa" w:w="2016"/>
            <w:shd w:fill="FFFFFF"/>
            <w:tcMar>
              <w:top w:w="80" w:type="dxa"/>
              <w:bottom w:w="80" w:type="dxa"/>
              <w:left w:w="120" w:type="dxa"/>
              <w:right w:w="120" w:type="dxa"/>
            </w:tcMar>
          </w:tcPr>
          <w:p>
            <w:pPr>
              <w:jc w:val="left"/>
            </w:pPr>
            <w:r>
              <w:rPr>
                <w:color w:val="000000"/>
                <w:sz w:val="20"/>
              </w:rPr>
              <w:t>Student Registry</w:t>
            </w:r>
          </w:p>
        </w:tc>
        <w:tc>
          <w:tcPr>
            <w:tcW w:type="dxa" w:w="3312"/>
            <w:shd w:fill="FFFFFF"/>
            <w:tcMar>
              <w:top w:w="80" w:type="dxa"/>
              <w:bottom w:w="80" w:type="dxa"/>
              <w:left w:w="120" w:type="dxa"/>
              <w:right w:w="120" w:type="dxa"/>
            </w:tcMar>
          </w:tcPr>
          <w:p>
            <w:pPr>
              <w:jc w:val="left"/>
            </w:pPr>
            <w:r>
              <w:rPr>
                <w:color w:val="000000"/>
                <w:sz w:val="20"/>
              </w:rPr>
              <w:t>Add candidate: USN 1RV22CS099, CGPA 8.75, Branch CSE</w:t>
            </w:r>
          </w:p>
        </w:tc>
        <w:tc>
          <w:tcPr>
            <w:tcW w:type="dxa" w:w="2880"/>
            <w:shd w:fill="FFFFFF"/>
            <w:tcMar>
              <w:top w:w="80" w:type="dxa"/>
              <w:bottom w:w="80" w:type="dxa"/>
              <w:left w:w="120" w:type="dxa"/>
              <w:right w:w="120" w:type="dxa"/>
            </w:tcMar>
          </w:tcPr>
          <w:p>
            <w:pPr>
              <w:jc w:val="left"/>
            </w:pPr>
            <w:r>
              <w:rPr>
                <w:color w:val="000000"/>
                <w:sz w:val="20"/>
              </w:rPr>
              <w:t>Profile saved to CSV and rendered in table</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TC-02</w:t>
            </w:r>
          </w:p>
        </w:tc>
        <w:tc>
          <w:tcPr>
            <w:tcW w:type="dxa" w:w="2016"/>
            <w:shd w:fill="F6F8FA"/>
            <w:tcMar>
              <w:top w:w="80" w:type="dxa"/>
              <w:bottom w:w="80" w:type="dxa"/>
              <w:left w:w="120" w:type="dxa"/>
              <w:right w:w="120" w:type="dxa"/>
            </w:tcMar>
          </w:tcPr>
          <w:p>
            <w:pPr>
              <w:jc w:val="left"/>
            </w:pPr>
            <w:r>
              <w:rPr>
                <w:color w:val="000000"/>
                <w:sz w:val="20"/>
              </w:rPr>
              <w:t>Drive Registry</w:t>
            </w:r>
          </w:p>
        </w:tc>
        <w:tc>
          <w:tcPr>
            <w:tcW w:type="dxa" w:w="3312"/>
            <w:shd w:fill="F6F8FA"/>
            <w:tcMar>
              <w:top w:w="80" w:type="dxa"/>
              <w:bottom w:w="80" w:type="dxa"/>
              <w:left w:w="120" w:type="dxa"/>
              <w:right w:w="120" w:type="dxa"/>
            </w:tcMar>
          </w:tcPr>
          <w:p>
            <w:pPr>
              <w:jc w:val="left"/>
            </w:pPr>
            <w:r>
              <w:rPr>
                <w:color w:val="000000"/>
                <w:sz w:val="20"/>
              </w:rPr>
              <w:t>Register drive: Google, 28.5 LPA, Min CGPA 8.5, Cap 0</w:t>
            </w:r>
          </w:p>
        </w:tc>
        <w:tc>
          <w:tcPr>
            <w:tcW w:type="dxa" w:w="2880"/>
            <w:shd w:fill="F6F8FA"/>
            <w:tcMar>
              <w:top w:w="80" w:type="dxa"/>
              <w:bottom w:w="80" w:type="dxa"/>
              <w:left w:w="120" w:type="dxa"/>
              <w:right w:w="120" w:type="dxa"/>
            </w:tcMar>
          </w:tcPr>
          <w:p>
            <w:pPr>
              <w:jc w:val="left"/>
            </w:pPr>
            <w:r>
              <w:rPr>
                <w:color w:val="000000"/>
                <w:sz w:val="20"/>
              </w:rPr>
              <w:t>Drive saved to CSV and visible in eligibility tab</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TC-03</w:t>
            </w:r>
          </w:p>
        </w:tc>
        <w:tc>
          <w:tcPr>
            <w:tcW w:type="dxa" w:w="2016"/>
            <w:shd w:fill="FFFFFF"/>
            <w:tcMar>
              <w:top w:w="80" w:type="dxa"/>
              <w:bottom w:w="80" w:type="dxa"/>
              <w:left w:w="120" w:type="dxa"/>
              <w:right w:w="120" w:type="dxa"/>
            </w:tcMar>
          </w:tcPr>
          <w:p>
            <w:pPr>
              <w:jc w:val="left"/>
            </w:pPr>
            <w:r>
              <w:rPr>
                <w:color w:val="000000"/>
                <w:sz w:val="20"/>
              </w:rPr>
              <w:t>Dynamic Search</w:t>
            </w:r>
          </w:p>
        </w:tc>
        <w:tc>
          <w:tcPr>
            <w:tcW w:type="dxa" w:w="3312"/>
            <w:shd w:fill="FFFFFF"/>
            <w:tcMar>
              <w:top w:w="80" w:type="dxa"/>
              <w:bottom w:w="80" w:type="dxa"/>
              <w:left w:w="120" w:type="dxa"/>
              <w:right w:w="120" w:type="dxa"/>
            </w:tcMar>
          </w:tcPr>
          <w:p>
            <w:pPr>
              <w:jc w:val="left"/>
            </w:pPr>
            <w:r>
              <w:rPr>
                <w:color w:val="000000"/>
                <w:sz w:val="20"/>
              </w:rPr>
              <w:t>Enter 'Aarav' into search input</w:t>
            </w:r>
          </w:p>
        </w:tc>
        <w:tc>
          <w:tcPr>
            <w:tcW w:type="dxa" w:w="2880"/>
            <w:shd w:fill="FFFFFF"/>
            <w:tcMar>
              <w:top w:w="80" w:type="dxa"/>
              <w:bottom w:w="80" w:type="dxa"/>
              <w:left w:w="120" w:type="dxa"/>
              <w:right w:w="120" w:type="dxa"/>
            </w:tcMar>
          </w:tcPr>
          <w:p>
            <w:pPr>
              <w:jc w:val="left"/>
            </w:pPr>
            <w:r>
              <w:rPr>
                <w:color w:val="000000"/>
                <w:sz w:val="20"/>
              </w:rPr>
              <w:t>JTable dynamically isolates matching candidate record</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TC-04</w:t>
            </w:r>
          </w:p>
        </w:tc>
        <w:tc>
          <w:tcPr>
            <w:tcW w:type="dxa" w:w="2016"/>
            <w:shd w:fill="F6F8FA"/>
            <w:tcMar>
              <w:top w:w="80" w:type="dxa"/>
              <w:bottom w:w="80" w:type="dxa"/>
              <w:left w:w="120" w:type="dxa"/>
              <w:right w:w="120" w:type="dxa"/>
            </w:tcMar>
          </w:tcPr>
          <w:p>
            <w:pPr>
              <w:jc w:val="left"/>
            </w:pPr>
            <w:r>
              <w:rPr>
                <w:color w:val="000000"/>
                <w:sz w:val="20"/>
              </w:rPr>
              <w:t>Eligibility (Pass)</w:t>
            </w:r>
          </w:p>
        </w:tc>
        <w:tc>
          <w:tcPr>
            <w:tcW w:type="dxa" w:w="3312"/>
            <w:shd w:fill="F6F8FA"/>
            <w:tcMar>
              <w:top w:w="80" w:type="dxa"/>
              <w:bottom w:w="80" w:type="dxa"/>
              <w:left w:w="120" w:type="dxa"/>
              <w:right w:w="120" w:type="dxa"/>
            </w:tcMar>
          </w:tcPr>
          <w:p>
            <w:pPr>
              <w:jc w:val="left"/>
            </w:pPr>
            <w:r>
              <w:rPr>
                <w:color w:val="000000"/>
                <w:sz w:val="20"/>
              </w:rPr>
              <w:t>Select Aarav (CGPA 8.85, 0 backlogs) for Google (Min 8.5)</w:t>
            </w:r>
          </w:p>
        </w:tc>
        <w:tc>
          <w:tcPr>
            <w:tcW w:type="dxa" w:w="2880"/>
            <w:shd w:fill="F6F8FA"/>
            <w:tcMar>
              <w:top w:w="80" w:type="dxa"/>
              <w:bottom w:w="80" w:type="dxa"/>
              <w:left w:w="120" w:type="dxa"/>
              <w:right w:w="120" w:type="dxa"/>
            </w:tcMar>
          </w:tcPr>
          <w:p>
            <w:pPr>
              <w:jc w:val="left"/>
            </w:pPr>
            <w:r>
              <w:rPr>
                <w:color w:val="000000"/>
                <w:sz w:val="20"/>
              </w:rPr>
              <w:t>All criteria PASS; Application button active</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TC-05</w:t>
            </w:r>
          </w:p>
        </w:tc>
        <w:tc>
          <w:tcPr>
            <w:tcW w:type="dxa" w:w="2016"/>
            <w:shd w:fill="FFFFFF"/>
            <w:tcMar>
              <w:top w:w="80" w:type="dxa"/>
              <w:bottom w:w="80" w:type="dxa"/>
              <w:left w:w="120" w:type="dxa"/>
              <w:right w:w="120" w:type="dxa"/>
            </w:tcMar>
          </w:tcPr>
          <w:p>
            <w:pPr>
              <w:jc w:val="left"/>
            </w:pPr>
            <w:r>
              <w:rPr>
                <w:color w:val="000000"/>
                <w:sz w:val="20"/>
              </w:rPr>
              <w:t>Eligibility (CGPA Fail)</w:t>
            </w:r>
          </w:p>
        </w:tc>
        <w:tc>
          <w:tcPr>
            <w:tcW w:type="dxa" w:w="3312"/>
            <w:shd w:fill="FFFFFF"/>
            <w:tcMar>
              <w:top w:w="80" w:type="dxa"/>
              <w:bottom w:w="80" w:type="dxa"/>
              <w:left w:w="120" w:type="dxa"/>
              <w:right w:w="120" w:type="dxa"/>
            </w:tcMar>
          </w:tcPr>
          <w:p>
            <w:pPr>
              <w:jc w:val="left"/>
            </w:pPr>
            <w:r>
              <w:rPr>
                <w:color w:val="000000"/>
                <w:sz w:val="20"/>
              </w:rPr>
              <w:t>Select Karan (CGPA 6.80) for Google (Min 8.5)</w:t>
            </w:r>
          </w:p>
        </w:tc>
        <w:tc>
          <w:tcPr>
            <w:tcW w:type="dxa" w:w="2880"/>
            <w:shd w:fill="FFFFFF"/>
            <w:tcMar>
              <w:top w:w="80" w:type="dxa"/>
              <w:bottom w:w="80" w:type="dxa"/>
              <w:left w:w="120" w:type="dxa"/>
              <w:right w:w="120" w:type="dxa"/>
            </w:tcMar>
          </w:tcPr>
          <w:p>
            <w:pPr>
              <w:jc w:val="left"/>
            </w:pPr>
            <w:r>
              <w:rPr>
                <w:color w:val="000000"/>
                <w:sz w:val="20"/>
              </w:rPr>
              <w:t>FAIL: CGPA below threshold; Button disabled</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TC-06</w:t>
            </w:r>
          </w:p>
        </w:tc>
        <w:tc>
          <w:tcPr>
            <w:tcW w:type="dxa" w:w="2016"/>
            <w:shd w:fill="F6F8FA"/>
            <w:tcMar>
              <w:top w:w="80" w:type="dxa"/>
              <w:bottom w:w="80" w:type="dxa"/>
              <w:left w:w="120" w:type="dxa"/>
              <w:right w:w="120" w:type="dxa"/>
            </w:tcMar>
          </w:tcPr>
          <w:p>
            <w:pPr>
              <w:jc w:val="left"/>
            </w:pPr>
            <w:r>
              <w:rPr>
                <w:color w:val="000000"/>
                <w:sz w:val="20"/>
              </w:rPr>
              <w:t>Eligibility (Backlogs)</w:t>
            </w:r>
          </w:p>
        </w:tc>
        <w:tc>
          <w:tcPr>
            <w:tcW w:type="dxa" w:w="3312"/>
            <w:shd w:fill="F6F8FA"/>
            <w:tcMar>
              <w:top w:w="80" w:type="dxa"/>
              <w:bottom w:w="80" w:type="dxa"/>
              <w:left w:w="120" w:type="dxa"/>
              <w:right w:w="120" w:type="dxa"/>
            </w:tcMar>
          </w:tcPr>
          <w:p>
            <w:pPr>
              <w:jc w:val="left"/>
            </w:pPr>
            <w:r>
              <w:rPr>
                <w:color w:val="000000"/>
                <w:sz w:val="20"/>
              </w:rPr>
              <w:t>Select Karan (1 active backlog) for Google (Max 0)</w:t>
            </w:r>
          </w:p>
        </w:tc>
        <w:tc>
          <w:tcPr>
            <w:tcW w:type="dxa" w:w="2880"/>
            <w:shd w:fill="F6F8FA"/>
            <w:tcMar>
              <w:top w:w="80" w:type="dxa"/>
              <w:bottom w:w="80" w:type="dxa"/>
              <w:left w:w="120" w:type="dxa"/>
              <w:right w:w="120" w:type="dxa"/>
            </w:tcMar>
          </w:tcPr>
          <w:p>
            <w:pPr>
              <w:jc w:val="left"/>
            </w:pPr>
            <w:r>
              <w:rPr>
                <w:color w:val="000000"/>
                <w:sz w:val="20"/>
              </w:rPr>
              <w:t>FAIL: Active backlogs exceed limit; Button disabled</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TC-07</w:t>
            </w:r>
          </w:p>
        </w:tc>
        <w:tc>
          <w:tcPr>
            <w:tcW w:type="dxa" w:w="2016"/>
            <w:shd w:fill="FFFFFF"/>
            <w:tcMar>
              <w:top w:w="80" w:type="dxa"/>
              <w:bottom w:w="80" w:type="dxa"/>
              <w:left w:w="120" w:type="dxa"/>
              <w:right w:w="120" w:type="dxa"/>
            </w:tcMar>
          </w:tcPr>
          <w:p>
            <w:pPr>
              <w:jc w:val="left"/>
            </w:pPr>
            <w:r>
              <w:rPr>
                <w:color w:val="000000"/>
                <w:sz w:val="20"/>
              </w:rPr>
              <w:t>Eligibility (Branch)</w:t>
            </w:r>
          </w:p>
        </w:tc>
        <w:tc>
          <w:tcPr>
            <w:tcW w:type="dxa" w:w="3312"/>
            <w:shd w:fill="FFFFFF"/>
            <w:tcMar>
              <w:top w:w="80" w:type="dxa"/>
              <w:bottom w:w="80" w:type="dxa"/>
              <w:left w:w="120" w:type="dxa"/>
              <w:right w:w="120" w:type="dxa"/>
            </w:tcMar>
          </w:tcPr>
          <w:p>
            <w:pPr>
              <w:jc w:val="left"/>
            </w:pPr>
            <w:r>
              <w:rPr>
                <w:color w:val="000000"/>
                <w:sz w:val="20"/>
              </w:rPr>
              <w:t>Select Vikas (MECH) for Google (Whitelisted: CSE|ISE)</w:t>
            </w:r>
          </w:p>
        </w:tc>
        <w:tc>
          <w:tcPr>
            <w:tcW w:type="dxa" w:w="2880"/>
            <w:shd w:fill="FFFFFF"/>
            <w:tcMar>
              <w:top w:w="80" w:type="dxa"/>
              <w:bottom w:w="80" w:type="dxa"/>
              <w:left w:w="120" w:type="dxa"/>
              <w:right w:w="120" w:type="dxa"/>
            </w:tcMar>
          </w:tcPr>
          <w:p>
            <w:pPr>
              <w:jc w:val="left"/>
            </w:pPr>
            <w:r>
              <w:rPr>
                <w:color w:val="000000"/>
                <w:sz w:val="20"/>
              </w:rPr>
              <w:t>FAIL: Branch MECH not whitelisted; Button disabled</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TC-08</w:t>
            </w:r>
          </w:p>
        </w:tc>
        <w:tc>
          <w:tcPr>
            <w:tcW w:type="dxa" w:w="2016"/>
            <w:shd w:fill="F6F8FA"/>
            <w:tcMar>
              <w:top w:w="80" w:type="dxa"/>
              <w:bottom w:w="80" w:type="dxa"/>
              <w:left w:w="120" w:type="dxa"/>
              <w:right w:w="120" w:type="dxa"/>
            </w:tcMar>
          </w:tcPr>
          <w:p>
            <w:pPr>
              <w:jc w:val="left"/>
            </w:pPr>
            <w:r>
              <w:rPr>
                <w:color w:val="000000"/>
                <w:sz w:val="20"/>
              </w:rPr>
              <w:t>Dream Company (Pass)</w:t>
            </w:r>
          </w:p>
        </w:tc>
        <w:tc>
          <w:tcPr>
            <w:tcW w:type="dxa" w:w="3312"/>
            <w:shd w:fill="F6F8FA"/>
            <w:tcMar>
              <w:top w:w="80" w:type="dxa"/>
              <w:bottom w:w="80" w:type="dxa"/>
              <w:left w:w="120" w:type="dxa"/>
              <w:right w:w="120" w:type="dxa"/>
            </w:tcMar>
          </w:tcPr>
          <w:p>
            <w:pPr>
              <w:jc w:val="left"/>
            </w:pPr>
            <w:r>
              <w:rPr>
                <w:color w:val="000000"/>
                <w:sz w:val="20"/>
              </w:rPr>
              <w:t>Placed student Rohan (7.2 LPA) applies to Google (28.5 LPA)</w:t>
            </w:r>
          </w:p>
        </w:tc>
        <w:tc>
          <w:tcPr>
            <w:tcW w:type="dxa" w:w="2880"/>
            <w:shd w:fill="F6F8FA"/>
            <w:tcMar>
              <w:top w:w="80" w:type="dxa"/>
              <w:bottom w:w="80" w:type="dxa"/>
              <w:left w:w="120" w:type="dxa"/>
              <w:right w:w="120" w:type="dxa"/>
            </w:tcMar>
          </w:tcPr>
          <w:p>
            <w:pPr>
              <w:jc w:val="left"/>
            </w:pPr>
            <w:r>
              <w:rPr>
                <w:color w:val="000000"/>
                <w:sz w:val="20"/>
              </w:rPr>
              <w:t>PASS: 28.5 LPA &gt;= 1.5x of 7.2 (10.8 LPA threshold)</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TC-09</w:t>
            </w:r>
          </w:p>
        </w:tc>
        <w:tc>
          <w:tcPr>
            <w:tcW w:type="dxa" w:w="2016"/>
            <w:shd w:fill="FFFFFF"/>
            <w:tcMar>
              <w:top w:w="80" w:type="dxa"/>
              <w:bottom w:w="80" w:type="dxa"/>
              <w:left w:w="120" w:type="dxa"/>
              <w:right w:w="120" w:type="dxa"/>
            </w:tcMar>
          </w:tcPr>
          <w:p>
            <w:pPr>
              <w:jc w:val="left"/>
            </w:pPr>
            <w:r>
              <w:rPr>
                <w:color w:val="000000"/>
                <w:sz w:val="20"/>
              </w:rPr>
              <w:t>Dream Company (Fail)</w:t>
            </w:r>
          </w:p>
        </w:tc>
        <w:tc>
          <w:tcPr>
            <w:tcW w:type="dxa" w:w="3312"/>
            <w:shd w:fill="FFFFFF"/>
            <w:tcMar>
              <w:top w:w="80" w:type="dxa"/>
              <w:bottom w:w="80" w:type="dxa"/>
              <w:left w:w="120" w:type="dxa"/>
              <w:right w:w="120" w:type="dxa"/>
            </w:tcMar>
          </w:tcPr>
          <w:p>
            <w:pPr>
              <w:jc w:val="left"/>
            </w:pPr>
            <w:r>
              <w:rPr>
                <w:color w:val="000000"/>
                <w:sz w:val="20"/>
              </w:rPr>
              <w:t>Placed student Sneha (18.0 LPA) applies to Infosys (4.5 LPA)</w:t>
            </w:r>
          </w:p>
        </w:tc>
        <w:tc>
          <w:tcPr>
            <w:tcW w:type="dxa" w:w="2880"/>
            <w:shd w:fill="FFFFFF"/>
            <w:tcMar>
              <w:top w:w="80" w:type="dxa"/>
              <w:bottom w:w="80" w:type="dxa"/>
              <w:left w:w="120" w:type="dxa"/>
              <w:right w:w="120" w:type="dxa"/>
            </w:tcMar>
          </w:tcPr>
          <w:p>
            <w:pPr>
              <w:jc w:val="left"/>
            </w:pPr>
            <w:r>
              <w:rPr>
                <w:color w:val="000000"/>
                <w:sz w:val="20"/>
              </w:rPr>
              <w:t>FAIL: Package below 1.5x of existing offer</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TC-10</w:t>
            </w:r>
          </w:p>
        </w:tc>
        <w:tc>
          <w:tcPr>
            <w:tcW w:type="dxa" w:w="2016"/>
            <w:shd w:fill="F6F8FA"/>
            <w:tcMar>
              <w:top w:w="80" w:type="dxa"/>
              <w:bottom w:w="80" w:type="dxa"/>
              <w:left w:w="120" w:type="dxa"/>
              <w:right w:w="120" w:type="dxa"/>
            </w:tcMar>
          </w:tcPr>
          <w:p>
            <w:pPr>
              <w:jc w:val="left"/>
            </w:pPr>
            <w:r>
              <w:rPr>
                <w:color w:val="000000"/>
                <w:sz w:val="20"/>
              </w:rPr>
              <w:t>Duplicate Guard</w:t>
            </w:r>
          </w:p>
        </w:tc>
        <w:tc>
          <w:tcPr>
            <w:tcW w:type="dxa" w:w="3312"/>
            <w:shd w:fill="F6F8FA"/>
            <w:tcMar>
              <w:top w:w="80" w:type="dxa"/>
              <w:bottom w:w="80" w:type="dxa"/>
              <w:left w:w="120" w:type="dxa"/>
              <w:right w:w="120" w:type="dxa"/>
            </w:tcMar>
          </w:tcPr>
          <w:p>
            <w:pPr>
              <w:jc w:val="left"/>
            </w:pPr>
            <w:r>
              <w:rPr>
                <w:color w:val="000000"/>
                <w:sz w:val="20"/>
              </w:rPr>
              <w:t>Submit application for an already applied drive</w:t>
            </w:r>
          </w:p>
        </w:tc>
        <w:tc>
          <w:tcPr>
            <w:tcW w:type="dxa" w:w="2880"/>
            <w:shd w:fill="F6F8FA"/>
            <w:tcMar>
              <w:top w:w="80" w:type="dxa"/>
              <w:bottom w:w="80" w:type="dxa"/>
              <w:left w:w="120" w:type="dxa"/>
              <w:right w:w="120" w:type="dxa"/>
            </w:tcMar>
          </w:tcPr>
          <w:p>
            <w:pPr>
              <w:jc w:val="left"/>
            </w:pPr>
            <w:r>
              <w:rPr>
                <w:color w:val="000000"/>
                <w:sz w:val="20"/>
              </w:rPr>
              <w:t>Warning popup: Candidate has already applied</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TC-11</w:t>
            </w:r>
          </w:p>
        </w:tc>
        <w:tc>
          <w:tcPr>
            <w:tcW w:type="dxa" w:w="2016"/>
            <w:shd w:fill="FFFFFF"/>
            <w:tcMar>
              <w:top w:w="80" w:type="dxa"/>
              <w:bottom w:w="80" w:type="dxa"/>
              <w:left w:w="120" w:type="dxa"/>
              <w:right w:w="120" w:type="dxa"/>
            </w:tcMar>
          </w:tcPr>
          <w:p>
            <w:pPr>
              <w:jc w:val="left"/>
            </w:pPr>
            <w:r>
              <w:rPr>
                <w:color w:val="000000"/>
                <w:sz w:val="20"/>
              </w:rPr>
              <w:t>Stage Progression</w:t>
            </w:r>
          </w:p>
        </w:tc>
        <w:tc>
          <w:tcPr>
            <w:tcW w:type="dxa" w:w="3312"/>
            <w:shd w:fill="FFFFFF"/>
            <w:tcMar>
              <w:top w:w="80" w:type="dxa"/>
              <w:bottom w:w="80" w:type="dxa"/>
              <w:left w:w="120" w:type="dxa"/>
              <w:right w:w="120" w:type="dxa"/>
            </w:tcMar>
          </w:tcPr>
          <w:p>
            <w:pPr>
              <w:jc w:val="left"/>
            </w:pPr>
            <w:r>
              <w:rPr>
                <w:color w:val="000000"/>
                <w:sz w:val="20"/>
              </w:rPr>
              <w:t>Update application to TECHNICAL_INTERVIEW with date</w:t>
            </w:r>
          </w:p>
        </w:tc>
        <w:tc>
          <w:tcPr>
            <w:tcW w:type="dxa" w:w="2880"/>
            <w:shd w:fill="FFFFFF"/>
            <w:tcMar>
              <w:top w:w="80" w:type="dxa"/>
              <w:bottom w:w="80" w:type="dxa"/>
              <w:left w:w="120" w:type="dxa"/>
              <w:right w:w="120" w:type="dxa"/>
            </w:tcMar>
          </w:tcPr>
          <w:p>
            <w:pPr>
              <w:jc w:val="left"/>
            </w:pPr>
            <w:r>
              <w:rPr>
                <w:color w:val="000000"/>
                <w:sz w:val="20"/>
              </w:rPr>
              <w:t>Pipeline table updates stage and interview schedule</w:t>
            </w:r>
          </w:p>
        </w:tc>
        <w:tc>
          <w:tcPr>
            <w:tcW w:type="dxa" w:w="1008"/>
            <w:shd w:fill="FFFFFF"/>
            <w:tcMar>
              <w:top w:w="80" w:type="dxa"/>
              <w:bottom w:w="80" w:type="dxa"/>
              <w:left w:w="120" w:type="dxa"/>
              <w:right w:w="120" w:type="dxa"/>
            </w:tcMar>
          </w:tcPr>
          <w:p>
            <w:pPr>
              <w:jc w:val="left"/>
            </w:pPr>
            <w:r>
              <w:rPr>
                <w:color w:val="000000"/>
                <w:sz w:val="20"/>
              </w:rPr>
              <w:t>PASSED</w:t>
            </w:r>
          </w:p>
        </w:tc>
      </w:tr>
      <w:tr>
        <w:tc>
          <w:tcPr>
            <w:tcW w:type="dxa" w:w="1152"/>
            <w:shd w:fill="F6F8FA"/>
            <w:tcMar>
              <w:top w:w="80" w:type="dxa"/>
              <w:bottom w:w="80" w:type="dxa"/>
              <w:left w:w="120" w:type="dxa"/>
              <w:right w:w="120" w:type="dxa"/>
            </w:tcMar>
          </w:tcPr>
          <w:p>
            <w:pPr>
              <w:jc w:val="left"/>
            </w:pPr>
            <w:r>
              <w:rPr>
                <w:color w:val="000000"/>
                <w:sz w:val="20"/>
              </w:rPr>
              <w:t>TC-12</w:t>
            </w:r>
          </w:p>
        </w:tc>
        <w:tc>
          <w:tcPr>
            <w:tcW w:type="dxa" w:w="2016"/>
            <w:shd w:fill="F6F8FA"/>
            <w:tcMar>
              <w:top w:w="80" w:type="dxa"/>
              <w:bottom w:w="80" w:type="dxa"/>
              <w:left w:w="120" w:type="dxa"/>
              <w:right w:w="120" w:type="dxa"/>
            </w:tcMar>
          </w:tcPr>
          <w:p>
            <w:pPr>
              <w:jc w:val="left"/>
            </w:pPr>
            <w:r>
              <w:rPr>
                <w:color w:val="000000"/>
                <w:sz w:val="20"/>
              </w:rPr>
              <w:t>Auto-Offer Sync</w:t>
            </w:r>
          </w:p>
        </w:tc>
        <w:tc>
          <w:tcPr>
            <w:tcW w:type="dxa" w:w="3312"/>
            <w:shd w:fill="F6F8FA"/>
            <w:tcMar>
              <w:top w:w="80" w:type="dxa"/>
              <w:bottom w:w="80" w:type="dxa"/>
              <w:left w:w="120" w:type="dxa"/>
              <w:right w:w="120" w:type="dxa"/>
            </w:tcMar>
          </w:tcPr>
          <w:p>
            <w:pPr>
              <w:jc w:val="left"/>
            </w:pPr>
            <w:r>
              <w:rPr>
                <w:color w:val="000000"/>
                <w:sz w:val="20"/>
              </w:rPr>
              <w:t>Advance application stage to OFFERED</w:t>
            </w:r>
          </w:p>
        </w:tc>
        <w:tc>
          <w:tcPr>
            <w:tcW w:type="dxa" w:w="2880"/>
            <w:shd w:fill="F6F8FA"/>
            <w:tcMar>
              <w:top w:w="80" w:type="dxa"/>
              <w:bottom w:w="80" w:type="dxa"/>
              <w:left w:w="120" w:type="dxa"/>
              <w:right w:w="120" w:type="dxa"/>
            </w:tcMar>
          </w:tcPr>
          <w:p>
            <w:pPr>
              <w:jc w:val="left"/>
            </w:pPr>
            <w:r>
              <w:rPr>
                <w:color w:val="000000"/>
                <w:sz w:val="20"/>
              </w:rPr>
              <w:t>Student record auto-promoted to PLACED; KPI updated</w:t>
            </w:r>
          </w:p>
        </w:tc>
        <w:tc>
          <w:tcPr>
            <w:tcW w:type="dxa" w:w="1008"/>
            <w:shd w:fill="F6F8FA"/>
            <w:tcMar>
              <w:top w:w="80" w:type="dxa"/>
              <w:bottom w:w="80" w:type="dxa"/>
              <w:left w:w="120" w:type="dxa"/>
              <w:right w:w="120" w:type="dxa"/>
            </w:tcMar>
          </w:tcPr>
          <w:p>
            <w:pPr>
              <w:jc w:val="left"/>
            </w:pPr>
            <w:r>
              <w:rPr>
                <w:color w:val="000000"/>
                <w:sz w:val="20"/>
              </w:rPr>
              <w:t>PASSED</w:t>
            </w:r>
          </w:p>
        </w:tc>
      </w:tr>
      <w:tr>
        <w:tc>
          <w:tcPr>
            <w:tcW w:type="dxa" w:w="1152"/>
            <w:shd w:fill="FFFFFF"/>
            <w:tcMar>
              <w:top w:w="80" w:type="dxa"/>
              <w:bottom w:w="80" w:type="dxa"/>
              <w:left w:w="120" w:type="dxa"/>
              <w:right w:w="120" w:type="dxa"/>
            </w:tcMar>
          </w:tcPr>
          <w:p>
            <w:pPr>
              <w:jc w:val="left"/>
            </w:pPr>
            <w:r>
              <w:rPr>
                <w:color w:val="000000"/>
                <w:sz w:val="20"/>
              </w:rPr>
              <w:t>TC-13</w:t>
            </w:r>
          </w:p>
        </w:tc>
        <w:tc>
          <w:tcPr>
            <w:tcW w:type="dxa" w:w="2016"/>
            <w:shd w:fill="FFFFFF"/>
            <w:tcMar>
              <w:top w:w="80" w:type="dxa"/>
              <w:bottom w:w="80" w:type="dxa"/>
              <w:left w:w="120" w:type="dxa"/>
              <w:right w:w="120" w:type="dxa"/>
            </w:tcMar>
          </w:tcPr>
          <w:p>
            <w:pPr>
              <w:jc w:val="left"/>
            </w:pPr>
            <w:r>
              <w:rPr>
                <w:color w:val="000000"/>
                <w:sz w:val="20"/>
              </w:rPr>
              <w:t>CSV Export</w:t>
            </w:r>
          </w:p>
        </w:tc>
        <w:tc>
          <w:tcPr>
            <w:tcW w:type="dxa" w:w="3312"/>
            <w:shd w:fill="FFFFFF"/>
            <w:tcMar>
              <w:top w:w="80" w:type="dxa"/>
              <w:bottom w:w="80" w:type="dxa"/>
              <w:left w:w="120" w:type="dxa"/>
              <w:right w:w="120" w:type="dxa"/>
            </w:tcMar>
          </w:tcPr>
          <w:p>
            <w:pPr>
              <w:jc w:val="left"/>
            </w:pPr>
            <w:r>
              <w:rPr>
                <w:color w:val="000000"/>
                <w:sz w:val="20"/>
              </w:rPr>
              <w:t>Click 'Export Placed to CSV' in ReportPanel</w:t>
            </w:r>
          </w:p>
        </w:tc>
        <w:tc>
          <w:tcPr>
            <w:tcW w:type="dxa" w:w="2880"/>
            <w:shd w:fill="FFFFFF"/>
            <w:tcMar>
              <w:top w:w="80" w:type="dxa"/>
              <w:bottom w:w="80" w:type="dxa"/>
              <w:left w:w="120" w:type="dxa"/>
              <w:right w:w="120" w:type="dxa"/>
            </w:tcMar>
          </w:tcPr>
          <w:p>
            <w:pPr>
              <w:jc w:val="left"/>
            </w:pPr>
            <w:r>
              <w:rPr>
                <w:color w:val="000000"/>
                <w:sz w:val="20"/>
              </w:rPr>
              <w:t>Generates valid placed_students_report.csv file</w:t>
            </w:r>
          </w:p>
        </w:tc>
        <w:tc>
          <w:tcPr>
            <w:tcW w:type="dxa" w:w="1008"/>
            <w:shd w:fill="FFFFFF"/>
            <w:tcMar>
              <w:top w:w="80" w:type="dxa"/>
              <w:bottom w:w="80" w:type="dxa"/>
              <w:left w:w="120" w:type="dxa"/>
              <w:right w:w="120" w:type="dxa"/>
            </w:tcMar>
          </w:tcPr>
          <w:p>
            <w:pPr>
              <w:jc w:val="left"/>
            </w:pPr>
            <w:r>
              <w:rPr>
                <w:color w:val="000000"/>
                <w:sz w:val="20"/>
              </w:rPr>
              <w:t>PASSED</w:t>
            </w:r>
          </w:p>
        </w:tc>
      </w:tr>
    </w:tbl>
    <w:p>
      <w:r>
        <w:br w:type="page"/>
      </w:r>
    </w:p>
    <w:p>
      <w:pPr>
        <w:spacing w:before="360" w:after="160"/>
      </w:pPr>
      <w:r>
        <w:rPr>
          <w:b/>
          <w:color w:val="0F2D59"/>
          <w:sz w:val="30"/>
        </w:rPr>
        <w:t>CHAPTER 7: USER INTERFACE LAYOUT &amp; SYSTEM WALKTHROUGH</w:t>
      </w:r>
    </w:p>
    <w:p>
      <w:r>
        <w:t>The graphical user interface is organized into a clean tabbed presentation (`JTabbedPane`) styled with standard academic desktop aesthetics. Each tab handles a specific stage of the campus placement lifecycle.</w:t>
      </w:r>
    </w:p>
    <w:p>
      <w:pPr>
        <w:spacing w:before="240" w:after="80"/>
      </w:pPr>
      <w:r>
        <w:rPr>
          <w:b/>
          <w:color w:val="0F2D59"/>
          <w:sz w:val="26"/>
        </w:rPr>
        <w:t>7.1 Tabbed Interface Structure</w:t>
      </w:r>
    </w:p>
    <w:p>
      <w:pPr>
        <w:spacing w:after="80"/>
        <w:ind w:left="360"/>
      </w:pPr>
      <w:r>
        <w:rPr>
          <w:b/>
        </w:rPr>
        <w:t xml:space="preserve">1. Tab 1: Executive Dashboard (Student 4): </w:t>
      </w:r>
      <w:r>
        <w:t>Displays five summary cards presenting critical recruitment metrics: Total Registered Students, Placed Count, Overall Placement Percentage, Maximum Package Offered (LPA), and Average Package (LPA). A secondary table details branch-wise distribution (CSE, ISE, ECE, MECH).</w:t>
      </w:r>
    </w:p>
    <w:p>
      <w:pPr>
        <w:spacing w:after="80"/>
        <w:ind w:left="360"/>
      </w:pPr>
      <w:r>
        <w:rPr>
          <w:b/>
        </w:rPr>
        <w:t xml:space="preserve">2. Tab 2: Company Drives Directory (Student 1): </w:t>
      </w:r>
      <w:r>
        <w:t>Tabular display of visiting corporate organizations, offered roles, CTC, minimum CGPA, backlog criteria, eligible disciplines, and drive schedule. Includes a '+ Register New Drive' modal dialog.</w:t>
      </w:r>
    </w:p>
    <w:p>
      <w:pPr>
        <w:spacing w:after="80"/>
        <w:ind w:left="360"/>
      </w:pPr>
      <w:r>
        <w:rPr>
          <w:b/>
        </w:rPr>
        <w:t xml:space="preserve">3. Tab 3: Students Directory (Student 1): </w:t>
      </w:r>
      <w:r>
        <w:t>Comprehensive student roster showing USN, full name, branch, CGPA, backlogs, skills, and current placement status. Features a live text search bar and '+ Add Student' registration form.</w:t>
      </w:r>
    </w:p>
    <w:p>
      <w:pPr>
        <w:spacing w:after="80"/>
        <w:ind w:left="360"/>
      </w:pPr>
      <w:r>
        <w:rPr>
          <w:b/>
        </w:rPr>
        <w:t xml:space="preserve">4. Tab 4: Apply &amp; Eligibility Checker (Student 2): </w:t>
      </w:r>
      <w:r>
        <w:t>Interactive evaluation console. Coordinators select a company drive and candidate from drop-down menus. The system dynamically renders verification feedback with color-coded status badges and activates the submission button only when all criteria are satisfied.</w:t>
      </w:r>
    </w:p>
    <w:p>
      <w:pPr>
        <w:spacing w:after="80"/>
        <w:ind w:left="360"/>
      </w:pPr>
      <w:r>
        <w:rPr>
          <w:b/>
        </w:rPr>
        <w:t xml:space="preserve">5. Tab 5: Application Pipeline &amp; Interviews (Student 3): </w:t>
      </w:r>
      <w:r>
        <w:t>Recruitment workflow tracker showing active candidate applications. Coordinators select candidate records, specify interview dates, and transition candidates across assessment stages.</w:t>
      </w:r>
    </w:p>
    <w:p>
      <w:pPr>
        <w:spacing w:after="80"/>
        <w:ind w:left="360"/>
      </w:pPr>
      <w:r>
        <w:rPr>
          <w:b/>
        </w:rPr>
        <w:t xml:space="preserve">6. Tab 6: Placement Reports &amp; CSV Export (Student 4): </w:t>
      </w:r>
      <w:r>
        <w:t>Administrative export utility allowing one-click generation of Excel-compatible CSV reports listing placed candidates, company names, and salary packages.</w:t>
      </w:r>
    </w:p>
    <w:p>
      <w:pPr>
        <w:spacing w:before="240" w:after="80"/>
      </w:pPr>
      <w:r>
        <w:rPr>
          <w:b/>
          <w:color w:val="0F2D59"/>
          <w:sz w:val="26"/>
        </w:rPr>
        <w:t>7.2 Demonstration Walkthrough for External Examiners</w:t>
      </w:r>
    </w:p>
    <w:p>
      <w:r>
        <w:t>To present a structured 5-minute live demonstration during academic project evaluation:</w:t>
        <w:br/>
        <w:br/>
        <w:t>Step 1: Launch the portal by double-clicking `run.bat` or `CampusPlacementPortal.jar`. Demonstrate the instant startup time (&lt; 2 seconds) and zero database dependency.</w:t>
        <w:br/>
        <w:br/>
        <w:t>Step 2 (Student 4): Walk through the Executive Dashboard, highlighting the live institutional metrics (e.g., 50.0% placement rate, 34.0 LPA highest package, 19.7 LPA average package).</w:t>
        <w:br/>
        <w:br/>
        <w:t>Step 3 (Student 1): Navigate to the Students Directory. Demonstrate real-time searching by entering 'Aarav' or 'CSE' into the search field. Show the company drive directory with Google, Microsoft, and Infosys.</w:t>
        <w:br/>
        <w:br/>
        <w:t>Step 4 (Student 2): Switch to the Eligibility Checker. Select 'Google (28.5 LPA, Min CGPA 8.5)'. Select candidate 'Aarav Sharma (CGPA 8.85, 0 backlogs)' and show the green checkmarks and active submit button. Next, select 'Karan Malhotra (CGPA 6.80, 1 backlog)' and show immediate red rejection notices and disabled button. Highlight the 1.5x Dream Company rule.</w:t>
        <w:br/>
        <w:br/>
        <w:t>Step 5 (Student 3): Open the Application Pipeline. Select an application at `TECHNICAL_INTERVIEW`. Update the stage to `OFFERED`. Observe the notification pop-up. Switch back to the Students Directory: the candidate is now automatically marked as `PLACED` at Google for 28.5 LPA, and Dashboard statistics increment in real time.</w:t>
        <w:br/>
        <w:br/>
        <w:t>Step 6 (Student 4): Navigate to Placement Reports, click 'Export Placed Students to CSV', save the file, and open it in Microsoft Excel to confirm seamless spreadsheet compatibility.</w:t>
      </w:r>
    </w:p>
    <w:p>
      <w:r>
        <w:br w:type="page"/>
      </w:r>
    </w:p>
    <w:p>
      <w:pPr>
        <w:spacing w:before="360" w:after="160"/>
      </w:pPr>
      <w:r>
        <w:rPr>
          <w:b/>
          <w:color w:val="0F2D59"/>
          <w:sz w:val="30"/>
        </w:rPr>
        <w:t>CHAPTER 8: PROJECT WORK DIVISION &amp; COMPREHENSIVE VIVA-VOCE GUIDE</w:t>
      </w:r>
    </w:p>
    <w:p>
      <w:pPr>
        <w:spacing w:before="240" w:after="80"/>
      </w:pPr>
      <w:r>
        <w:rPr>
          <w:b/>
          <w:color w:val="0F2D59"/>
          <w:sz w:val="26"/>
        </w:rPr>
        <w:t>8.1 4-Student Work &amp; Responsibility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1F3A60"/>
            <w:tcMar>
              <w:top w:w="120" w:type="dxa"/>
              <w:bottom w:w="120" w:type="dxa"/>
              <w:left w:w="150" w:type="dxa"/>
              <w:right w:w="150" w:type="dxa"/>
            </w:tcMar>
          </w:tcPr>
          <w:p>
            <w:pPr>
              <w:jc w:val="center"/>
            </w:pPr>
            <w:r>
              <w:rPr>
                <w:b/>
                <w:color w:val="FFFFFF"/>
                <w:sz w:val="21"/>
              </w:rPr>
              <w:t>Student Name &amp; Role</w:t>
            </w:r>
          </w:p>
        </w:tc>
        <w:tc>
          <w:tcPr>
            <w:tcW w:type="dxa" w:w="2592"/>
            <w:shd w:fill="1F3A60"/>
            <w:tcMar>
              <w:top w:w="120" w:type="dxa"/>
              <w:bottom w:w="120" w:type="dxa"/>
              <w:left w:w="150" w:type="dxa"/>
              <w:right w:w="150" w:type="dxa"/>
            </w:tcMar>
          </w:tcPr>
          <w:p>
            <w:pPr>
              <w:jc w:val="center"/>
            </w:pPr>
            <w:r>
              <w:rPr>
                <w:b/>
                <w:color w:val="FFFFFF"/>
                <w:sz w:val="21"/>
              </w:rPr>
              <w:t>Assigned Module</w:t>
            </w:r>
          </w:p>
        </w:tc>
        <w:tc>
          <w:tcPr>
            <w:tcW w:type="dxa" w:w="2592"/>
            <w:shd w:fill="1F3A60"/>
            <w:tcMar>
              <w:top w:w="120" w:type="dxa"/>
              <w:bottom w:w="120" w:type="dxa"/>
              <w:left w:w="150" w:type="dxa"/>
              <w:right w:w="150" w:type="dxa"/>
            </w:tcMar>
          </w:tcPr>
          <w:p>
            <w:pPr>
              <w:jc w:val="center"/>
            </w:pPr>
            <w:r>
              <w:rPr>
                <w:b/>
                <w:color w:val="FFFFFF"/>
                <w:sz w:val="21"/>
              </w:rPr>
              <w:t>Core Java Classes Owned</w:t>
            </w:r>
          </w:p>
        </w:tc>
        <w:tc>
          <w:tcPr>
            <w:tcW w:type="dxa" w:w="2880"/>
            <w:shd w:fill="1F3A60"/>
            <w:tcMar>
              <w:top w:w="120" w:type="dxa"/>
              <w:bottom w:w="120" w:type="dxa"/>
              <w:left w:w="150" w:type="dxa"/>
              <w:right w:w="150" w:type="dxa"/>
            </w:tcMar>
          </w:tcPr>
          <w:p>
            <w:pPr>
              <w:jc w:val="center"/>
            </w:pPr>
            <w:r>
              <w:rPr>
                <w:b/>
                <w:color w:val="FFFFFF"/>
                <w:sz w:val="21"/>
              </w:rPr>
              <w:t>Key Deliverables &amp; Responsibilities</w:t>
            </w:r>
          </w:p>
        </w:tc>
      </w:tr>
      <w:tr>
        <w:tc>
          <w:tcPr>
            <w:tcW w:type="dxa" w:w="2592"/>
            <w:shd w:fill="FFFFFF"/>
            <w:tcMar>
              <w:top w:w="80" w:type="dxa"/>
              <w:bottom w:w="80" w:type="dxa"/>
              <w:left w:w="120" w:type="dxa"/>
              <w:right w:w="120" w:type="dxa"/>
            </w:tcMar>
          </w:tcPr>
          <w:p>
            <w:pPr>
              <w:jc w:val="left"/>
            </w:pPr>
            <w:r>
              <w:rPr>
                <w:color w:val="000000"/>
                <w:sz w:val="20"/>
              </w:rPr>
              <w:t>Student 1 (Lead)</w:t>
              <w:br/>
              <w:t>Kshitij Jangam</w:t>
              <w:br/>
              <w:t>Profile &amp; Drive Lead</w:t>
            </w:r>
          </w:p>
        </w:tc>
        <w:tc>
          <w:tcPr>
            <w:tcW w:type="dxa" w:w="2592"/>
            <w:shd w:fill="FFFFFF"/>
            <w:tcMar>
              <w:top w:w="80" w:type="dxa"/>
              <w:bottom w:w="80" w:type="dxa"/>
              <w:left w:w="120" w:type="dxa"/>
              <w:right w:w="120" w:type="dxa"/>
            </w:tcMar>
          </w:tcPr>
          <w:p>
            <w:pPr>
              <w:jc w:val="left"/>
            </w:pPr>
            <w:r>
              <w:rPr>
                <w:color w:val="000000"/>
                <w:sz w:val="20"/>
              </w:rPr>
              <w:t>Module 1:</w:t>
              <w:br/>
              <w:t>Student &amp; Company Profile Registry</w:t>
            </w:r>
          </w:p>
        </w:tc>
        <w:tc>
          <w:tcPr>
            <w:tcW w:type="dxa" w:w="2592"/>
            <w:shd w:fill="FFFFFF"/>
            <w:tcMar>
              <w:top w:w="80" w:type="dxa"/>
              <w:bottom w:w="80" w:type="dxa"/>
              <w:left w:w="120" w:type="dxa"/>
              <w:right w:w="120" w:type="dxa"/>
            </w:tcMar>
          </w:tcPr>
          <w:p>
            <w:pPr>
              <w:jc w:val="left"/>
            </w:pPr>
            <w:r>
              <w:rPr>
                <w:color w:val="000000"/>
                <w:sz w:val="20"/>
              </w:rPr>
              <w:t>Student.java</w:t>
              <w:br/>
              <w:t>CompanyDrive.java</w:t>
              <w:br/>
              <w:t>DataStore.java</w:t>
              <w:br/>
              <w:t>StudentPanel.java</w:t>
              <w:br/>
              <w:t>DrivePanel.java</w:t>
            </w:r>
          </w:p>
        </w:tc>
        <w:tc>
          <w:tcPr>
            <w:tcW w:type="dxa" w:w="2880"/>
            <w:shd w:fill="FFFFFF"/>
            <w:tcMar>
              <w:top w:w="80" w:type="dxa"/>
              <w:bottom w:w="80" w:type="dxa"/>
              <w:left w:w="120" w:type="dxa"/>
              <w:right w:w="120" w:type="dxa"/>
            </w:tcMar>
          </w:tcPr>
          <w:p>
            <w:pPr>
              <w:jc w:val="left"/>
            </w:pPr>
            <w:r>
              <w:rPr>
                <w:color w:val="000000"/>
                <w:sz w:val="20"/>
              </w:rPr>
              <w:t>• Entity modeling</w:t>
              <w:br/>
              <w:t>• CSV serialization &amp; file I/O</w:t>
              <w:br/>
              <w:t>• Searchable JTable directories</w:t>
              <w:br/>
              <w:t>• Sample dataset seeding</w:t>
            </w:r>
          </w:p>
        </w:tc>
      </w:tr>
      <w:tr>
        <w:tc>
          <w:tcPr>
            <w:tcW w:type="dxa" w:w="2592"/>
            <w:shd w:fill="F6F8FA"/>
            <w:tcMar>
              <w:top w:w="80" w:type="dxa"/>
              <w:bottom w:w="80" w:type="dxa"/>
              <w:left w:w="120" w:type="dxa"/>
              <w:right w:w="120" w:type="dxa"/>
            </w:tcMar>
          </w:tcPr>
          <w:p>
            <w:pPr>
              <w:jc w:val="left"/>
            </w:pPr>
            <w:r>
              <w:rPr>
                <w:color w:val="000000"/>
                <w:sz w:val="20"/>
              </w:rPr>
              <w:t>Student 2</w:t>
              <w:br/>
              <w:t>[Student 2 Name]</w:t>
              <w:br/>
              <w:t>Eligibility Engine Lead</w:t>
            </w:r>
          </w:p>
        </w:tc>
        <w:tc>
          <w:tcPr>
            <w:tcW w:type="dxa" w:w="2592"/>
            <w:shd w:fill="F6F8FA"/>
            <w:tcMar>
              <w:top w:w="80" w:type="dxa"/>
              <w:bottom w:w="80" w:type="dxa"/>
              <w:left w:w="120" w:type="dxa"/>
              <w:right w:w="120" w:type="dxa"/>
            </w:tcMar>
          </w:tcPr>
          <w:p>
            <w:pPr>
              <w:jc w:val="left"/>
            </w:pPr>
            <w:r>
              <w:rPr>
                <w:color w:val="000000"/>
                <w:sz w:val="20"/>
              </w:rPr>
              <w:t>Module 2:</w:t>
              <w:br/>
              <w:t>Automated Eligibility &amp; Criteria Engine</w:t>
            </w:r>
          </w:p>
        </w:tc>
        <w:tc>
          <w:tcPr>
            <w:tcW w:type="dxa" w:w="2592"/>
            <w:shd w:fill="F6F8FA"/>
            <w:tcMar>
              <w:top w:w="80" w:type="dxa"/>
              <w:bottom w:w="80" w:type="dxa"/>
              <w:left w:w="120" w:type="dxa"/>
              <w:right w:w="120" w:type="dxa"/>
            </w:tcMar>
          </w:tcPr>
          <w:p>
            <w:pPr>
              <w:jc w:val="left"/>
            </w:pPr>
            <w:r>
              <w:rPr>
                <w:color w:val="000000"/>
                <w:sz w:val="20"/>
              </w:rPr>
              <w:t>EligibilityService.java</w:t>
              <w:br/>
              <w:t>EligibilityPanel.java</w:t>
            </w:r>
          </w:p>
        </w:tc>
        <w:tc>
          <w:tcPr>
            <w:tcW w:type="dxa" w:w="2880"/>
            <w:shd w:fill="F6F8FA"/>
            <w:tcMar>
              <w:top w:w="80" w:type="dxa"/>
              <w:bottom w:w="80" w:type="dxa"/>
              <w:left w:w="120" w:type="dxa"/>
              <w:right w:w="120" w:type="dxa"/>
            </w:tcMar>
          </w:tcPr>
          <w:p>
            <w:pPr>
              <w:jc w:val="left"/>
            </w:pPr>
            <w:r>
              <w:rPr>
                <w:color w:val="000000"/>
                <w:sz w:val="20"/>
              </w:rPr>
              <w:t>• Multi-factor qualification rules</w:t>
              <w:br/>
              <w:t>• Dream Company 1.5x policy</w:t>
              <w:br/>
              <w:t>• Real-time validation audit log</w:t>
              <w:br/>
              <w:t>• Dynamic GUI feedback badges</w:t>
            </w:r>
          </w:p>
        </w:tc>
      </w:tr>
      <w:tr>
        <w:tc>
          <w:tcPr>
            <w:tcW w:type="dxa" w:w="2592"/>
            <w:shd w:fill="FFFFFF"/>
            <w:tcMar>
              <w:top w:w="80" w:type="dxa"/>
              <w:bottom w:w="80" w:type="dxa"/>
              <w:left w:w="120" w:type="dxa"/>
              <w:right w:w="120" w:type="dxa"/>
            </w:tcMar>
          </w:tcPr>
          <w:p>
            <w:pPr>
              <w:jc w:val="left"/>
            </w:pPr>
            <w:r>
              <w:rPr>
                <w:color w:val="000000"/>
                <w:sz w:val="20"/>
              </w:rPr>
              <w:t>Student 3</w:t>
              <w:br/>
              <w:t>[Student 3 Name]</w:t>
              <w:br/>
              <w:t>Pipeline Workflow Lead</w:t>
            </w:r>
          </w:p>
        </w:tc>
        <w:tc>
          <w:tcPr>
            <w:tcW w:type="dxa" w:w="2592"/>
            <w:shd w:fill="FFFFFF"/>
            <w:tcMar>
              <w:top w:w="80" w:type="dxa"/>
              <w:bottom w:w="80" w:type="dxa"/>
              <w:left w:w="120" w:type="dxa"/>
              <w:right w:w="120" w:type="dxa"/>
            </w:tcMar>
          </w:tcPr>
          <w:p>
            <w:pPr>
              <w:jc w:val="left"/>
            </w:pPr>
            <w:r>
              <w:rPr>
                <w:color w:val="000000"/>
                <w:sz w:val="20"/>
              </w:rPr>
              <w:t>Module 3:</w:t>
              <w:br/>
              <w:t>Application Pipeline &amp; Interview Tracker</w:t>
            </w:r>
          </w:p>
        </w:tc>
        <w:tc>
          <w:tcPr>
            <w:tcW w:type="dxa" w:w="2592"/>
            <w:shd w:fill="FFFFFF"/>
            <w:tcMar>
              <w:top w:w="80" w:type="dxa"/>
              <w:bottom w:w="80" w:type="dxa"/>
              <w:left w:w="120" w:type="dxa"/>
              <w:right w:w="120" w:type="dxa"/>
            </w:tcMar>
          </w:tcPr>
          <w:p>
            <w:pPr>
              <w:jc w:val="left"/>
            </w:pPr>
            <w:r>
              <w:rPr>
                <w:color w:val="000000"/>
                <w:sz w:val="20"/>
              </w:rPr>
              <w:t>Application.java</w:t>
              <w:br/>
              <w:t>PipelinePanel.java</w:t>
            </w:r>
          </w:p>
        </w:tc>
        <w:tc>
          <w:tcPr>
            <w:tcW w:type="dxa" w:w="2880"/>
            <w:shd w:fill="FFFFFF"/>
            <w:tcMar>
              <w:top w:w="80" w:type="dxa"/>
              <w:bottom w:w="80" w:type="dxa"/>
              <w:left w:w="120" w:type="dxa"/>
              <w:right w:w="120" w:type="dxa"/>
            </w:tcMar>
          </w:tcPr>
          <w:p>
            <w:pPr>
              <w:jc w:val="left"/>
            </w:pPr>
            <w:r>
              <w:rPr>
                <w:color w:val="000000"/>
                <w:sz w:val="20"/>
              </w:rPr>
              <w:t>• 7-stage application lifecycle</w:t>
              <w:br/>
              <w:t>• Interview date scheduling</w:t>
              <w:br/>
              <w:t>• Automated placement offer sync</w:t>
              <w:br/>
              <w:t>• Workflow transition management</w:t>
            </w:r>
          </w:p>
        </w:tc>
      </w:tr>
      <w:tr>
        <w:tc>
          <w:tcPr>
            <w:tcW w:type="dxa" w:w="2592"/>
            <w:shd w:fill="F6F8FA"/>
            <w:tcMar>
              <w:top w:w="80" w:type="dxa"/>
              <w:bottom w:w="80" w:type="dxa"/>
              <w:left w:w="120" w:type="dxa"/>
              <w:right w:w="120" w:type="dxa"/>
            </w:tcMar>
          </w:tcPr>
          <w:p>
            <w:pPr>
              <w:jc w:val="left"/>
            </w:pPr>
            <w:r>
              <w:rPr>
                <w:color w:val="000000"/>
                <w:sz w:val="20"/>
              </w:rPr>
              <w:t>Student 4</w:t>
              <w:br/>
              <w:t>[Student 4 Name]</w:t>
              <w:br/>
              <w:t>GUI &amp; Analytics Lead</w:t>
            </w:r>
          </w:p>
        </w:tc>
        <w:tc>
          <w:tcPr>
            <w:tcW w:type="dxa" w:w="2592"/>
            <w:shd w:fill="F6F8FA"/>
            <w:tcMar>
              <w:top w:w="80" w:type="dxa"/>
              <w:bottom w:w="80" w:type="dxa"/>
              <w:left w:w="120" w:type="dxa"/>
              <w:right w:w="120" w:type="dxa"/>
            </w:tcMar>
          </w:tcPr>
          <w:p>
            <w:pPr>
              <w:jc w:val="left"/>
            </w:pPr>
            <w:r>
              <w:rPr>
                <w:color w:val="000000"/>
                <w:sz w:val="20"/>
              </w:rPr>
              <w:t>Module 4:</w:t>
              <w:br/>
              <w:t>Swing GUI Integration &amp; Analytics Reporting</w:t>
            </w:r>
          </w:p>
        </w:tc>
        <w:tc>
          <w:tcPr>
            <w:tcW w:type="dxa" w:w="2592"/>
            <w:shd w:fill="F6F8FA"/>
            <w:tcMar>
              <w:top w:w="80" w:type="dxa"/>
              <w:bottom w:w="80" w:type="dxa"/>
              <w:left w:w="120" w:type="dxa"/>
              <w:right w:w="120" w:type="dxa"/>
            </w:tcMar>
          </w:tcPr>
          <w:p>
            <w:pPr>
              <w:jc w:val="left"/>
            </w:pPr>
            <w:r>
              <w:rPr>
                <w:color w:val="000000"/>
                <w:sz w:val="20"/>
              </w:rPr>
              <w:t>AnalyticsService.java</w:t>
              <w:br/>
              <w:t>DashboardPanel.java</w:t>
              <w:br/>
              <w:t>ReportPanel.java</w:t>
              <w:br/>
              <w:t>MainFrame.java</w:t>
              <w:br/>
              <w:t>Main.java</w:t>
            </w:r>
          </w:p>
        </w:tc>
        <w:tc>
          <w:tcPr>
            <w:tcW w:type="dxa" w:w="2880"/>
            <w:shd w:fill="F6F8FA"/>
            <w:tcMar>
              <w:top w:w="80" w:type="dxa"/>
              <w:bottom w:w="80" w:type="dxa"/>
              <w:left w:w="120" w:type="dxa"/>
              <w:right w:w="120" w:type="dxa"/>
            </w:tcMar>
          </w:tcPr>
          <w:p>
            <w:pPr>
              <w:jc w:val="left"/>
            </w:pPr>
            <w:r>
              <w:rPr>
                <w:color w:val="000000"/>
                <w:sz w:val="20"/>
              </w:rPr>
              <w:t>• Primary JTabbedPane container</w:t>
              <w:br/>
              <w:t>• Native OS Look-and-Feel</w:t>
              <w:br/>
              <w:t>• Placement KPI computation</w:t>
              <w:br/>
              <w:t>• Excel CSV export generator</w:t>
            </w:r>
          </w:p>
        </w:tc>
      </w:tr>
    </w:tbl>
    <w:p>
      <w:pPr>
        <w:spacing w:before="240" w:after="80"/>
      </w:pPr>
      <w:r>
        <w:rPr>
          <w:b/>
          <w:color w:val="0F2D59"/>
          <w:sz w:val="26"/>
        </w:rPr>
        <w:t>8.2 Comprehensive Viva-Voce Questions &amp; Answers</w:t>
      </w:r>
    </w:p>
    <w:p>
      <w:r>
        <w:t>Below is a curated set of technical questions and answers designed to prepare all four students for defense before external university examiners.</w:t>
        <w:br/>
      </w:r>
    </w:p>
    <w:p>
      <w:pPr>
        <w:spacing w:before="160" w:after="40"/>
      </w:pPr>
      <w:r>
        <w:rPr>
          <w:b/>
          <w:color w:val="444444"/>
          <w:sz w:val="24"/>
        </w:rPr>
        <w:t>Section A: Questions for Student 1 (Profile &amp; Drive Management)</w:t>
      </w:r>
    </w:p>
    <w:p>
      <w:pPr>
        <w:spacing w:after="80"/>
        <w:ind w:left="360"/>
      </w:pPr>
      <w:r>
        <w:rPr>
          <w:b/>
        </w:rPr>
        <w:t xml:space="preserve">Q1: Why did you choose CSV files rather than MySQL or SQLite for this project? </w:t>
      </w:r>
      <w:r>
        <w:t>Answer: In an engineering mini project, Portability and Zero-Configuration are paramount. Traditional DBMS solutions like MySQL or PostgreSQL require local server services, port binding, and database scripts that frequently fail on external examiner laptops. CSV (Comma Separated Values) provides reliable, human-readable, flat-file persistence handled natively via Java standard I/O, ensuring the software runs on any device immediately.</w:t>
      </w:r>
    </w:p>
    <w:p>
      <w:pPr>
        <w:spacing w:after="80"/>
        <w:ind w:left="360"/>
      </w:pPr>
      <w:r>
        <w:rPr>
          <w:b/>
        </w:rPr>
        <w:t xml:space="preserve">Q2: How does the application prevent duplicate student entries? </w:t>
      </w:r>
      <w:r>
        <w:t>Answer: In DataStore.java, student records are indexed by their unique University Seat Number (USN). During the addStudent() method execution, the system checks whether a student with the given USN already exists. If found, a validation exception is thrown, preventing duplicate records from being added to the dataset.</w:t>
      </w:r>
    </w:p>
    <w:p>
      <w:pPr>
        <w:spacing w:after="80"/>
        <w:ind w:left="360"/>
      </w:pPr>
      <w:r>
        <w:rPr>
          <w:b/>
        </w:rPr>
        <w:t xml:space="preserve">Q3: How is dynamic table filtering implemented in StudentPanel? </w:t>
      </w:r>
      <w:r>
        <w:t>Answer: We use Java Swing's TableRowSorter attached to the DefaultTableModel. When the user types into the search JTextField, a DocumentListener triggers a regex filter: sorter.setRowFilter(RowFilter.regexFilter('(?i)' + text)). This achieves instantaneous, case-insensitive row filtering across USN, name, and branch columns.</w:t>
      </w:r>
    </w:p>
    <w:p>
      <w:pPr>
        <w:spacing w:before="160" w:after="40"/>
      </w:pPr>
      <w:r>
        <w:rPr>
          <w:b/>
          <w:color w:val="444444"/>
          <w:sz w:val="24"/>
        </w:rPr>
        <w:t>Section B: Questions for Student 2 (Automated Eligibility Engine)</w:t>
      </w:r>
    </w:p>
    <w:p>
      <w:pPr>
        <w:spacing w:after="80"/>
        <w:ind w:left="360"/>
      </w:pPr>
      <w:r>
        <w:rPr>
          <w:b/>
        </w:rPr>
        <w:t xml:space="preserve">Q4: What is the Dream Company 1.5x Rule and how is it implemented? </w:t>
      </w:r>
      <w:r>
        <w:t>Answer: In college recruitment, students who have already secured an offer often apply for similar low-paying drives, preventing unplaced peers from securing jobs. Our Dream Company Rule enforces that an already placed candidate can only apply for a new drive if the new CTC is at least 1.5 times their current compensation (newPackage &gt;= 1.5 * currentPackage). This is evaluated programmatically in EligibilityService.java.</w:t>
      </w:r>
    </w:p>
    <w:p>
      <w:pPr>
        <w:spacing w:after="80"/>
        <w:ind w:left="360"/>
      </w:pPr>
      <w:r>
        <w:rPr>
          <w:b/>
        </w:rPr>
        <w:t xml:space="preserve">Q5: What happens if a candidate satisfies CGPA criteria but fails backlog criteria? </w:t>
      </w:r>
      <w:r>
        <w:t>Answer: EligibilityService evaluates all rules deterministically. It constructs an EligibilityResult object containing an overall boolean verdict and an array of individual test explanations. If any single criterion fails (e.g., active backlogs &gt; maxBacklogs), the overall verdict returns FALSE, and the GUI renders a clear rejection explanation while disabling the application submission button.</w:t>
      </w:r>
    </w:p>
    <w:p>
      <w:pPr>
        <w:spacing w:before="160" w:after="40"/>
      </w:pPr>
      <w:r>
        <w:rPr>
          <w:b/>
          <w:color w:val="444444"/>
          <w:sz w:val="24"/>
        </w:rPr>
        <w:t>Section C: Questions for Student 3 (Pipeline &amp; Workflow Tracker)</w:t>
      </w:r>
    </w:p>
    <w:p>
      <w:pPr>
        <w:spacing w:after="80"/>
        <w:ind w:left="360"/>
      </w:pPr>
      <w:r>
        <w:rPr>
          <w:b/>
        </w:rPr>
        <w:t xml:space="preserve">Q6: What are the sequential stages in your recruitment pipeline? </w:t>
      </w:r>
      <w:r>
        <w:t>Answer: The application models the standard engineering recruitment process across seven distinct stages: APPLIED -&gt; SHORTLISTED -&gt; ONLINE_TEST -&gt; TECHNICAL_INTERVIEW -&gt; HR_INTERVIEW -&gt; OFFERED (or REJECTED). Candidates move progressively through these stages based on assessment results.</w:t>
      </w:r>
    </w:p>
    <w:p>
      <w:pPr>
        <w:spacing w:after="80"/>
        <w:ind w:left="360"/>
      </w:pPr>
      <w:r>
        <w:rPr>
          <w:b/>
        </w:rPr>
        <w:t xml:space="preserve">Q7: Explain the Automated Offer Synchronization mechanism. </w:t>
      </w:r>
      <w:r>
        <w:t>Answer: When a coordinator changes an application's stage to 'OFFERED' in PipelinePanel, the system triggers an automatic update in DataStore. The candidate's Student object is retrieved, its placementStatus is updated to 'PLACED', placedCompany is set to the company name, and placedPackageLpa is recorded. The updated state is immediately saved to students.csv and reflected on the Dashboard.</w:t>
      </w:r>
    </w:p>
    <w:p>
      <w:pPr>
        <w:spacing w:before="160" w:after="40"/>
      </w:pPr>
      <w:r>
        <w:rPr>
          <w:b/>
          <w:color w:val="444444"/>
          <w:sz w:val="24"/>
        </w:rPr>
        <w:t>Section D: Questions for Student 4 (GUI Integration &amp; Analytics)</w:t>
      </w:r>
    </w:p>
    <w:p>
      <w:pPr>
        <w:spacing w:after="80"/>
        <w:ind w:left="360"/>
      </w:pPr>
      <w:r>
        <w:rPr>
          <w:b/>
        </w:rPr>
        <w:t xml:space="preserve">Q8: How does the application ensure GUI responsiveness and thread safety in Java Swing? </w:t>
      </w:r>
      <w:r>
        <w:t>Answer: Java Swing is single-threaded; all GUI interactions and updates must take place on the Event Dispatch Thread (EDT). In Main.java, the GUI is initialized using SwingUtilities.invokeLater(() -&gt; new MainFrame().setVisible(true)). This prevents UI freezes and threading conflicts.</w:t>
      </w:r>
    </w:p>
    <w:p>
      <w:pPr>
        <w:spacing w:after="80"/>
        <w:ind w:left="360"/>
      </w:pPr>
      <w:r>
        <w:rPr>
          <w:b/>
        </w:rPr>
        <w:t xml:space="preserve">Q9: How are the placement analytics computed? </w:t>
      </w:r>
      <w:r>
        <w:t>Answer: AnalyticsService.java iterates through the in-memory List&lt;Student&gt; using Java 8 Stream operations. Placement percentage is calculated as (placedCount * 100.0) / totalStudents. Average CTC is computed using mapToDouble(Student::getPlacedPackageLpa).average(). Additionally, a grouping collector aggregates candidate counts by branch (CSE, ISE, ECE, MECH).</w:t>
      </w:r>
    </w:p>
    <w:p>
      <w:pPr>
        <w:spacing w:after="80"/>
        <w:ind w:left="360"/>
      </w:pPr>
      <w:r>
        <w:rPr>
          <w:b/>
        </w:rPr>
        <w:t xml:space="preserve">Q10: How does the CSV Export feature function? </w:t>
      </w:r>
      <w:r>
        <w:t>Answer: In ReportPanel.java, clicking 'Export Placed to CSV' invokes JFileChooser, allowing the user to select their desired save directory. The service then queries DataStore for students where placementStatus equals 'PLACED', formats each entity into a standard CSV record with headers, and writes it using BufferedWriter. The generated file can be opened immediately in Microsoft Excel.</w:t>
      </w:r>
    </w:p>
    <w:p>
      <w:r>
        <w:br w:type="page"/>
      </w:r>
    </w:p>
    <w:p>
      <w:pPr>
        <w:spacing w:before="360" w:after="160"/>
      </w:pPr>
      <w:r>
        <w:rPr>
          <w:b/>
          <w:color w:val="0F2D59"/>
          <w:sz w:val="30"/>
        </w:rPr>
        <w:t>CHAPTER 9: CONCLUSION &amp; FUTURE SCOPE</w:t>
      </w:r>
    </w:p>
    <w:p>
      <w:pPr>
        <w:spacing w:before="240" w:after="80"/>
      </w:pPr>
      <w:r>
        <w:rPr>
          <w:b/>
          <w:color w:val="0F2D59"/>
          <w:sz w:val="26"/>
        </w:rPr>
        <w:t>9.1 Project Conclusion</w:t>
      </w:r>
    </w:p>
    <w:p>
      <w:r>
        <w:t>The Campus Placement Drive &amp; Job Application Portal successfully addresses the operational bottlenecks inherent in conventional placement management workflows. By combining standard Java Swing user interface components with a lightweight, reliable CSV data architecture, the software provides an autonomous, offline, and deterministic management platform tailored to academic needs.</w:t>
        <w:br/>
        <w:br/>
        <w:t>The automated eligibility engine eliminates human verification errors, the Dream Company 1.5x rule prevents unfair offer hoarding, the multi-stage interview tracker provides transparent workflow visibility, and the institutional dashboard generates real-time recruitment analytics. The project successfully fulfills all requirements established for the 4th Year B.Tech Computer Science and Engineering mini-project curriculum.</w:t>
      </w:r>
    </w:p>
    <w:p>
      <w:pPr>
        <w:spacing w:before="240" w:after="80"/>
      </w:pPr>
      <w:r>
        <w:rPr>
          <w:b/>
          <w:color w:val="0F2D59"/>
          <w:sz w:val="26"/>
        </w:rPr>
        <w:t>9.2 Future Scope &amp; Enhancements</w:t>
      </w:r>
    </w:p>
    <w:p>
      <w:r>
        <w:t>While the current system is fully functional for departmental deployment, future iterations can introduce several enhancements:</w:t>
        <w:br/>
        <w:t>1. Automated Resume Parsing: Integrating Apache PDFBox or Apache Tika to automatically extract candidate technical skills and certifications from uploaded PDF resumes.</w:t>
        <w:br/>
        <w:t>2. Email &amp; SMS Notification Gateway: Integrating JavaMail API or Twilio SMS webhooks to automatically notify students when interview slots are scheduled or offers are extended.</w:t>
        <w:br/>
        <w:t>3. Optional Cloud Database Backend: Providing a configurable toggle in DataStore to switch between local CSV storage and enterprise cloud databases (MySQL / PostgreSQL / AWS RDS) for multi-campus university deployments.</w:t>
        <w:br/>
        <w:t>4. Role-Based Login Authentication: Implementing encrypted credential verification (BCrypt) distinguishing between Student, Coordinator, and Administrator access levels.</w:t>
      </w:r>
    </w:p>
    <w:p>
      <w:pPr>
        <w:spacing w:before="240" w:after="80"/>
      </w:pPr>
      <w:r>
        <w:rPr>
          <w:b/>
          <w:color w:val="0F2D59"/>
          <w:sz w:val="26"/>
        </w:rPr>
        <w:t>REFERENCES &amp; BIBLIOGRAPHY</w:t>
      </w:r>
    </w:p>
    <w:p/>
    <w:p>
      <w:pPr>
        <w:spacing w:after="80"/>
        <w:ind w:left="360"/>
      </w:pPr>
      <w:r>
        <w:rPr>
          <w:b/>
        </w:rPr>
        <w:t xml:space="preserve">[1] </w:t>
      </w:r>
      <w:r>
        <w:t>Schildt, Herbert. (2018). Java: The Complete Reference. McGraw-Hill Education, 11th Edition.</w:t>
      </w:r>
    </w:p>
    <w:p>
      <w:pPr>
        <w:spacing w:after="80"/>
        <w:ind w:left="360"/>
      </w:pPr>
      <w:r>
        <w:rPr>
          <w:b/>
        </w:rPr>
        <w:t xml:space="preserve">[2] </w:t>
      </w:r>
      <w:r>
        <w:t>Eckstein, Robert, Loy, Marc, and Wood, Dave. (1998). Java Swing. O'Reilly Media.</w:t>
      </w:r>
    </w:p>
    <w:p>
      <w:pPr>
        <w:spacing w:after="80"/>
        <w:ind w:left="360"/>
      </w:pPr>
      <w:r>
        <w:rPr>
          <w:b/>
        </w:rPr>
        <w:t xml:space="preserve">[3] </w:t>
      </w:r>
      <w:r>
        <w:t>Pressman, Roger S. (2014). Software Engineering: A Practitioner's Approach. McGraw-Hill Education, 8th Edition.</w:t>
      </w:r>
    </w:p>
    <w:p>
      <w:pPr>
        <w:spacing w:after="80"/>
        <w:ind w:left="360"/>
      </w:pPr>
      <w:r>
        <w:rPr>
          <w:b/>
        </w:rPr>
        <w:t xml:space="preserve">[4] </w:t>
      </w:r>
      <w:r>
        <w:t>Bloch, Joshua. (2018). Effective Java. Addison-Wesley Professional, 3rd Edition.</w:t>
      </w:r>
    </w:p>
    <w:p>
      <w:pPr>
        <w:spacing w:after="80"/>
        <w:ind w:left="360"/>
      </w:pPr>
      <w:r>
        <w:rPr>
          <w:b/>
        </w:rPr>
        <w:t xml:space="preserve">[5] </w:t>
      </w:r>
      <w:r>
        <w:t>Oracle Corporation. (2023). Java Platform, Standard Edition Documentation (JDK 17). Oracle Technology Network.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