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80" w:lineRule="exact"/>
        <w:ind w:right="0" w:rightChars="0"/>
        <w:jc w:val="center"/>
        <w:textAlignment w:val="bottom"/>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eastAsia="zh-CN"/>
        </w:rPr>
        <w:t>市七届人大常委会第四十</w:t>
      </w:r>
      <w:r>
        <w:rPr>
          <w:rFonts w:hint="eastAsia" w:ascii="方正小标宋简体" w:hAnsi="方正小标宋简体" w:eastAsia="方正小标宋简体" w:cs="方正小标宋简体"/>
          <w:sz w:val="44"/>
          <w:szCs w:val="44"/>
          <w:lang w:val="en-US" w:eastAsia="zh-CN"/>
        </w:rPr>
        <w:t>九</w:t>
      </w:r>
      <w:r>
        <w:rPr>
          <w:rFonts w:hint="eastAsia" w:ascii="方正小标宋简体" w:hAnsi="方正小标宋简体" w:eastAsia="方正小标宋简体" w:cs="方正小标宋简体"/>
          <w:sz w:val="44"/>
          <w:szCs w:val="44"/>
          <w:lang w:eastAsia="zh-CN"/>
        </w:rPr>
        <w:t>次</w:t>
      </w:r>
      <w:r>
        <w:rPr>
          <w:rFonts w:hint="eastAsia" w:ascii="方正小标宋简体" w:hAnsi="方正小标宋简体" w:eastAsia="方正小标宋简体" w:cs="方正小标宋简体"/>
          <w:sz w:val="44"/>
          <w:szCs w:val="44"/>
        </w:rPr>
        <w:t>会议议程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80" w:lineRule="exact"/>
        <w:ind w:right="0" w:rightChars="0"/>
        <w:jc w:val="center"/>
        <w:textAlignment w:val="bottom"/>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lang w:eastAsia="zh-CN"/>
        </w:rPr>
        <w:t>（草案）</w:t>
      </w:r>
    </w:p>
    <w:p>
      <w:pPr>
        <w:pStyle w:val="5"/>
        <w:keepNext w:val="0"/>
        <w:keepLines w:val="0"/>
        <w:pageBreakBefore w:val="0"/>
        <w:kinsoku/>
        <w:wordWrap/>
        <w:overflowPunct/>
        <w:topLinePunct w:val="0"/>
        <w:autoSpaceDE/>
        <w:autoSpaceDN/>
        <w:bidi w:val="0"/>
        <w:adjustRightInd/>
        <w:snapToGrid/>
        <w:spacing w:line="578" w:lineRule="exact"/>
        <w:ind w:firstLine="640" w:firstLineChars="200"/>
        <w:jc w:val="left"/>
        <w:textAlignment w:val="top"/>
        <w:rPr>
          <w:rFonts w:hint="eastAsia" w:ascii="Times New Roman" w:hAnsi="Times New Roman" w:eastAsia="仿宋_GB2312" w:cs="Times New Roman"/>
          <w:color w:val="auto"/>
          <w:kern w:val="0"/>
          <w:sz w:val="32"/>
          <w:szCs w:val="32"/>
          <w:lang w:val="en-US" w:eastAsia="zh-CN"/>
        </w:rPr>
      </w:pPr>
    </w:p>
    <w:p>
      <w:pPr>
        <w:pStyle w:val="5"/>
        <w:keepNext w:val="0"/>
        <w:keepLines w:val="0"/>
        <w:pageBreakBefore w:val="0"/>
        <w:kinsoku/>
        <w:wordWrap/>
        <w:overflowPunct/>
        <w:topLinePunct w:val="0"/>
        <w:autoSpaceDE/>
        <w:autoSpaceDN/>
        <w:bidi w:val="0"/>
        <w:adjustRightInd/>
        <w:snapToGrid/>
        <w:spacing w:line="578" w:lineRule="exact"/>
        <w:ind w:firstLine="640" w:firstLineChars="200"/>
        <w:jc w:val="left"/>
        <w:textAlignment w:val="top"/>
        <w:rPr>
          <w:rFonts w:hint="eastAsia" w:ascii="Times New Roman" w:hAnsi="Times New Roman" w:eastAsia="仿宋_GB2312" w:cs="Times New Roman"/>
          <w:color w:val="auto"/>
          <w:kern w:val="0"/>
          <w:sz w:val="32"/>
          <w:szCs w:val="32"/>
          <w:lang w:val="en-US" w:eastAsia="zh-CN"/>
        </w:rPr>
      </w:pPr>
      <w:r>
        <w:rPr>
          <w:rFonts w:hint="eastAsia" w:ascii="Times New Roman" w:hAnsi="Times New Roman" w:eastAsia="仿宋_GB2312" w:cs="Times New Roman"/>
          <w:color w:val="auto"/>
          <w:kern w:val="0"/>
          <w:sz w:val="32"/>
          <w:szCs w:val="32"/>
          <w:lang w:val="en-US" w:eastAsia="zh-CN"/>
        </w:rPr>
        <w:t>一、</w:t>
      </w:r>
      <w:r>
        <w:rPr>
          <w:rFonts w:hint="eastAsia" w:eastAsia="仿宋_GB2312" w:cs="Times New Roman"/>
          <w:color w:val="auto"/>
          <w:kern w:val="0"/>
          <w:sz w:val="32"/>
          <w:szCs w:val="32"/>
          <w:lang w:val="en-US" w:eastAsia="zh-CN"/>
        </w:rPr>
        <w:t>书面学习十三届全国人大四次会议精神和省六届人大四次会议精神</w:t>
      </w:r>
      <w:bookmarkStart w:id="0" w:name="_GoBack"/>
      <w:bookmarkEnd w:id="0"/>
    </w:p>
    <w:p>
      <w:pPr>
        <w:pStyle w:val="5"/>
        <w:keepNext w:val="0"/>
        <w:keepLines w:val="0"/>
        <w:pageBreakBefore w:val="0"/>
        <w:kinsoku/>
        <w:wordWrap/>
        <w:overflowPunct/>
        <w:topLinePunct w:val="0"/>
        <w:autoSpaceDE/>
        <w:autoSpaceDN/>
        <w:bidi w:val="0"/>
        <w:adjustRightInd/>
        <w:snapToGrid/>
        <w:spacing w:line="578" w:lineRule="exact"/>
        <w:ind w:firstLine="640" w:firstLineChars="200"/>
        <w:jc w:val="left"/>
        <w:textAlignment w:val="top"/>
        <w:rPr>
          <w:rFonts w:hint="eastAsia" w:ascii="Times New Roman" w:hAnsi="Times New Roman" w:eastAsia="仿宋_GB2312" w:cs="Times New Roman"/>
          <w:color w:val="auto"/>
          <w:kern w:val="0"/>
          <w:sz w:val="32"/>
          <w:szCs w:val="32"/>
          <w:lang w:val="en-US" w:eastAsia="zh-CN"/>
        </w:rPr>
      </w:pPr>
      <w:r>
        <w:rPr>
          <w:rFonts w:hint="eastAsia" w:ascii="Times New Roman" w:hAnsi="Times New Roman" w:eastAsia="仿宋_GB2312" w:cs="Times New Roman"/>
          <w:color w:val="auto"/>
          <w:kern w:val="0"/>
          <w:sz w:val="32"/>
          <w:szCs w:val="32"/>
          <w:lang w:val="en-US" w:eastAsia="zh-CN"/>
        </w:rPr>
        <w:t>二、</w:t>
      </w:r>
      <w:r>
        <w:rPr>
          <w:rFonts w:hint="eastAsia" w:ascii="Times New Roman" w:hAnsi="Times New Roman" w:eastAsia="仿宋_GB2312" w:cs="Times New Roman"/>
          <w:color w:val="auto"/>
          <w:kern w:val="0"/>
          <w:sz w:val="32"/>
          <w:szCs w:val="32"/>
          <w:lang w:val="en-US" w:eastAsia="zh-CN"/>
        </w:rPr>
        <w:t>审议《三亚市乡村民宿经营管理办法（草案）》</w:t>
      </w:r>
    </w:p>
    <w:p>
      <w:pPr>
        <w:pStyle w:val="5"/>
        <w:keepNext w:val="0"/>
        <w:keepLines w:val="0"/>
        <w:pageBreakBefore w:val="0"/>
        <w:kinsoku/>
        <w:wordWrap/>
        <w:overflowPunct/>
        <w:topLinePunct w:val="0"/>
        <w:autoSpaceDE/>
        <w:autoSpaceDN/>
        <w:bidi w:val="0"/>
        <w:adjustRightInd/>
        <w:snapToGrid/>
        <w:spacing w:line="578" w:lineRule="exact"/>
        <w:ind w:firstLine="640" w:firstLineChars="200"/>
        <w:jc w:val="left"/>
        <w:textAlignment w:val="top"/>
        <w:rPr>
          <w:rFonts w:hint="eastAsia" w:ascii="Times New Roman" w:hAnsi="Times New Roman" w:eastAsia="仿宋_GB2312" w:cs="Times New Roman"/>
          <w:color w:val="auto"/>
          <w:kern w:val="0"/>
          <w:sz w:val="32"/>
          <w:szCs w:val="32"/>
          <w:lang w:val="en-US" w:eastAsia="zh-CN"/>
        </w:rPr>
      </w:pPr>
      <w:r>
        <w:rPr>
          <w:rFonts w:hint="eastAsia" w:ascii="Times New Roman" w:hAnsi="Times New Roman" w:eastAsia="仿宋_GB2312" w:cs="Times New Roman"/>
          <w:color w:val="auto"/>
          <w:kern w:val="0"/>
          <w:sz w:val="32"/>
          <w:szCs w:val="32"/>
          <w:lang w:val="en-US" w:eastAsia="zh-CN"/>
        </w:rPr>
        <w:t>三、</w:t>
      </w:r>
      <w:r>
        <w:rPr>
          <w:rFonts w:hint="eastAsia" w:ascii="Times New Roman" w:hAnsi="Times New Roman" w:eastAsia="仿宋_GB2312" w:cs="Times New Roman"/>
          <w:color w:val="auto"/>
          <w:kern w:val="0"/>
          <w:sz w:val="32"/>
          <w:szCs w:val="32"/>
          <w:lang w:val="en-US" w:eastAsia="zh-CN"/>
        </w:rPr>
        <w:t>审议主任会议关于提请审议《三亚市历史文化名镇名村保护条例》施行时间的议案</w:t>
      </w:r>
    </w:p>
    <w:p>
      <w:pPr>
        <w:pStyle w:val="5"/>
        <w:keepNext w:val="0"/>
        <w:keepLines w:val="0"/>
        <w:pageBreakBefore w:val="0"/>
        <w:kinsoku/>
        <w:wordWrap/>
        <w:overflowPunct/>
        <w:topLinePunct w:val="0"/>
        <w:autoSpaceDE/>
        <w:autoSpaceDN/>
        <w:bidi w:val="0"/>
        <w:adjustRightInd/>
        <w:snapToGrid/>
        <w:spacing w:line="578" w:lineRule="exact"/>
        <w:ind w:firstLine="640" w:firstLineChars="200"/>
        <w:jc w:val="left"/>
        <w:textAlignment w:val="top"/>
        <w:rPr>
          <w:rFonts w:hint="eastAsia" w:ascii="Times New Roman" w:hAnsi="Times New Roman" w:eastAsia="仿宋_GB2312" w:cs="Times New Roman"/>
          <w:color w:val="auto"/>
          <w:kern w:val="0"/>
          <w:sz w:val="32"/>
          <w:szCs w:val="32"/>
          <w:lang w:val="en-US" w:eastAsia="zh-CN"/>
        </w:rPr>
      </w:pPr>
      <w:r>
        <w:rPr>
          <w:rFonts w:hint="eastAsia" w:ascii="Times New Roman" w:hAnsi="Times New Roman" w:eastAsia="仿宋_GB2312" w:cs="Times New Roman"/>
          <w:color w:val="auto"/>
          <w:kern w:val="0"/>
          <w:sz w:val="32"/>
          <w:szCs w:val="32"/>
          <w:lang w:val="en-US" w:eastAsia="zh-CN"/>
        </w:rPr>
        <w:t>四、</w:t>
      </w:r>
      <w:r>
        <w:rPr>
          <w:rFonts w:hint="eastAsia" w:ascii="Times New Roman" w:hAnsi="Times New Roman" w:eastAsia="仿宋_GB2312" w:cs="Times New Roman"/>
          <w:color w:val="auto"/>
          <w:kern w:val="0"/>
          <w:sz w:val="32"/>
          <w:szCs w:val="32"/>
          <w:lang w:val="en-US" w:eastAsia="zh-CN"/>
        </w:rPr>
        <w:t>审议三亚市人民政府关于2020年度法治政府建设情况的报告</w:t>
      </w:r>
    </w:p>
    <w:p>
      <w:pPr>
        <w:pStyle w:val="5"/>
        <w:keepNext w:val="0"/>
        <w:keepLines w:val="0"/>
        <w:pageBreakBefore w:val="0"/>
        <w:kinsoku/>
        <w:wordWrap/>
        <w:overflowPunct/>
        <w:topLinePunct w:val="0"/>
        <w:autoSpaceDE/>
        <w:autoSpaceDN/>
        <w:bidi w:val="0"/>
        <w:adjustRightInd/>
        <w:snapToGrid/>
        <w:spacing w:line="578" w:lineRule="exact"/>
        <w:ind w:firstLine="640" w:firstLineChars="200"/>
        <w:jc w:val="left"/>
        <w:textAlignment w:val="top"/>
        <w:rPr>
          <w:rFonts w:hint="eastAsia" w:ascii="Times New Roman" w:hAnsi="Times New Roman" w:eastAsia="仿宋_GB2312" w:cs="Times New Roman"/>
          <w:color w:val="auto"/>
          <w:kern w:val="0"/>
          <w:sz w:val="32"/>
          <w:szCs w:val="32"/>
          <w:lang w:val="en-US" w:eastAsia="zh-CN"/>
        </w:rPr>
      </w:pPr>
      <w:r>
        <w:rPr>
          <w:rFonts w:hint="eastAsia" w:ascii="Times New Roman" w:hAnsi="Times New Roman" w:eastAsia="仿宋_GB2312" w:cs="Times New Roman"/>
          <w:color w:val="auto"/>
          <w:kern w:val="0"/>
          <w:sz w:val="32"/>
          <w:szCs w:val="32"/>
          <w:lang w:val="en-US" w:eastAsia="zh-CN"/>
        </w:rPr>
        <w:t>五、</w:t>
      </w:r>
      <w:r>
        <w:rPr>
          <w:rFonts w:hint="eastAsia" w:ascii="Times New Roman" w:hAnsi="Times New Roman" w:eastAsia="仿宋_GB2312" w:cs="Times New Roman"/>
          <w:color w:val="auto"/>
          <w:kern w:val="0"/>
          <w:sz w:val="32"/>
          <w:szCs w:val="32"/>
          <w:lang w:val="en-US" w:eastAsia="zh-CN"/>
        </w:rPr>
        <w:t>审议《三亚市烟花爆竹燃放安全管理规定》立法后评估报告</w:t>
      </w:r>
    </w:p>
    <w:p>
      <w:pPr>
        <w:pStyle w:val="5"/>
        <w:keepNext w:val="0"/>
        <w:keepLines w:val="0"/>
        <w:pageBreakBefore w:val="0"/>
        <w:kinsoku/>
        <w:wordWrap/>
        <w:overflowPunct/>
        <w:topLinePunct w:val="0"/>
        <w:autoSpaceDE/>
        <w:autoSpaceDN/>
        <w:bidi w:val="0"/>
        <w:adjustRightInd/>
        <w:snapToGrid/>
        <w:spacing w:line="578" w:lineRule="exact"/>
        <w:ind w:firstLine="640" w:firstLineChars="200"/>
        <w:jc w:val="left"/>
        <w:textAlignment w:val="top"/>
        <w:rPr>
          <w:rFonts w:hint="eastAsia" w:ascii="Times New Roman" w:hAnsi="Times New Roman" w:eastAsia="仿宋_GB2312" w:cs="Times New Roman"/>
          <w:color w:val="auto"/>
          <w:kern w:val="0"/>
          <w:sz w:val="32"/>
          <w:szCs w:val="32"/>
          <w:lang w:val="en-US" w:eastAsia="zh-CN"/>
        </w:rPr>
      </w:pPr>
      <w:r>
        <w:rPr>
          <w:rFonts w:hint="eastAsia" w:eastAsia="仿宋_GB2312" w:cs="Times New Roman"/>
          <w:color w:val="auto"/>
          <w:kern w:val="0"/>
          <w:sz w:val="32"/>
          <w:szCs w:val="32"/>
          <w:lang w:val="en-US" w:eastAsia="zh-CN"/>
        </w:rPr>
        <w:t>六、</w:t>
      </w:r>
      <w:r>
        <w:rPr>
          <w:rFonts w:hint="eastAsia" w:eastAsia="仿宋_GB2312" w:cs="Times New Roman"/>
          <w:color w:val="auto"/>
          <w:kern w:val="0"/>
          <w:sz w:val="32"/>
          <w:szCs w:val="32"/>
          <w:lang w:val="en-US" w:eastAsia="zh-CN"/>
        </w:rPr>
        <w:t>审议</w:t>
      </w:r>
      <w:r>
        <w:rPr>
          <w:rFonts w:hint="eastAsia" w:ascii="Times New Roman" w:hAnsi="Times New Roman" w:eastAsia="仿宋_GB2312" w:cs="Times New Roman"/>
          <w:color w:val="auto"/>
          <w:kern w:val="0"/>
          <w:sz w:val="32"/>
          <w:szCs w:val="32"/>
          <w:lang w:val="en-US" w:eastAsia="zh-CN" w:bidi="ar-SA"/>
        </w:rPr>
        <w:t>三亚市第七届人大常委会代表资格审查委员会关于代表出缺情况的报告</w:t>
      </w:r>
    </w:p>
    <w:p>
      <w:pPr>
        <w:pStyle w:val="5"/>
        <w:keepNext w:val="0"/>
        <w:keepLines w:val="0"/>
        <w:pageBreakBefore w:val="0"/>
        <w:kinsoku/>
        <w:wordWrap/>
        <w:overflowPunct/>
        <w:topLinePunct w:val="0"/>
        <w:autoSpaceDE/>
        <w:autoSpaceDN/>
        <w:bidi w:val="0"/>
        <w:adjustRightInd/>
        <w:snapToGrid/>
        <w:spacing w:line="578" w:lineRule="exact"/>
        <w:ind w:firstLine="640" w:firstLineChars="200"/>
        <w:jc w:val="left"/>
        <w:textAlignment w:val="top"/>
        <w:rPr>
          <w:rFonts w:hint="eastAsia" w:ascii="Times New Roman" w:hAnsi="Times New Roman" w:eastAsia="仿宋_GB2312" w:cs="Times New Roman"/>
          <w:color w:val="auto"/>
          <w:kern w:val="0"/>
          <w:sz w:val="32"/>
          <w:szCs w:val="32"/>
          <w:lang w:val="en-US" w:eastAsia="zh-CN"/>
        </w:rPr>
      </w:pPr>
      <w:r>
        <w:rPr>
          <w:rFonts w:hint="eastAsia" w:eastAsia="仿宋_GB2312" w:cs="Times New Roman"/>
          <w:color w:val="auto"/>
          <w:kern w:val="0"/>
          <w:sz w:val="32"/>
          <w:szCs w:val="32"/>
          <w:lang w:val="en-US" w:eastAsia="zh-CN"/>
        </w:rPr>
        <w:t>七、</w:t>
      </w:r>
      <w:r>
        <w:rPr>
          <w:rFonts w:hint="eastAsia" w:ascii="Times New Roman" w:hAnsi="Times New Roman" w:eastAsia="仿宋_GB2312" w:cs="Times New Roman"/>
          <w:color w:val="auto"/>
          <w:kern w:val="0"/>
          <w:sz w:val="32"/>
          <w:szCs w:val="32"/>
          <w:lang w:val="en-US" w:eastAsia="zh-CN"/>
        </w:rPr>
        <w:t>审议</w:t>
      </w:r>
      <w:r>
        <w:rPr>
          <w:rFonts w:hint="eastAsia" w:eastAsia="仿宋_GB2312" w:cs="Times New Roman"/>
          <w:color w:val="auto"/>
          <w:kern w:val="0"/>
          <w:sz w:val="32"/>
          <w:szCs w:val="32"/>
          <w:lang w:val="en-US" w:eastAsia="zh-CN"/>
        </w:rPr>
        <w:t>人事</w:t>
      </w:r>
      <w:r>
        <w:rPr>
          <w:rFonts w:hint="eastAsia" w:ascii="Times New Roman" w:hAnsi="Times New Roman" w:eastAsia="仿宋_GB2312" w:cs="Times New Roman"/>
          <w:color w:val="auto"/>
          <w:kern w:val="0"/>
          <w:sz w:val="32"/>
          <w:szCs w:val="32"/>
          <w:lang w:val="en-US" w:eastAsia="zh-CN"/>
        </w:rPr>
        <w:t>任免案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8D3F99"/>
    <w:rsid w:val="7FC168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Salutation"/>
    <w:basedOn w:val="1"/>
    <w:next w:val="1"/>
    <w:qFormat/>
    <w:uiPriority w:val="0"/>
  </w:style>
  <w:style w:type="paragraph" w:customStyle="1" w:styleId="5">
    <w:name w:val="WPS Plain"/>
    <w:qFormat/>
    <w:uiPriority w:val="0"/>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2021-04-26T07:15:36Z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