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18F" w:rsidRDefault="003F318F">
      <w:pPr>
        <w:jc w:val="right"/>
        <w:rPr>
          <w:rStyle w:val="NormalCharacter"/>
          <w:rFonts w:eastAsia="黑体"/>
          <w:b/>
          <w:sz w:val="30"/>
        </w:rPr>
      </w:pPr>
      <w:r>
        <w:rPr>
          <w:rStyle w:val="NormalCharacter"/>
          <w:rFonts w:eastAsia="黑体" w:hint="eastAsia"/>
          <w:b/>
          <w:sz w:val="30"/>
        </w:rPr>
        <w:t>编号：</w:t>
      </w:r>
      <w:r>
        <w:rPr>
          <w:rFonts w:eastAsia="仿宋_GB2312"/>
          <w:sz w:val="32"/>
          <w:szCs w:val="32"/>
        </w:rPr>
        <w:t>J2021001</w:t>
      </w:r>
    </w:p>
    <w:p w:rsidR="003F318F" w:rsidRDefault="003F318F">
      <w:pPr>
        <w:jc w:val="right"/>
        <w:rPr>
          <w:rStyle w:val="NormalCharacter"/>
          <w:rFonts w:eastAsia="黑体"/>
          <w:b/>
          <w:sz w:val="28"/>
        </w:rPr>
      </w:pPr>
      <w:r>
        <w:rPr>
          <w:rStyle w:val="NormalCharacter"/>
          <w:rFonts w:eastAsia="黑体" w:hint="eastAsia"/>
          <w:b/>
          <w:sz w:val="30"/>
        </w:rPr>
        <w:t>分类：生态环境</w:t>
      </w:r>
    </w:p>
    <w:p w:rsidR="003F318F" w:rsidRDefault="003F318F">
      <w:pPr>
        <w:jc w:val="center"/>
        <w:rPr>
          <w:rStyle w:val="NormalCharacter"/>
          <w:rFonts w:eastAsia="黑体"/>
          <w:b/>
          <w:sz w:val="44"/>
        </w:rPr>
      </w:pPr>
      <w:r>
        <w:rPr>
          <w:rStyle w:val="NormalCharacter"/>
          <w:rFonts w:eastAsia="黑体" w:hint="eastAsia"/>
          <w:b/>
          <w:sz w:val="44"/>
        </w:rPr>
        <w:t>汝州市第八届人民代表大会第六次</w:t>
      </w:r>
    </w:p>
    <w:p w:rsidR="003F318F" w:rsidRDefault="003F318F">
      <w:pPr>
        <w:jc w:val="center"/>
        <w:rPr>
          <w:rStyle w:val="NormalCharacter"/>
          <w:rFonts w:eastAsia="黑体"/>
          <w:b/>
          <w:sz w:val="48"/>
        </w:rPr>
      </w:pPr>
      <w:r>
        <w:rPr>
          <w:rStyle w:val="NormalCharacter"/>
          <w:rFonts w:eastAsia="黑体" w:hint="eastAsia"/>
          <w:b/>
          <w:sz w:val="44"/>
        </w:rPr>
        <w:t>会议代表建议、批评、意见专用纸</w:t>
      </w:r>
    </w:p>
    <w:p w:rsidR="003F318F" w:rsidRDefault="003F318F">
      <w:pPr>
        <w:spacing w:line="120" w:lineRule="auto"/>
        <w:jc w:val="center"/>
        <w:rPr>
          <w:rStyle w:val="NormalCharacter"/>
          <w:rFonts w:eastAsia="楷体_GB2312"/>
          <w:b/>
          <w:sz w:val="32"/>
        </w:rPr>
      </w:pPr>
      <w:r>
        <w:rPr>
          <w:rStyle w:val="NormalCharacter"/>
          <w:b/>
          <w:sz w:val="36"/>
        </w:rPr>
        <w:t>2021</w:t>
      </w:r>
      <w:r>
        <w:rPr>
          <w:rStyle w:val="NormalCharacter"/>
          <w:rFonts w:eastAsia="楷体_GB2312" w:hint="eastAsia"/>
          <w:b/>
          <w:sz w:val="32"/>
        </w:rPr>
        <w:t>年</w:t>
      </w:r>
      <w:r>
        <w:rPr>
          <w:rStyle w:val="NormalCharacter"/>
          <w:rFonts w:eastAsia="楷体_GB2312"/>
          <w:b/>
          <w:sz w:val="32"/>
        </w:rPr>
        <w:t>1</w:t>
      </w:r>
      <w:r>
        <w:rPr>
          <w:rStyle w:val="NormalCharacter"/>
          <w:rFonts w:eastAsia="楷体_GB2312" w:hint="eastAsia"/>
          <w:b/>
          <w:sz w:val="32"/>
        </w:rPr>
        <w:t>月</w:t>
      </w:r>
      <w:r>
        <w:rPr>
          <w:rStyle w:val="NormalCharacter"/>
          <w:rFonts w:eastAsia="楷体_GB2312"/>
          <w:b/>
          <w:sz w:val="32"/>
        </w:rPr>
        <w:t>27</w:t>
      </w:r>
      <w:r>
        <w:rPr>
          <w:rStyle w:val="NormalCharacter"/>
          <w:rFonts w:eastAsia="楷体_GB2312" w:hint="eastAsia"/>
          <w:b/>
          <w:sz w:val="32"/>
        </w:rPr>
        <w:t>日</w:t>
      </w:r>
    </w:p>
    <w:tbl>
      <w:tblPr>
        <w:tblW w:w="8522" w:type="dxa"/>
        <w:tblInd w:w="-10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1403"/>
        <w:gridCol w:w="2006"/>
        <w:gridCol w:w="5113"/>
      </w:tblGrid>
      <w:tr w:rsidR="003F318F">
        <w:trPr>
          <w:trHeight w:val="912"/>
        </w:trPr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3F318F" w:rsidRDefault="003F318F">
            <w:pPr>
              <w:jc w:val="left"/>
              <w:rPr>
                <w:rStyle w:val="NormalCharacter"/>
                <w:rFonts w:eastAsia="仿宋_GB2312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题目：</w:t>
            </w:r>
            <w:r>
              <w:rPr>
                <w:rStyle w:val="NormalCharacter"/>
                <w:rFonts w:eastAsia="黑体" w:hint="eastAsia"/>
                <w:b/>
                <w:sz w:val="32"/>
                <w:szCs w:val="22"/>
              </w:rPr>
              <w:t>关于白天鹅及相关鸟类保护的建议</w:t>
            </w:r>
          </w:p>
        </w:tc>
      </w:tr>
      <w:tr w:rsidR="003F318F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3F318F" w:rsidRDefault="003F318F">
            <w:pPr>
              <w:spacing w:line="120" w:lineRule="auto"/>
              <w:rPr>
                <w:rStyle w:val="NormalCharacter"/>
                <w:rFonts w:eastAsia="黑体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建议正文共</w:t>
            </w:r>
            <w:r>
              <w:rPr>
                <w:rStyle w:val="NormalCharacter"/>
                <w:rFonts w:eastAsia="黑体"/>
                <w:b/>
                <w:sz w:val="32"/>
              </w:rPr>
              <w:t>5</w:t>
            </w:r>
            <w:bookmarkStart w:id="0" w:name="_GoBack"/>
            <w:bookmarkEnd w:id="0"/>
            <w:r>
              <w:rPr>
                <w:rStyle w:val="NormalCharacter"/>
                <w:rFonts w:eastAsia="黑体" w:hint="eastAsia"/>
                <w:b/>
                <w:sz w:val="32"/>
              </w:rPr>
              <w:t>页</w:t>
            </w:r>
          </w:p>
        </w:tc>
      </w:tr>
      <w:tr w:rsidR="003F318F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3F318F" w:rsidRDefault="003F318F">
            <w:pPr>
              <w:spacing w:line="120" w:lineRule="auto"/>
              <w:rPr>
                <w:rStyle w:val="NormalCharacter"/>
                <w:rFonts w:eastAsia="黑体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提建议人：</w:t>
            </w:r>
            <w:r>
              <w:rPr>
                <w:rFonts w:eastAsia="仿宋" w:hint="eastAsia"/>
                <w:b/>
                <w:bCs/>
                <w:sz w:val="32"/>
                <w:szCs w:val="32"/>
              </w:rPr>
              <w:t>张军平</w:t>
            </w:r>
          </w:p>
        </w:tc>
      </w:tr>
      <w:tr w:rsidR="003F318F">
        <w:trPr>
          <w:trHeight w:val="629"/>
        </w:trPr>
        <w:tc>
          <w:tcPr>
            <w:tcW w:w="1403" w:type="dxa"/>
            <w:tcBorders>
              <w:left w:val="nil"/>
            </w:tcBorders>
          </w:tcPr>
          <w:p w:rsidR="003F318F" w:rsidRDefault="003F318F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0"/>
              </w:rPr>
            </w:pPr>
            <w:r>
              <w:rPr>
                <w:rStyle w:val="NormalCharacter"/>
                <w:rFonts w:eastAsia="仿宋_GB2312" w:hint="eastAsia"/>
                <w:b/>
                <w:sz w:val="30"/>
              </w:rPr>
              <w:t>姓名</w:t>
            </w:r>
          </w:p>
        </w:tc>
        <w:tc>
          <w:tcPr>
            <w:tcW w:w="2006" w:type="dxa"/>
          </w:tcPr>
          <w:p w:rsidR="003F318F" w:rsidRDefault="003F318F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0"/>
              </w:rPr>
            </w:pPr>
            <w:r>
              <w:rPr>
                <w:rStyle w:val="NormalCharacter"/>
                <w:rFonts w:eastAsia="仿宋_GB2312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right w:val="nil"/>
            </w:tcBorders>
          </w:tcPr>
          <w:p w:rsidR="003F318F" w:rsidRDefault="003F318F">
            <w:pPr>
              <w:spacing w:line="120" w:lineRule="auto"/>
              <w:jc w:val="center"/>
              <w:rPr>
                <w:rStyle w:val="NormalCharacter"/>
                <w:rFonts w:eastAsia="仿宋_GB2312"/>
                <w:b/>
                <w:sz w:val="30"/>
              </w:rPr>
            </w:pPr>
            <w:r>
              <w:rPr>
                <w:rStyle w:val="NormalCharacter"/>
                <w:rFonts w:eastAsia="仿宋_GB2312" w:hint="eastAsia"/>
                <w:b/>
                <w:sz w:val="30"/>
              </w:rPr>
              <w:t>详细通讯地址、邮政编码、电话号码</w:t>
            </w:r>
          </w:p>
        </w:tc>
      </w:tr>
      <w:tr w:rsidR="003F318F">
        <w:tc>
          <w:tcPr>
            <w:tcW w:w="1403" w:type="dxa"/>
            <w:tcBorders>
              <w:left w:val="nil"/>
            </w:tcBorders>
            <w:vAlign w:val="center"/>
          </w:tcPr>
          <w:p w:rsidR="003F318F" w:rsidRDefault="003F318F">
            <w:pPr>
              <w:jc w:val="center"/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张军平</w:t>
            </w:r>
          </w:p>
        </w:tc>
        <w:tc>
          <w:tcPr>
            <w:tcW w:w="2006" w:type="dxa"/>
            <w:vAlign w:val="center"/>
          </w:tcPr>
          <w:p w:rsidR="003F318F" w:rsidRDefault="003F318F">
            <w:pPr>
              <w:jc w:val="center"/>
              <w:rPr>
                <w:rStyle w:val="NormalCharacter"/>
                <w:rFonts w:eastAsia="楷体_GB2312"/>
                <w:b/>
                <w:spacing w:val="-20"/>
                <w:sz w:val="32"/>
              </w:rPr>
            </w:pPr>
            <w:r>
              <w:rPr>
                <w:rFonts w:eastAsia="仿宋" w:hint="eastAsia"/>
                <w:b/>
                <w:bCs/>
                <w:kern w:val="0"/>
                <w:sz w:val="32"/>
                <w:szCs w:val="32"/>
              </w:rPr>
              <w:t>紫云路代表团</w:t>
            </w:r>
          </w:p>
        </w:tc>
        <w:tc>
          <w:tcPr>
            <w:tcW w:w="5113" w:type="dxa"/>
            <w:tcBorders>
              <w:right w:val="nil"/>
            </w:tcBorders>
            <w:vAlign w:val="center"/>
          </w:tcPr>
          <w:tbl>
            <w:tblPr>
              <w:tblW w:w="18285" w:type="dxa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18285"/>
            </w:tblGrid>
            <w:tr w:rsidR="003F318F">
              <w:tc>
                <w:tcPr>
                  <w:tcW w:w="18285" w:type="dxa"/>
                  <w:tcBorders>
                    <w:top w:val="single" w:sz="6" w:space="0" w:color="ECEEEF"/>
                  </w:tcBorders>
                  <w:shd w:val="clear" w:color="auto" w:fill="FFFFFF"/>
                  <w:tcMar>
                    <w:top w:w="158" w:type="dxa"/>
                    <w:left w:w="158" w:type="dxa"/>
                    <w:bottom w:w="158" w:type="dxa"/>
                    <w:right w:w="158" w:type="dxa"/>
                  </w:tcMar>
                  <w:vAlign w:val="center"/>
                </w:tcPr>
                <w:p w:rsidR="003F318F" w:rsidRDefault="003F318F">
                  <w:pPr>
                    <w:widowControl/>
                    <w:spacing w:line="23" w:lineRule="atLeast"/>
                    <w:textAlignment w:val="center"/>
                    <w:rPr>
                      <w:rFonts w:eastAsia="仿宋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仿宋" w:hint="eastAsia"/>
                      <w:b/>
                      <w:bCs/>
                      <w:sz w:val="32"/>
                      <w:szCs w:val="32"/>
                    </w:rPr>
                    <w:t>地址：汝州市公安局</w:t>
                  </w:r>
                </w:p>
                <w:p w:rsidR="003F318F" w:rsidRDefault="003F318F">
                  <w:pPr>
                    <w:widowControl/>
                    <w:spacing w:line="23" w:lineRule="atLeast"/>
                    <w:textAlignment w:val="center"/>
                    <w:rPr>
                      <w:rFonts w:eastAsia="仿宋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仿宋" w:hint="eastAsia"/>
                      <w:b/>
                      <w:bCs/>
                      <w:sz w:val="32"/>
                      <w:szCs w:val="32"/>
                    </w:rPr>
                    <w:t>邮编：</w:t>
                  </w:r>
                  <w:r>
                    <w:rPr>
                      <w:rFonts w:eastAsia="仿宋"/>
                      <w:b/>
                      <w:bCs/>
                      <w:sz w:val="32"/>
                      <w:szCs w:val="32"/>
                    </w:rPr>
                    <w:t>467599</w:t>
                  </w:r>
                </w:p>
                <w:p w:rsidR="003F318F" w:rsidRDefault="003F318F">
                  <w:pPr>
                    <w:widowControl/>
                    <w:spacing w:line="23" w:lineRule="atLeast"/>
                    <w:textAlignment w:val="center"/>
                    <w:rPr>
                      <w:rFonts w:eastAsia="仿宋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仿宋" w:hint="eastAsia"/>
                      <w:b/>
                      <w:bCs/>
                      <w:sz w:val="32"/>
                      <w:szCs w:val="32"/>
                    </w:rPr>
                    <w:t>电话：</w:t>
                  </w:r>
                  <w:r>
                    <w:rPr>
                      <w:rFonts w:eastAsia="仿宋"/>
                      <w:b/>
                      <w:bCs/>
                      <w:sz w:val="32"/>
                      <w:szCs w:val="32"/>
                    </w:rPr>
                    <w:t>13503752520</w:t>
                  </w:r>
                </w:p>
              </w:tc>
            </w:tr>
          </w:tbl>
          <w:p w:rsidR="003F318F" w:rsidRDefault="003F318F">
            <w:pPr>
              <w:jc w:val="center"/>
              <w:rPr>
                <w:rStyle w:val="NormalCharacter"/>
                <w:rFonts w:eastAsia="楷体_GB2312"/>
                <w:b/>
                <w:sz w:val="32"/>
              </w:rPr>
            </w:pPr>
          </w:p>
        </w:tc>
      </w:tr>
      <w:tr w:rsidR="003F318F">
        <w:tc>
          <w:tcPr>
            <w:tcW w:w="1403" w:type="dxa"/>
            <w:tcBorders>
              <w:lef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梁长江</w:t>
            </w:r>
          </w:p>
        </w:tc>
        <w:tc>
          <w:tcPr>
            <w:tcW w:w="2006" w:type="dxa"/>
          </w:tcPr>
          <w:p w:rsidR="003F318F" w:rsidRDefault="003F318F">
            <w:pPr>
              <w:rPr>
                <w:rStyle w:val="NormalCharacter"/>
                <w:rFonts w:eastAsia="楷体_GB2312"/>
                <w:b/>
                <w:spacing w:val="-20"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市直二团</w:t>
            </w:r>
          </w:p>
        </w:tc>
        <w:tc>
          <w:tcPr>
            <w:tcW w:w="5113" w:type="dxa"/>
            <w:tcBorders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15886725555</w:t>
            </w:r>
          </w:p>
        </w:tc>
      </w:tr>
      <w:tr w:rsidR="003F318F">
        <w:tc>
          <w:tcPr>
            <w:tcW w:w="140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F318F" w:rsidRDefault="003F318F">
            <w:pPr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孙东彪</w:t>
            </w:r>
          </w:p>
        </w:tc>
        <w:tc>
          <w:tcPr>
            <w:tcW w:w="2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8F" w:rsidRDefault="003F318F">
            <w:pPr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夏店团</w:t>
            </w:r>
          </w:p>
        </w:tc>
        <w:tc>
          <w:tcPr>
            <w:tcW w:w="511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F318F" w:rsidRDefault="003F318F">
            <w:pPr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15038836123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F318F" w:rsidRDefault="003F318F">
            <w:pPr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薛栋杰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18F" w:rsidRDefault="003F318F">
            <w:pPr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F318F" w:rsidRDefault="003F318F">
            <w:pPr>
              <w:rPr>
                <w:rFonts w:eastAsia="仿宋"/>
                <w:b/>
                <w:bCs/>
                <w:sz w:val="32"/>
                <w:szCs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13803909629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李慧娟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13781873888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郭帅武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15837598661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高运峰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13737547771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李志杰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13803753720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马廷周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13837550355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随洛娜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13721885091</w:t>
            </w:r>
          </w:p>
        </w:tc>
      </w:tr>
      <w:tr w:rsidR="003F318F"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杨楠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 w:hint="eastAsia"/>
                <w:b/>
                <w:bCs/>
                <w:sz w:val="32"/>
                <w:szCs w:val="32"/>
              </w:rPr>
              <w:t>紫云路街道团</w:t>
            </w:r>
          </w:p>
        </w:tc>
        <w:tc>
          <w:tcPr>
            <w:tcW w:w="511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F318F" w:rsidRDefault="003F318F">
            <w:pPr>
              <w:rPr>
                <w:rStyle w:val="NormalCharacter"/>
                <w:rFonts w:eastAsia="楷体_GB2312"/>
                <w:b/>
                <w:sz w:val="32"/>
              </w:rPr>
            </w:pPr>
            <w:r>
              <w:rPr>
                <w:rFonts w:eastAsia="仿宋"/>
                <w:b/>
                <w:bCs/>
                <w:sz w:val="32"/>
                <w:szCs w:val="32"/>
              </w:rPr>
              <w:t>18803757555</w:t>
            </w:r>
          </w:p>
        </w:tc>
      </w:tr>
      <w:tr w:rsidR="003F318F">
        <w:tc>
          <w:tcPr>
            <w:tcW w:w="852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3F318F" w:rsidRDefault="003F318F">
            <w:pPr>
              <w:spacing w:line="120" w:lineRule="auto"/>
              <w:rPr>
                <w:rStyle w:val="NormalCharacter"/>
                <w:rFonts w:eastAsia="仿宋_GB2312"/>
                <w:b/>
                <w:sz w:val="32"/>
              </w:rPr>
            </w:pPr>
            <w:r>
              <w:rPr>
                <w:rStyle w:val="NormalCharacter"/>
                <w:rFonts w:eastAsia="黑体" w:hint="eastAsia"/>
                <w:b/>
                <w:sz w:val="32"/>
              </w:rPr>
              <w:t>处理意见：</w:t>
            </w:r>
          </w:p>
          <w:p w:rsidR="003F318F" w:rsidRDefault="003F318F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  <w:p w:rsidR="003F318F" w:rsidRDefault="003F318F">
            <w:pPr>
              <w:spacing w:line="120" w:lineRule="auto"/>
              <w:rPr>
                <w:rStyle w:val="NormalCharacter"/>
                <w:rFonts w:eastAsia="楷体_GB2312"/>
                <w:b/>
                <w:sz w:val="32"/>
              </w:rPr>
            </w:pPr>
          </w:p>
        </w:tc>
      </w:tr>
    </w:tbl>
    <w:p w:rsidR="003F318F" w:rsidRDefault="003F318F">
      <w:pPr>
        <w:spacing w:line="120" w:lineRule="auto"/>
        <w:rPr>
          <w:rStyle w:val="NormalCharacter"/>
          <w:rFonts w:eastAsia="黑体"/>
          <w:b/>
          <w:sz w:val="24"/>
        </w:rPr>
      </w:pPr>
    </w:p>
    <w:p w:rsidR="003F318F" w:rsidRDefault="003F318F">
      <w:pPr>
        <w:spacing w:line="120" w:lineRule="auto"/>
        <w:rPr>
          <w:rStyle w:val="NormalCharacter"/>
          <w:rFonts w:eastAsia="黑体"/>
          <w:b/>
          <w:sz w:val="24"/>
        </w:rPr>
      </w:pPr>
    </w:p>
    <w:p w:rsidR="003F318F" w:rsidRDefault="003F318F">
      <w:pPr>
        <w:spacing w:line="120" w:lineRule="auto"/>
        <w:rPr>
          <w:rStyle w:val="NormalCharacter"/>
          <w:rFonts w:eastAsia="黑体"/>
          <w:b/>
          <w:sz w:val="24"/>
        </w:rPr>
      </w:pPr>
      <w:r>
        <w:rPr>
          <w:rStyle w:val="NormalCharacter"/>
          <w:rFonts w:eastAsia="黑体" w:hint="eastAsia"/>
          <w:b/>
          <w:sz w:val="24"/>
        </w:rPr>
        <w:t>说明：</w:t>
      </w:r>
      <w:r>
        <w:rPr>
          <w:rStyle w:val="NormalCharacter"/>
          <w:rFonts w:eastAsia="黑体"/>
          <w:b/>
          <w:sz w:val="24"/>
        </w:rPr>
        <w:t>1.</w:t>
      </w:r>
      <w:r>
        <w:rPr>
          <w:rStyle w:val="NormalCharacter"/>
          <w:rFonts w:eastAsia="黑体" w:hint="eastAsia"/>
          <w:b/>
          <w:sz w:val="24"/>
        </w:rPr>
        <w:t>要一事一建议；</w:t>
      </w:r>
      <w:r>
        <w:rPr>
          <w:rStyle w:val="NormalCharacter"/>
          <w:rFonts w:eastAsia="黑体"/>
          <w:b/>
          <w:sz w:val="24"/>
        </w:rPr>
        <w:t>2.</w:t>
      </w:r>
      <w:r>
        <w:rPr>
          <w:rStyle w:val="NormalCharacter"/>
          <w:rFonts w:eastAsia="黑体" w:hint="eastAsia"/>
          <w:b/>
          <w:sz w:val="24"/>
        </w:rPr>
        <w:t>建议正文请打印或用钢笔、毛笔书写清楚，勿用铅笔或圆珠笔书写；</w:t>
      </w:r>
      <w:r>
        <w:rPr>
          <w:rStyle w:val="NormalCharacter"/>
          <w:rFonts w:eastAsia="黑体"/>
          <w:b/>
          <w:sz w:val="24"/>
        </w:rPr>
        <w:t>3.</w:t>
      </w:r>
      <w:r>
        <w:rPr>
          <w:rStyle w:val="NormalCharacter"/>
          <w:rFonts w:eastAsia="黑体" w:hint="eastAsia"/>
          <w:b/>
          <w:sz w:val="24"/>
        </w:rPr>
        <w:t>编号、分类及处理意见请代表不要填写；</w:t>
      </w:r>
      <w:r>
        <w:rPr>
          <w:rStyle w:val="NormalCharacter"/>
          <w:rFonts w:eastAsia="黑体"/>
          <w:b/>
          <w:sz w:val="24"/>
        </w:rPr>
        <w:t>4.</w:t>
      </w:r>
      <w:r>
        <w:rPr>
          <w:rStyle w:val="NormalCharacter"/>
          <w:rFonts w:eastAsia="黑体" w:hint="eastAsia"/>
          <w:b/>
          <w:sz w:val="24"/>
        </w:rPr>
        <w:t>姓名、通讯地址、邮政编码、电话号码一定要填写详细、清楚；</w:t>
      </w:r>
      <w:r>
        <w:rPr>
          <w:rStyle w:val="NormalCharacter"/>
          <w:rFonts w:eastAsia="黑体"/>
          <w:b/>
          <w:sz w:val="24"/>
        </w:rPr>
        <w:t>5.</w:t>
      </w:r>
      <w:r>
        <w:rPr>
          <w:rStyle w:val="NormalCharacter"/>
          <w:rFonts w:eastAsia="黑体" w:hint="eastAsia"/>
          <w:b/>
          <w:sz w:val="24"/>
        </w:rPr>
        <w:t>一定要将建议正文页码编写清楚。</w:t>
      </w: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 w:rsidP="00DC35B8">
      <w:pPr>
        <w:pStyle w:val="BodyTextFirstIndent"/>
        <w:ind w:firstLine="482"/>
        <w:rPr>
          <w:rStyle w:val="NormalCharacter"/>
          <w:rFonts w:eastAsia="黑体"/>
          <w:b/>
          <w:sz w:val="24"/>
        </w:rPr>
      </w:pPr>
    </w:p>
    <w:p w:rsidR="003F318F" w:rsidRDefault="003F318F">
      <w:pPr>
        <w:widowControl/>
        <w:spacing w:line="579" w:lineRule="exact"/>
        <w:jc w:val="center"/>
        <w:textAlignment w:val="baseline"/>
        <w:rPr>
          <w:rStyle w:val="NormalCharacter"/>
          <w:rFonts w:eastAsia="黑体"/>
          <w:b/>
          <w:sz w:val="44"/>
        </w:rPr>
      </w:pPr>
      <w:r>
        <w:rPr>
          <w:rStyle w:val="NormalCharacter"/>
          <w:rFonts w:eastAsia="黑体" w:hint="eastAsia"/>
          <w:b/>
          <w:sz w:val="44"/>
        </w:rPr>
        <w:t>建议正文专用纸</w:t>
      </w:r>
    </w:p>
    <w:p w:rsidR="003F318F" w:rsidRDefault="003F318F">
      <w:pPr>
        <w:pStyle w:val="BodyTextFirstIndent"/>
        <w:spacing w:line="579" w:lineRule="exact"/>
        <w:ind w:firstLine="883"/>
        <w:jc w:val="center"/>
        <w:rPr>
          <w:rStyle w:val="NormalCharacter"/>
          <w:rFonts w:eastAsia="黑体"/>
          <w:b/>
          <w:sz w:val="44"/>
          <w:szCs w:val="44"/>
        </w:rPr>
      </w:pPr>
    </w:p>
    <w:p w:rsidR="003F318F" w:rsidRDefault="003F318F">
      <w:pPr>
        <w:pStyle w:val="BodyTextFirstIndent"/>
        <w:spacing w:line="579" w:lineRule="exact"/>
        <w:ind w:firstLineChars="0" w:firstLine="0"/>
        <w:jc w:val="center"/>
        <w:rPr>
          <w:rFonts w:eastAsia="黑体"/>
          <w:color w:val="000000"/>
          <w:sz w:val="44"/>
          <w:szCs w:val="44"/>
        </w:rPr>
      </w:pPr>
      <w:r>
        <w:rPr>
          <w:rStyle w:val="NormalCharacter"/>
          <w:rFonts w:eastAsia="黑体" w:hint="eastAsia"/>
          <w:b/>
          <w:sz w:val="44"/>
          <w:szCs w:val="44"/>
        </w:rPr>
        <w:t>关于白天鹅及相关鸟类保护的建议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黑体"/>
          <w:color w:val="000000"/>
          <w:szCs w:val="32"/>
        </w:rPr>
      </w:pP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近年来，我市加大了对自然生态修复力度，相继建成了河滨公园、汝河湿地公园、森林公园和中央公园。特别是汝河几条橡胶坝的建成蓄水，使北汝河和中央公园成为鸟类栖息地，吸引了白天鹅、黑水鸡、中华秋沙鸭、翘嘴鸭、鸳鸯、黑鹳、灰鹳等鸟类栖息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</w:rPr>
      </w:pPr>
      <w:r>
        <w:rPr>
          <w:rFonts w:eastAsia="仿宋_GB2312" w:hint="eastAsia"/>
          <w:color w:val="000000"/>
          <w:szCs w:val="32"/>
        </w:rPr>
        <w:t>据鸟类爱好者及摄影家观察，聚集北汝河在城区段的黑水鸭有</w:t>
      </w:r>
      <w:r>
        <w:rPr>
          <w:rFonts w:eastAsia="仿宋_GB2312"/>
          <w:color w:val="000000"/>
          <w:szCs w:val="32"/>
        </w:rPr>
        <w:t>1</w:t>
      </w:r>
      <w:r>
        <w:rPr>
          <w:rFonts w:eastAsia="仿宋_GB2312" w:hint="eastAsia"/>
          <w:color w:val="000000"/>
          <w:szCs w:val="32"/>
        </w:rPr>
        <w:t>万多只、中华秋沙鸭有</w:t>
      </w:r>
      <w:r>
        <w:rPr>
          <w:rFonts w:eastAsia="仿宋_GB2312"/>
          <w:color w:val="000000"/>
          <w:szCs w:val="32"/>
        </w:rPr>
        <w:t>1</w:t>
      </w:r>
      <w:r>
        <w:rPr>
          <w:rFonts w:eastAsia="仿宋_GB2312" w:hint="eastAsia"/>
          <w:color w:val="000000"/>
          <w:szCs w:val="32"/>
        </w:rPr>
        <w:t>千多只、白鹭有</w:t>
      </w:r>
      <w:r>
        <w:rPr>
          <w:rFonts w:eastAsia="仿宋_GB2312"/>
          <w:color w:val="000000"/>
          <w:szCs w:val="32"/>
        </w:rPr>
        <w:t>2</w:t>
      </w:r>
      <w:r>
        <w:rPr>
          <w:rFonts w:eastAsia="仿宋_GB2312" w:hint="eastAsia"/>
          <w:color w:val="000000"/>
          <w:szCs w:val="32"/>
        </w:rPr>
        <w:t>千多只。特别是，近几年来白天鹅在我市北汝河越冬。据统计，</w:t>
      </w:r>
      <w:r>
        <w:rPr>
          <w:rFonts w:eastAsia="仿宋_GB2312"/>
          <w:color w:val="000000"/>
          <w:szCs w:val="32"/>
        </w:rPr>
        <w:t>2012</w:t>
      </w:r>
      <w:r>
        <w:rPr>
          <w:rFonts w:eastAsia="仿宋_GB2312" w:hint="eastAsia"/>
          <w:color w:val="000000"/>
          <w:szCs w:val="32"/>
        </w:rPr>
        <w:t>年，白天鹅在我市</w:t>
      </w:r>
      <w:r>
        <w:rPr>
          <w:rFonts w:eastAsia="仿宋_GB2312"/>
          <w:color w:val="000000"/>
          <w:szCs w:val="32"/>
        </w:rPr>
        <w:t>26</w:t>
      </w:r>
      <w:r>
        <w:rPr>
          <w:rFonts w:eastAsia="仿宋_GB2312" w:hint="eastAsia"/>
          <w:color w:val="000000"/>
          <w:szCs w:val="32"/>
        </w:rPr>
        <w:t>只，</w:t>
      </w:r>
      <w:r>
        <w:rPr>
          <w:rFonts w:eastAsia="仿宋_GB2312"/>
          <w:color w:val="000000"/>
          <w:szCs w:val="32"/>
        </w:rPr>
        <w:t>2013</w:t>
      </w:r>
      <w:r>
        <w:rPr>
          <w:rFonts w:eastAsia="仿宋_GB2312" w:hint="eastAsia"/>
          <w:color w:val="000000"/>
          <w:szCs w:val="32"/>
        </w:rPr>
        <w:t>年有</w:t>
      </w:r>
      <w:r>
        <w:rPr>
          <w:rFonts w:eastAsia="仿宋_GB2312"/>
          <w:color w:val="000000"/>
          <w:szCs w:val="32"/>
        </w:rPr>
        <w:t>18</w:t>
      </w:r>
      <w:r>
        <w:rPr>
          <w:rFonts w:eastAsia="仿宋_GB2312" w:hint="eastAsia"/>
          <w:color w:val="000000"/>
          <w:szCs w:val="32"/>
        </w:rPr>
        <w:t>只，后来被不法分子药死</w:t>
      </w:r>
      <w:r>
        <w:rPr>
          <w:rFonts w:eastAsia="仿宋_GB2312"/>
          <w:color w:val="000000"/>
          <w:szCs w:val="32"/>
        </w:rPr>
        <w:t>2</w:t>
      </w:r>
      <w:r>
        <w:rPr>
          <w:rFonts w:eastAsia="仿宋_GB2312" w:hint="eastAsia"/>
          <w:color w:val="000000"/>
          <w:szCs w:val="32"/>
        </w:rPr>
        <w:t>只，之后几年白天鹅没有再来。直到</w:t>
      </w:r>
      <w:r>
        <w:rPr>
          <w:rFonts w:eastAsia="仿宋_GB2312"/>
          <w:color w:val="000000"/>
          <w:szCs w:val="32"/>
        </w:rPr>
        <w:t>2017</w:t>
      </w:r>
      <w:r>
        <w:rPr>
          <w:rFonts w:eastAsia="仿宋_GB2312" w:hint="eastAsia"/>
          <w:color w:val="000000"/>
          <w:szCs w:val="32"/>
        </w:rPr>
        <w:t>年，又来了</w:t>
      </w:r>
      <w:r>
        <w:rPr>
          <w:rFonts w:eastAsia="仿宋_GB2312"/>
          <w:color w:val="000000"/>
          <w:szCs w:val="32"/>
        </w:rPr>
        <w:t>6</w:t>
      </w:r>
      <w:r>
        <w:rPr>
          <w:rFonts w:eastAsia="仿宋_GB2312" w:hint="eastAsia"/>
          <w:color w:val="000000"/>
          <w:szCs w:val="32"/>
        </w:rPr>
        <w:t>只。</w:t>
      </w:r>
      <w:r>
        <w:rPr>
          <w:rFonts w:eastAsia="仿宋_GB2312"/>
          <w:color w:val="000000"/>
          <w:szCs w:val="32"/>
        </w:rPr>
        <w:t>2018</w:t>
      </w:r>
      <w:r>
        <w:rPr>
          <w:rFonts w:eastAsia="仿宋_GB2312" w:hint="eastAsia"/>
          <w:color w:val="000000"/>
          <w:szCs w:val="32"/>
        </w:rPr>
        <w:t>年，迁徙经过的有</w:t>
      </w:r>
      <w:r>
        <w:rPr>
          <w:rFonts w:eastAsia="仿宋_GB2312"/>
          <w:color w:val="000000"/>
          <w:szCs w:val="32"/>
        </w:rPr>
        <w:t>3</w:t>
      </w:r>
      <w:r>
        <w:rPr>
          <w:rFonts w:eastAsia="仿宋_GB2312" w:hint="eastAsia"/>
          <w:color w:val="000000"/>
          <w:szCs w:val="32"/>
        </w:rPr>
        <w:t>群</w:t>
      </w:r>
      <w:r>
        <w:rPr>
          <w:rFonts w:eastAsia="仿宋_GB2312"/>
          <w:color w:val="000000"/>
          <w:szCs w:val="32"/>
        </w:rPr>
        <w:t>280</w:t>
      </w:r>
      <w:r>
        <w:rPr>
          <w:rFonts w:eastAsia="仿宋_GB2312" w:hint="eastAsia"/>
          <w:color w:val="000000"/>
          <w:szCs w:val="32"/>
        </w:rPr>
        <w:t>只，滞留在汝河越冬的有</w:t>
      </w:r>
      <w:r>
        <w:rPr>
          <w:rFonts w:eastAsia="仿宋_GB2312"/>
          <w:color w:val="000000"/>
          <w:szCs w:val="32"/>
        </w:rPr>
        <w:t>6</w:t>
      </w:r>
      <w:r>
        <w:rPr>
          <w:rFonts w:eastAsia="仿宋_GB2312" w:hint="eastAsia"/>
          <w:color w:val="000000"/>
          <w:szCs w:val="32"/>
        </w:rPr>
        <w:t>只。</w:t>
      </w:r>
      <w:r>
        <w:rPr>
          <w:rFonts w:eastAsia="仿宋_GB2312"/>
          <w:color w:val="000000"/>
          <w:szCs w:val="32"/>
        </w:rPr>
        <w:t>2019</w:t>
      </w:r>
      <w:r>
        <w:rPr>
          <w:rFonts w:eastAsia="仿宋_GB2312" w:hint="eastAsia"/>
          <w:color w:val="000000"/>
          <w:szCs w:val="32"/>
        </w:rPr>
        <w:t>年，在我市的白天鹅有</w:t>
      </w:r>
      <w:r>
        <w:rPr>
          <w:rFonts w:eastAsia="仿宋_GB2312"/>
          <w:color w:val="000000"/>
          <w:szCs w:val="32"/>
        </w:rPr>
        <w:t>130</w:t>
      </w:r>
      <w:r>
        <w:rPr>
          <w:rFonts w:eastAsia="仿宋_GB2312" w:hint="eastAsia"/>
          <w:color w:val="000000"/>
          <w:szCs w:val="32"/>
        </w:rPr>
        <w:t>多只。</w:t>
      </w:r>
      <w:r>
        <w:rPr>
          <w:rFonts w:eastAsia="仿宋_GB2312"/>
          <w:color w:val="000000"/>
          <w:szCs w:val="32"/>
        </w:rPr>
        <w:t>2020</w:t>
      </w:r>
      <w:r>
        <w:rPr>
          <w:rFonts w:eastAsia="仿宋_GB2312" w:hint="eastAsia"/>
          <w:color w:val="000000"/>
          <w:szCs w:val="32"/>
        </w:rPr>
        <w:t>年，在我市的白天鹅只有</w:t>
      </w:r>
      <w:r>
        <w:rPr>
          <w:rFonts w:eastAsia="仿宋_GB2312"/>
          <w:color w:val="000000"/>
          <w:szCs w:val="32"/>
        </w:rPr>
        <w:t>43</w:t>
      </w:r>
      <w:r>
        <w:rPr>
          <w:rFonts w:eastAsia="仿宋_GB2312" w:hint="eastAsia"/>
          <w:color w:val="000000"/>
          <w:szCs w:val="32"/>
        </w:rPr>
        <w:t>只。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  <w:shd w:val="clear" w:color="auto" w:fill="FFFFFF"/>
        </w:rPr>
      </w:pPr>
      <w:r>
        <w:rPr>
          <w:rFonts w:eastAsia="仿宋_GB2312"/>
          <w:color w:val="000000"/>
          <w:szCs w:val="32"/>
          <w:shd w:val="clear" w:color="auto" w:fill="FFFFFF"/>
        </w:rPr>
        <w:t>2009</w:t>
      </w:r>
      <w:r>
        <w:rPr>
          <w:rFonts w:eastAsia="仿宋_GB2312" w:hint="eastAsia"/>
          <w:color w:val="000000"/>
          <w:szCs w:val="32"/>
          <w:shd w:val="clear" w:color="auto" w:fill="FFFFFF"/>
        </w:rPr>
        <w:t>年，在</w:t>
      </w:r>
      <w:r>
        <w:rPr>
          <w:rFonts w:eastAsia="仿宋_GB2312" w:hint="eastAsia"/>
          <w:color w:val="000000"/>
          <w:szCs w:val="32"/>
        </w:rPr>
        <w:t>三门峡市</w:t>
      </w:r>
      <w:r>
        <w:rPr>
          <w:rFonts w:eastAsia="仿宋_GB2312" w:hint="eastAsia"/>
          <w:color w:val="000000"/>
          <w:szCs w:val="32"/>
          <w:shd w:val="clear" w:color="auto" w:fill="FFFFFF"/>
        </w:rPr>
        <w:t>天鹅湖国家城市湿地公园，天鹅只有五十多只。如今达到上万只的数量，三门峡市是第一个被命名的“大天鹅之乡”。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  <w:shd w:val="clear" w:color="auto" w:fill="FFFFFF"/>
        </w:rPr>
      </w:pPr>
      <w:r>
        <w:rPr>
          <w:rFonts w:eastAsia="仿宋_GB2312" w:hint="eastAsia"/>
          <w:color w:val="000000"/>
          <w:szCs w:val="32"/>
          <w:shd w:val="clear" w:color="auto" w:fill="FFFFFF"/>
        </w:rPr>
        <w:t>在</w:t>
      </w:r>
      <w:r>
        <w:rPr>
          <w:rFonts w:eastAsia="仿宋_GB2312"/>
          <w:color w:val="000000"/>
          <w:szCs w:val="32"/>
          <w:shd w:val="clear" w:color="auto" w:fill="FFFFFF"/>
        </w:rPr>
        <w:t>2013</w:t>
      </w:r>
      <w:r>
        <w:rPr>
          <w:rFonts w:eastAsia="仿宋_GB2312" w:hint="eastAsia"/>
          <w:color w:val="000000"/>
          <w:szCs w:val="32"/>
          <w:shd w:val="clear" w:color="auto" w:fill="FFFFFF"/>
        </w:rPr>
        <w:t>年，三门峡市人大常委会出台了《三门峡市人大常委会关于加强白天鹅及其栖息地保护的决定》；</w:t>
      </w:r>
      <w:r>
        <w:rPr>
          <w:rFonts w:eastAsia="仿宋_GB2312"/>
          <w:color w:val="000000"/>
          <w:szCs w:val="32"/>
          <w:shd w:val="clear" w:color="auto" w:fill="FFFFFF"/>
        </w:rPr>
        <w:t>2014</w:t>
      </w:r>
      <w:r>
        <w:rPr>
          <w:rFonts w:eastAsia="仿宋_GB2312" w:hint="eastAsia"/>
          <w:color w:val="000000"/>
          <w:szCs w:val="32"/>
          <w:shd w:val="clear" w:color="auto" w:fill="FFFFFF"/>
        </w:rPr>
        <w:t>年</w:t>
      </w:r>
      <w:r>
        <w:rPr>
          <w:rFonts w:eastAsia="仿宋_GB2312"/>
          <w:color w:val="000000"/>
          <w:szCs w:val="32"/>
          <w:shd w:val="clear" w:color="auto" w:fill="FFFFFF"/>
        </w:rPr>
        <w:t>10</w:t>
      </w:r>
      <w:r>
        <w:rPr>
          <w:rFonts w:eastAsia="仿宋_GB2312" w:hint="eastAsia"/>
          <w:color w:val="000000"/>
          <w:szCs w:val="32"/>
          <w:shd w:val="clear" w:color="auto" w:fill="FFFFFF"/>
        </w:rPr>
        <w:t>月，出台了《三门峡市白天鹅保护区管理办法》和《三门峡市白天鹅红腹锦鸡保护区划界范围》，划定了</w:t>
      </w:r>
      <w:r>
        <w:rPr>
          <w:rFonts w:eastAsia="仿宋_GB2312"/>
          <w:color w:val="000000"/>
          <w:szCs w:val="32"/>
          <w:shd w:val="clear" w:color="auto" w:fill="FFFFFF"/>
        </w:rPr>
        <w:t>16</w:t>
      </w:r>
      <w:r>
        <w:rPr>
          <w:rFonts w:eastAsia="仿宋_GB2312" w:hint="eastAsia"/>
          <w:color w:val="000000"/>
          <w:szCs w:val="32"/>
          <w:shd w:val="clear" w:color="auto" w:fill="FFFFFF"/>
        </w:rPr>
        <w:t>万亩白天鹅保护区，在重点保护区设立了标牌、界桩；</w:t>
      </w:r>
      <w:r>
        <w:rPr>
          <w:rFonts w:eastAsia="仿宋_GB2312"/>
          <w:color w:val="000000"/>
          <w:szCs w:val="32"/>
          <w:shd w:val="clear" w:color="auto" w:fill="FFFFFF"/>
        </w:rPr>
        <w:t>2015</w:t>
      </w:r>
      <w:r>
        <w:rPr>
          <w:rFonts w:eastAsia="仿宋_GB2312" w:hint="eastAsia"/>
          <w:color w:val="000000"/>
          <w:szCs w:val="32"/>
          <w:shd w:val="clear" w:color="auto" w:fill="FFFFFF"/>
        </w:rPr>
        <w:t>年，委托省林业调查规划院编制了《三门峡市白天鹅及其栖息地保护五年规划》；</w:t>
      </w:r>
      <w:r>
        <w:rPr>
          <w:rFonts w:eastAsia="仿宋_GB2312"/>
          <w:color w:val="000000"/>
          <w:szCs w:val="32"/>
          <w:shd w:val="clear" w:color="auto" w:fill="FFFFFF"/>
        </w:rPr>
        <w:t>2016</w:t>
      </w:r>
      <w:r>
        <w:rPr>
          <w:rFonts w:eastAsia="仿宋_GB2312" w:hint="eastAsia"/>
          <w:color w:val="000000"/>
          <w:szCs w:val="32"/>
          <w:shd w:val="clear" w:color="auto" w:fill="FFFFFF"/>
        </w:rPr>
        <w:t>年</w:t>
      </w:r>
      <w:r>
        <w:rPr>
          <w:rFonts w:eastAsia="仿宋_GB2312"/>
          <w:color w:val="000000"/>
          <w:szCs w:val="32"/>
          <w:shd w:val="clear" w:color="auto" w:fill="FFFFFF"/>
        </w:rPr>
        <w:t>10</w:t>
      </w:r>
      <w:r>
        <w:rPr>
          <w:rFonts w:eastAsia="仿宋_GB2312" w:hint="eastAsia"/>
          <w:color w:val="000000"/>
          <w:szCs w:val="32"/>
          <w:shd w:val="clear" w:color="auto" w:fill="FFFFFF"/>
        </w:rPr>
        <w:t>月，三门峡市人大常委会起草了《三门峡市白天鹅及其栖息地保护条例》，</w:t>
      </w:r>
      <w:r>
        <w:rPr>
          <w:rFonts w:eastAsia="仿宋_GB2312"/>
          <w:color w:val="000000"/>
          <w:szCs w:val="32"/>
          <w:shd w:val="clear" w:color="auto" w:fill="FFFFFF"/>
        </w:rPr>
        <w:t>2017</w:t>
      </w:r>
      <w:r>
        <w:rPr>
          <w:rFonts w:eastAsia="仿宋_GB2312" w:hint="eastAsia"/>
          <w:color w:val="000000"/>
          <w:szCs w:val="32"/>
          <w:shd w:val="clear" w:color="auto" w:fill="FFFFFF"/>
        </w:rPr>
        <w:t>年，《条例》经三门峡市七届人大第二次会议通过；</w:t>
      </w:r>
      <w:r>
        <w:rPr>
          <w:rFonts w:eastAsia="仿宋_GB2312"/>
          <w:color w:val="000000"/>
          <w:szCs w:val="32"/>
          <w:shd w:val="clear" w:color="auto" w:fill="FFFFFF"/>
        </w:rPr>
        <w:t>2017</w:t>
      </w:r>
      <w:r>
        <w:rPr>
          <w:rFonts w:eastAsia="仿宋_GB2312" w:hint="eastAsia"/>
          <w:color w:val="000000"/>
          <w:szCs w:val="32"/>
          <w:shd w:val="clear" w:color="auto" w:fill="FFFFFF"/>
        </w:rPr>
        <w:t>年</w:t>
      </w:r>
      <w:r>
        <w:rPr>
          <w:rFonts w:eastAsia="仿宋_GB2312"/>
          <w:color w:val="000000"/>
          <w:szCs w:val="32"/>
          <w:shd w:val="clear" w:color="auto" w:fill="FFFFFF"/>
        </w:rPr>
        <w:t>9</w:t>
      </w:r>
      <w:r>
        <w:rPr>
          <w:rFonts w:eastAsia="仿宋_GB2312" w:hint="eastAsia"/>
          <w:color w:val="000000"/>
          <w:szCs w:val="32"/>
          <w:shd w:val="clear" w:color="auto" w:fill="FFFFFF"/>
        </w:rPr>
        <w:t>月</w:t>
      </w:r>
      <w:r>
        <w:rPr>
          <w:rFonts w:eastAsia="仿宋_GB2312"/>
          <w:color w:val="000000"/>
          <w:szCs w:val="32"/>
          <w:shd w:val="clear" w:color="auto" w:fill="FFFFFF"/>
        </w:rPr>
        <w:t>29</w:t>
      </w:r>
      <w:r>
        <w:rPr>
          <w:rFonts w:eastAsia="仿宋_GB2312" w:hint="eastAsia"/>
          <w:color w:val="000000"/>
          <w:szCs w:val="32"/>
          <w:shd w:val="clear" w:color="auto" w:fill="FFFFFF"/>
        </w:rPr>
        <w:t>日经省人大第三十一次会议批准，于</w:t>
      </w:r>
      <w:r>
        <w:rPr>
          <w:rFonts w:eastAsia="仿宋_GB2312"/>
          <w:color w:val="000000"/>
          <w:szCs w:val="32"/>
          <w:shd w:val="clear" w:color="auto" w:fill="FFFFFF"/>
        </w:rPr>
        <w:t>2017</w:t>
      </w:r>
      <w:r>
        <w:rPr>
          <w:rFonts w:eastAsia="仿宋_GB2312" w:hint="eastAsia"/>
          <w:color w:val="000000"/>
          <w:szCs w:val="32"/>
          <w:shd w:val="clear" w:color="auto" w:fill="FFFFFF"/>
        </w:rPr>
        <w:t>年</w:t>
      </w:r>
      <w:r>
        <w:rPr>
          <w:rFonts w:eastAsia="仿宋_GB2312"/>
          <w:color w:val="000000"/>
          <w:szCs w:val="32"/>
          <w:shd w:val="clear" w:color="auto" w:fill="FFFFFF"/>
        </w:rPr>
        <w:t>11</w:t>
      </w:r>
      <w:r>
        <w:rPr>
          <w:rFonts w:eastAsia="仿宋_GB2312" w:hint="eastAsia"/>
          <w:color w:val="000000"/>
          <w:szCs w:val="32"/>
          <w:shd w:val="clear" w:color="auto" w:fill="FFFFFF"/>
        </w:rPr>
        <w:t>月</w:t>
      </w:r>
      <w:r>
        <w:rPr>
          <w:rFonts w:eastAsia="仿宋_GB2312"/>
          <w:color w:val="000000"/>
          <w:szCs w:val="32"/>
          <w:shd w:val="clear" w:color="auto" w:fill="FFFFFF"/>
        </w:rPr>
        <w:t>1</w:t>
      </w:r>
      <w:r>
        <w:rPr>
          <w:rFonts w:eastAsia="仿宋_GB2312" w:hint="eastAsia"/>
          <w:color w:val="000000"/>
          <w:szCs w:val="32"/>
          <w:shd w:val="clear" w:color="auto" w:fill="FFFFFF"/>
        </w:rPr>
        <w:t>日起正式实施。这为保护白天鹅提供了法律保障。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  <w:shd w:val="clear" w:color="auto" w:fill="FFFFFF"/>
        </w:rPr>
      </w:pPr>
      <w:r>
        <w:rPr>
          <w:rFonts w:eastAsia="仿宋_GB2312" w:hint="eastAsia"/>
          <w:color w:val="000000"/>
          <w:szCs w:val="32"/>
          <w:shd w:val="clear" w:color="auto" w:fill="FFFFFF"/>
        </w:rPr>
        <w:t>三门峡成为天鹅之城，是经过了一年一年的漫长努力，他们营造湿地氛围，给天鹅提供食物，为天鹅提供保护，才终于达到了如今理想的效果。如今，三门峡市实施“文化名市”战略，推动未来</w:t>
      </w:r>
      <w:r>
        <w:rPr>
          <w:rFonts w:eastAsia="仿宋_GB2312"/>
          <w:color w:val="000000"/>
          <w:szCs w:val="32"/>
          <w:shd w:val="clear" w:color="auto" w:fill="FFFFFF"/>
        </w:rPr>
        <w:t>5</w:t>
      </w:r>
      <w:r>
        <w:rPr>
          <w:rFonts w:eastAsia="仿宋_GB2312" w:hint="eastAsia"/>
          <w:color w:val="000000"/>
          <w:szCs w:val="32"/>
          <w:shd w:val="clear" w:color="auto" w:fill="FFFFFF"/>
        </w:rPr>
        <w:t>届中国摄影艺术节落户三门峡，连续</w:t>
      </w:r>
      <w:r>
        <w:rPr>
          <w:rFonts w:eastAsia="仿宋_GB2312"/>
          <w:color w:val="000000"/>
          <w:szCs w:val="32"/>
          <w:shd w:val="clear" w:color="auto" w:fill="FFFFFF"/>
        </w:rPr>
        <w:t>3</w:t>
      </w:r>
      <w:r>
        <w:rPr>
          <w:rFonts w:eastAsia="仿宋_GB2312" w:hint="eastAsia"/>
          <w:color w:val="000000"/>
          <w:szCs w:val="32"/>
          <w:shd w:val="clear" w:color="auto" w:fill="FFFFFF"/>
        </w:rPr>
        <w:t>年成功举办高水平的国际摄影大展。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  <w:shd w:val="clear" w:color="auto" w:fill="FFFFFF"/>
        </w:rPr>
      </w:pPr>
      <w:r>
        <w:rPr>
          <w:rFonts w:eastAsia="仿宋_GB2312" w:hint="eastAsia"/>
          <w:color w:val="000000"/>
          <w:szCs w:val="32"/>
          <w:shd w:val="clear" w:color="auto" w:fill="FFFFFF"/>
        </w:rPr>
        <w:t>外地摄影爱好者发布，焦作、禹州、舞钢等地，有白天鹅越冬，他们都在积极保护，都在打响白天鹅名片。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</w:rPr>
      </w:pPr>
      <w:r>
        <w:rPr>
          <w:rFonts w:eastAsia="仿宋_GB2312" w:hint="eastAsia"/>
          <w:color w:val="000000"/>
          <w:szCs w:val="32"/>
        </w:rPr>
        <w:t>白天鹅属于全球易危物种，国家二级保护动物。</w:t>
      </w:r>
      <w:r>
        <w:rPr>
          <w:rFonts w:eastAsia="仿宋_GB2312" w:hint="eastAsia"/>
          <w:color w:val="000000"/>
          <w:szCs w:val="32"/>
          <w:shd w:val="clear" w:color="auto" w:fill="FFFFFF"/>
        </w:rPr>
        <w:t>有不少民族都崇尚白天鹅，并以天鹅作为图腾。《诗经》中有“白鸟洁白肥泽”的记载，其中的“白鸟”指的就是天鹅。天鹅的羽色洁白无瑕，给人一种纯洁高尚的感觉，所以，有纯洁的寓意。天鹅还有忠贞不渝、志存高远、生命力顽强寓意，被人们所喜爱。</w:t>
      </w: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近年来，由于白天鹅在我市越冬，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</w:rPr>
        <w:t>每年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10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</w:rPr>
        <w:t>月份到次年</w:t>
      </w:r>
      <w:r>
        <w:rPr>
          <w:rFonts w:eastAsia="仿宋_GB2312"/>
          <w:color w:val="000000"/>
          <w:sz w:val="32"/>
          <w:szCs w:val="32"/>
          <w:shd w:val="clear" w:color="auto" w:fill="FFFFFF"/>
        </w:rPr>
        <w:t>3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</w:rPr>
        <w:t>月份。经过</w:t>
      </w:r>
      <w:r>
        <w:rPr>
          <w:rFonts w:eastAsia="仿宋_GB2312" w:hint="eastAsia"/>
          <w:color w:val="000000"/>
          <w:sz w:val="32"/>
          <w:szCs w:val="32"/>
        </w:rPr>
        <w:t>广大摄影爱好者的大力宣传，新闻部门和自媒体的推介，白天鹅是我市重要的文化资源和文明符号。</w:t>
      </w:r>
    </w:p>
    <w:p w:rsidR="003F318F" w:rsidRDefault="003F318F">
      <w:pPr>
        <w:spacing w:line="579" w:lineRule="exact"/>
        <w:ind w:firstLineChars="200" w:firstLine="700"/>
        <w:rPr>
          <w:rFonts w:eastAsia="仿宋_GB2312"/>
          <w:color w:val="000000"/>
          <w:spacing w:val="15"/>
          <w:sz w:val="32"/>
          <w:szCs w:val="32"/>
          <w:shd w:val="clear" w:color="auto" w:fill="FFFFFF"/>
        </w:rPr>
      </w:pP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我国已经出台了《中华人民共和国野生动物保护法》《中华人民共和国渔业法》《中华人民共和国陆生野生动物保护实施条例》《中华人民共和国水生野生动物保护实施条例》等法律法规。</w:t>
      </w:r>
    </w:p>
    <w:p w:rsidR="003F318F" w:rsidRDefault="003F318F">
      <w:pPr>
        <w:spacing w:line="579" w:lineRule="exact"/>
        <w:ind w:firstLineChars="200" w:firstLine="700"/>
        <w:rPr>
          <w:rFonts w:eastAsia="仿宋_GB2312"/>
          <w:color w:val="000000"/>
          <w:spacing w:val="30"/>
          <w:sz w:val="32"/>
          <w:szCs w:val="32"/>
          <w:shd w:val="clear" w:color="auto" w:fill="FFFFFF"/>
        </w:rPr>
      </w:pP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市政府在</w:t>
      </w:r>
      <w:r>
        <w:rPr>
          <w:rFonts w:eastAsia="仿宋_GB2312"/>
          <w:color w:val="000000"/>
          <w:spacing w:val="15"/>
          <w:sz w:val="32"/>
          <w:szCs w:val="32"/>
          <w:shd w:val="clear" w:color="auto" w:fill="FFFFFF"/>
        </w:rPr>
        <w:t>2019</w:t>
      </w: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年</w:t>
      </w:r>
      <w:r>
        <w:rPr>
          <w:rFonts w:eastAsia="仿宋_GB2312"/>
          <w:color w:val="000000"/>
          <w:spacing w:val="15"/>
          <w:sz w:val="32"/>
          <w:szCs w:val="32"/>
          <w:shd w:val="clear" w:color="auto" w:fill="FFFFFF"/>
        </w:rPr>
        <w:t>11</w:t>
      </w: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月</w:t>
      </w:r>
      <w:r>
        <w:rPr>
          <w:rFonts w:eastAsia="仿宋_GB2312"/>
          <w:color w:val="000000"/>
          <w:spacing w:val="15"/>
          <w:sz w:val="32"/>
          <w:szCs w:val="32"/>
          <w:shd w:val="clear" w:color="auto" w:fill="FFFFFF"/>
        </w:rPr>
        <w:t>19</w:t>
      </w: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日，出台了《</w:t>
      </w:r>
      <w:r>
        <w:rPr>
          <w:rFonts w:eastAsia="仿宋_GB2312" w:hint="eastAsia"/>
          <w:color w:val="000000"/>
          <w:spacing w:val="30"/>
          <w:sz w:val="32"/>
          <w:szCs w:val="32"/>
          <w:shd w:val="clear" w:color="auto" w:fill="FFFFFF"/>
        </w:rPr>
        <w:t>汝州市人民政府关于加强野生动物保护的通告</w:t>
      </w: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》，划定了全市行政区域为禁猎区，禁止猎捕野生动物。北汝河（汝州段）为禁渔区，全年禁渔。北汝河庙下镇杜庄段（幸福渠取水橡胶坝）至北汝河纸坊镇苏楼段为白天鹅等珍稀禽类鸟类重点保护区。</w:t>
      </w:r>
      <w:r>
        <w:rPr>
          <w:rFonts w:eastAsia="仿宋_GB2312" w:hint="eastAsia"/>
          <w:color w:val="000000"/>
          <w:spacing w:val="30"/>
          <w:sz w:val="32"/>
          <w:szCs w:val="32"/>
          <w:shd w:val="clear" w:color="auto" w:fill="FFFFFF"/>
        </w:rPr>
        <w:t>这些法律法规、通告，对野生动物保护起到了积极保护作用</w:t>
      </w:r>
    </w:p>
    <w:p w:rsidR="003F318F" w:rsidRDefault="003F318F">
      <w:pPr>
        <w:spacing w:line="579" w:lineRule="exact"/>
        <w:ind w:firstLineChars="200" w:firstLine="70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pacing w:val="15"/>
          <w:sz w:val="32"/>
          <w:szCs w:val="32"/>
          <w:shd w:val="clear" w:color="auto" w:fill="FFFFFF"/>
        </w:rPr>
        <w:t>综上所述：对白天鹅及相关鸟类予以出台办法保护已具备条件。为了加大野</w:t>
      </w:r>
      <w:r>
        <w:rPr>
          <w:rFonts w:eastAsia="仿宋_GB2312" w:hint="eastAsia"/>
          <w:color w:val="000000"/>
          <w:sz w:val="32"/>
          <w:szCs w:val="32"/>
        </w:rPr>
        <w:t>生鸟类保护度，深入贯彻习近平生态文明建设思想，提升汝州对外形象。</w:t>
      </w: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建议：一、进行出台办法调研，做好出台办法准备</w:t>
      </w: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color w:val="000000"/>
          <w:sz w:val="32"/>
          <w:szCs w:val="32"/>
        </w:rPr>
        <w:t>对出台办法拟规范的主要内容进行调研，如：部门职责、栖息地的划定管理、保护措施的制订、法律责任的承担等制度，了解各方面的意见、建议，做好出台办法准备，提高办法出台的质量。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</w:rPr>
      </w:pPr>
      <w:r>
        <w:rPr>
          <w:rFonts w:eastAsia="仿宋_GB2312" w:hint="eastAsia"/>
          <w:color w:val="000000"/>
          <w:szCs w:val="32"/>
        </w:rPr>
        <w:t>二、出台白天鹅及相关鸟类保护办法，彰显汝州生态文明文化产业</w:t>
      </w: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1</w:t>
      </w:r>
      <w:r>
        <w:rPr>
          <w:rFonts w:eastAsia="仿宋_GB2312" w:hint="eastAsia"/>
          <w:color w:val="000000"/>
          <w:sz w:val="32"/>
          <w:szCs w:val="32"/>
        </w:rPr>
        <w:t>、体现发挥汝州生态文明，提升城市文化内涵、打响城市名片。</w:t>
      </w: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2</w:t>
      </w:r>
      <w:r>
        <w:rPr>
          <w:rFonts w:eastAsia="仿宋_GB2312" w:hint="eastAsia"/>
          <w:color w:val="000000"/>
          <w:sz w:val="32"/>
          <w:szCs w:val="32"/>
        </w:rPr>
        <w:t>、明确和完善野生动物保护工作领导机构，有效整合鸟类保护资源，制定野生鸟类保护发展总体规划，巩固提升北汝河及中央公园鹳鱼湖鸟类保护品牌。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</w:rPr>
      </w:pPr>
      <w:r>
        <w:rPr>
          <w:rFonts w:eastAsia="仿宋_GB2312"/>
          <w:color w:val="000000"/>
          <w:szCs w:val="32"/>
        </w:rPr>
        <w:t>3</w:t>
      </w:r>
      <w:r>
        <w:rPr>
          <w:rFonts w:eastAsia="仿宋_GB2312" w:hint="eastAsia"/>
          <w:color w:val="000000"/>
          <w:szCs w:val="32"/>
        </w:rPr>
        <w:t>、白天鹅及其栖息地保护纳入国民经济和社会发展规划，将保护经费纳入财政预算。保护规划与土地利用总体规划、城市总体规划、区域水利综合规划、自然保护区规划、环境保护规划等相衔接。</w:t>
      </w:r>
    </w:p>
    <w:p w:rsidR="003F318F" w:rsidRDefault="003F318F">
      <w:pPr>
        <w:spacing w:line="579" w:lineRule="exact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4</w:t>
      </w:r>
      <w:r>
        <w:rPr>
          <w:rFonts w:eastAsia="仿宋_GB2312" w:hint="eastAsia"/>
          <w:color w:val="000000"/>
          <w:sz w:val="32"/>
          <w:szCs w:val="32"/>
        </w:rPr>
        <w:t>、设立鸟类宣传日，开展白天鹅及相关鸟类宣传保护。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</w:rPr>
      </w:pPr>
      <w:r>
        <w:rPr>
          <w:rFonts w:eastAsia="仿宋_GB2312"/>
          <w:color w:val="000000"/>
          <w:szCs w:val="32"/>
        </w:rPr>
        <w:t>5</w:t>
      </w:r>
      <w:r>
        <w:rPr>
          <w:rFonts w:eastAsia="仿宋_GB2312" w:hint="eastAsia"/>
          <w:color w:val="000000"/>
          <w:szCs w:val="32"/>
        </w:rPr>
        <w:t>、在白天鹅越冬季节，由有关部门专人进行投食，以此吸引更多鸟类来汝州越冬觅食。</w:t>
      </w:r>
    </w:p>
    <w:p w:rsidR="003F318F" w:rsidRDefault="003F318F">
      <w:pPr>
        <w:pStyle w:val="BodyTextFirstIndent"/>
        <w:spacing w:line="579" w:lineRule="exact"/>
        <w:ind w:firstLine="640"/>
        <w:rPr>
          <w:rFonts w:eastAsia="仿宋_GB2312"/>
          <w:color w:val="000000"/>
          <w:szCs w:val="32"/>
        </w:rPr>
      </w:pPr>
      <w:r>
        <w:rPr>
          <w:rFonts w:eastAsia="仿宋_GB2312"/>
          <w:color w:val="000000"/>
          <w:szCs w:val="32"/>
        </w:rPr>
        <w:t>6</w:t>
      </w:r>
      <w:r>
        <w:rPr>
          <w:rFonts w:eastAsia="仿宋_GB2312" w:hint="eastAsia"/>
          <w:color w:val="000000"/>
          <w:szCs w:val="32"/>
        </w:rPr>
        <w:t>、引入第三方保护措施。如果有关责任部门人员少，可以借鉴汛期河道防溺水措施，引入第三方实施白天鹅相关保护，在白天鹅越冬季节、鸟类繁殖期，开展巡逻予以重点保护，严厉打击非法钓鱼、偷设扑鸟网、夜间盗猎、偷鸟蛋等影响鸟类生存行为。</w:t>
      </w:r>
    </w:p>
    <w:p w:rsidR="003F318F" w:rsidRDefault="003F318F">
      <w:pPr>
        <w:pStyle w:val="NormalWeb"/>
        <w:widowControl/>
        <w:spacing w:after="0" w:line="579" w:lineRule="exact"/>
        <w:ind w:firstLineChars="200" w:firstLine="640"/>
        <w:jc w:val="both"/>
        <w:rPr>
          <w:rFonts w:eastAsia="仿宋_GB2312"/>
          <w:color w:val="000000"/>
          <w:sz w:val="32"/>
          <w:szCs w:val="32"/>
        </w:rPr>
      </w:pPr>
      <w:r>
        <w:rPr>
          <w:rFonts w:eastAsia="仿宋_GB2312"/>
          <w:color w:val="000000"/>
          <w:sz w:val="32"/>
          <w:szCs w:val="32"/>
        </w:rPr>
        <w:t>7</w:t>
      </w:r>
      <w:r>
        <w:rPr>
          <w:rFonts w:eastAsia="仿宋_GB2312" w:hint="eastAsia"/>
          <w:color w:val="000000"/>
          <w:sz w:val="32"/>
          <w:szCs w:val="32"/>
        </w:rPr>
        <w:t>、设置</w:t>
      </w:r>
      <w:r>
        <w:rPr>
          <w:rFonts w:eastAsia="仿宋_GB2312" w:hint="eastAsia"/>
          <w:color w:val="000000"/>
          <w:spacing w:val="30"/>
          <w:sz w:val="32"/>
          <w:szCs w:val="32"/>
          <w:shd w:val="clear" w:color="auto" w:fill="FFFFFF"/>
        </w:rPr>
        <w:t>野生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</w:rPr>
        <w:t>鸟类环志站，对野生鸟类越冬、繁殖或迁徙中途停歇地点展开鸟类环志工作，掌握野生鸟类资源动态，为野生鸟类保护决策和资源保护管理提供支持。</w:t>
      </w:r>
    </w:p>
    <w:p w:rsidR="003F318F" w:rsidRDefault="003F318F">
      <w:pPr>
        <w:pStyle w:val="BodyTextFirstIndent"/>
        <w:spacing w:line="579" w:lineRule="exact"/>
        <w:ind w:firstLineChars="0" w:firstLine="0"/>
        <w:rPr>
          <w:b/>
          <w:bCs/>
          <w:szCs w:val="32"/>
        </w:rPr>
      </w:pPr>
    </w:p>
    <w:sectPr w:rsidR="003F318F" w:rsidSect="00EB36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098" w:right="1474" w:bottom="1984" w:left="1587" w:header="851" w:footer="141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18F" w:rsidRDefault="003F318F" w:rsidP="00EB3663">
      <w:r>
        <w:separator/>
      </w:r>
    </w:p>
  </w:endnote>
  <w:endnote w:type="continuationSeparator" w:id="0">
    <w:p w:rsidR="003F318F" w:rsidRDefault="003F318F" w:rsidP="00EB36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rif">
    <w:altName w:val="Segoe Prin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楷体_GB2312">
    <w:altName w:val="微软雅黑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8F" w:rsidRDefault="003F31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8F" w:rsidRDefault="003F318F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2pt;margin-top:-9pt;width:2in;height:2in;z-index:251660288;mso-wrap-style:none;mso-position-horizontal:outside;mso-position-horizontal-relative:margin" filled="f" stroked="f" strokeweight=".5pt">
          <v:textbox style="mso-fit-shape-to-text:t" inset="0,0,0,0">
            <w:txbxContent>
              <w:p w:rsidR="003F318F" w:rsidRDefault="003F318F">
                <w:pPr>
                  <w:pStyle w:val="Footer"/>
                  <w:ind w:leftChars="100" w:left="210" w:rightChars="100" w:right="210"/>
                  <w:rPr>
                    <w:rFonts w:asci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— 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separate"/>
                </w:r>
                <w:r>
                  <w:rPr>
                    <w:rFonts w:ascii="宋体" w:hAnsi="宋体" w:cs="宋体"/>
                    <w:noProof/>
                    <w:sz w:val="28"/>
                    <w:szCs w:val="28"/>
                  </w:rPr>
                  <w:t>3</w:t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hAnsi="宋体" w:cs="宋体"/>
                    <w:sz w:val="28"/>
                    <w:szCs w:val="28"/>
                  </w:rPr>
                  <w:t xml:space="preserve"> —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8F" w:rsidRDefault="003F31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18F" w:rsidRDefault="003F318F" w:rsidP="00EB3663">
      <w:r>
        <w:separator/>
      </w:r>
    </w:p>
  </w:footnote>
  <w:footnote w:type="continuationSeparator" w:id="0">
    <w:p w:rsidR="003F318F" w:rsidRDefault="003F318F" w:rsidP="00EB36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8F" w:rsidRDefault="003F318F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8F" w:rsidRDefault="003F318F" w:rsidP="00F0018C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18F" w:rsidRDefault="003F318F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embedSystemFonts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29E6780"/>
    <w:rsid w:val="00136224"/>
    <w:rsid w:val="001766FE"/>
    <w:rsid w:val="001D12F0"/>
    <w:rsid w:val="00304F19"/>
    <w:rsid w:val="00380478"/>
    <w:rsid w:val="00384BE2"/>
    <w:rsid w:val="003F318F"/>
    <w:rsid w:val="00695750"/>
    <w:rsid w:val="008460F4"/>
    <w:rsid w:val="00DC35B8"/>
    <w:rsid w:val="00DE23EA"/>
    <w:rsid w:val="00EB3663"/>
    <w:rsid w:val="00F0018C"/>
    <w:rsid w:val="02AA58EF"/>
    <w:rsid w:val="034F7810"/>
    <w:rsid w:val="049627E2"/>
    <w:rsid w:val="06493B19"/>
    <w:rsid w:val="07907C40"/>
    <w:rsid w:val="08A71674"/>
    <w:rsid w:val="093255C0"/>
    <w:rsid w:val="0B36641B"/>
    <w:rsid w:val="0C507275"/>
    <w:rsid w:val="0C7064C2"/>
    <w:rsid w:val="0ED43FCA"/>
    <w:rsid w:val="0EFB276D"/>
    <w:rsid w:val="10937674"/>
    <w:rsid w:val="149950E7"/>
    <w:rsid w:val="167031DD"/>
    <w:rsid w:val="17A21872"/>
    <w:rsid w:val="199657B7"/>
    <w:rsid w:val="1A074B49"/>
    <w:rsid w:val="1A780924"/>
    <w:rsid w:val="1AB33BF0"/>
    <w:rsid w:val="1AD12D39"/>
    <w:rsid w:val="1BFA1CDF"/>
    <w:rsid w:val="1CE24522"/>
    <w:rsid w:val="1D3F26AE"/>
    <w:rsid w:val="1DC50073"/>
    <w:rsid w:val="24171CB2"/>
    <w:rsid w:val="241F44B5"/>
    <w:rsid w:val="25134FCF"/>
    <w:rsid w:val="25FC4A0C"/>
    <w:rsid w:val="26E12FD2"/>
    <w:rsid w:val="271F475B"/>
    <w:rsid w:val="274E62FB"/>
    <w:rsid w:val="29E14ABC"/>
    <w:rsid w:val="2F9627E0"/>
    <w:rsid w:val="30705306"/>
    <w:rsid w:val="30D9473E"/>
    <w:rsid w:val="33043434"/>
    <w:rsid w:val="33D94F96"/>
    <w:rsid w:val="345F2B8F"/>
    <w:rsid w:val="34823B69"/>
    <w:rsid w:val="37FC6978"/>
    <w:rsid w:val="38E534B7"/>
    <w:rsid w:val="3B8C0720"/>
    <w:rsid w:val="3BDE2A20"/>
    <w:rsid w:val="3F251551"/>
    <w:rsid w:val="3F7E13B1"/>
    <w:rsid w:val="41720FC7"/>
    <w:rsid w:val="429E6780"/>
    <w:rsid w:val="43704152"/>
    <w:rsid w:val="440D3A4F"/>
    <w:rsid w:val="453F2CF6"/>
    <w:rsid w:val="477B677D"/>
    <w:rsid w:val="478C313C"/>
    <w:rsid w:val="480B58BB"/>
    <w:rsid w:val="486C6160"/>
    <w:rsid w:val="49AE64D8"/>
    <w:rsid w:val="49C04112"/>
    <w:rsid w:val="4D2402A9"/>
    <w:rsid w:val="4E2D4C09"/>
    <w:rsid w:val="523A0EE0"/>
    <w:rsid w:val="53EC069A"/>
    <w:rsid w:val="54376721"/>
    <w:rsid w:val="558D6328"/>
    <w:rsid w:val="558E29C9"/>
    <w:rsid w:val="58633010"/>
    <w:rsid w:val="58A143D4"/>
    <w:rsid w:val="5C3D531F"/>
    <w:rsid w:val="5CCD1A53"/>
    <w:rsid w:val="5E88245E"/>
    <w:rsid w:val="61E330A8"/>
    <w:rsid w:val="62B32963"/>
    <w:rsid w:val="657D1B99"/>
    <w:rsid w:val="67432B5B"/>
    <w:rsid w:val="683448F7"/>
    <w:rsid w:val="68B15FA1"/>
    <w:rsid w:val="68B8685C"/>
    <w:rsid w:val="6B6C2E64"/>
    <w:rsid w:val="6CD30A73"/>
    <w:rsid w:val="6F417092"/>
    <w:rsid w:val="6F8E34FB"/>
    <w:rsid w:val="74E42503"/>
    <w:rsid w:val="778E198B"/>
    <w:rsid w:val="7A1E2C58"/>
    <w:rsid w:val="7B8E2146"/>
    <w:rsid w:val="7DAD6383"/>
    <w:rsid w:val="7EA32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FirstIndent"/>
    <w:qFormat/>
    <w:rsid w:val="00EB3663"/>
    <w:pPr>
      <w:widowControl w:val="0"/>
      <w:jc w:val="both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B3663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766FE"/>
    <w:rPr>
      <w:rFonts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rsid w:val="00EB3663"/>
    <w:pPr>
      <w:spacing w:line="600" w:lineRule="exact"/>
      <w:ind w:firstLineChars="200" w:firstLine="880"/>
    </w:pPr>
    <w:rPr>
      <w:rFonts w:eastAsia="仿宋"/>
      <w:sz w:val="3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1766FE"/>
  </w:style>
  <w:style w:type="paragraph" w:styleId="Footer">
    <w:name w:val="footer"/>
    <w:basedOn w:val="Normal"/>
    <w:link w:val="FooterChar"/>
    <w:uiPriority w:val="99"/>
    <w:rsid w:val="00EB36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766FE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EB36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766FE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EB3663"/>
    <w:pPr>
      <w:spacing w:after="150"/>
      <w:jc w:val="left"/>
    </w:pPr>
    <w:rPr>
      <w:kern w:val="0"/>
      <w:sz w:val="24"/>
    </w:rPr>
  </w:style>
  <w:style w:type="character" w:styleId="Strong">
    <w:name w:val="Strong"/>
    <w:basedOn w:val="DefaultParagraphFont"/>
    <w:uiPriority w:val="99"/>
    <w:qFormat/>
    <w:rsid w:val="00EB3663"/>
    <w:rPr>
      <w:rFonts w:cs="Times New Roman"/>
      <w:b/>
      <w:color w:val="97310E"/>
      <w:u w:val="single"/>
    </w:rPr>
  </w:style>
  <w:style w:type="character" w:styleId="FollowedHyperlink">
    <w:name w:val="FollowedHyperlink"/>
    <w:basedOn w:val="DefaultParagraphFont"/>
    <w:uiPriority w:val="99"/>
    <w:rsid w:val="00EB3663"/>
    <w:rPr>
      <w:rFonts w:cs="Times New Roman"/>
      <w:color w:val="338DE6"/>
      <w:u w:val="none"/>
    </w:rPr>
  </w:style>
  <w:style w:type="character" w:styleId="Emphasis">
    <w:name w:val="Emphasis"/>
    <w:basedOn w:val="DefaultParagraphFont"/>
    <w:uiPriority w:val="99"/>
    <w:qFormat/>
    <w:rsid w:val="00EB3663"/>
    <w:rPr>
      <w:rFonts w:cs="Times New Roman"/>
    </w:rPr>
  </w:style>
  <w:style w:type="character" w:styleId="HTMLDefinition">
    <w:name w:val="HTML Definition"/>
    <w:basedOn w:val="DefaultParagraphFont"/>
    <w:uiPriority w:val="99"/>
    <w:rsid w:val="00EB3663"/>
    <w:rPr>
      <w:rFonts w:cs="Times New Roman"/>
    </w:rPr>
  </w:style>
  <w:style w:type="character" w:styleId="HTMLVariable">
    <w:name w:val="HTML Variable"/>
    <w:basedOn w:val="DefaultParagraphFont"/>
    <w:uiPriority w:val="99"/>
    <w:rsid w:val="00EB3663"/>
    <w:rPr>
      <w:rFonts w:cs="Times New Roman"/>
    </w:rPr>
  </w:style>
  <w:style w:type="character" w:styleId="Hyperlink">
    <w:name w:val="Hyperlink"/>
    <w:basedOn w:val="DefaultParagraphFont"/>
    <w:uiPriority w:val="99"/>
    <w:rsid w:val="00EB3663"/>
    <w:rPr>
      <w:rFonts w:cs="Times New Roman"/>
      <w:color w:val="338DE6"/>
      <w:u w:val="none"/>
    </w:rPr>
  </w:style>
  <w:style w:type="character" w:styleId="HTMLCode">
    <w:name w:val="HTML Code"/>
    <w:basedOn w:val="DefaultParagraphFont"/>
    <w:uiPriority w:val="99"/>
    <w:rsid w:val="00EB3663"/>
    <w:rPr>
      <w:rFonts w:ascii="serif" w:hAnsi="serif" w:cs="serif"/>
      <w:sz w:val="21"/>
      <w:szCs w:val="21"/>
    </w:rPr>
  </w:style>
  <w:style w:type="character" w:styleId="HTMLCite">
    <w:name w:val="HTML Cite"/>
    <w:basedOn w:val="DefaultParagraphFont"/>
    <w:uiPriority w:val="99"/>
    <w:rsid w:val="00EB3663"/>
    <w:rPr>
      <w:rFonts w:cs="Times New Roman"/>
    </w:rPr>
  </w:style>
  <w:style w:type="character" w:styleId="HTMLKeyboard">
    <w:name w:val="HTML Keyboard"/>
    <w:basedOn w:val="DefaultParagraphFont"/>
    <w:uiPriority w:val="99"/>
    <w:rsid w:val="00EB3663"/>
    <w:rPr>
      <w:rFonts w:ascii="serif" w:hAnsi="serif" w:cs="serif"/>
      <w:sz w:val="21"/>
      <w:szCs w:val="21"/>
    </w:rPr>
  </w:style>
  <w:style w:type="character" w:styleId="HTMLSample">
    <w:name w:val="HTML Sample"/>
    <w:basedOn w:val="DefaultParagraphFont"/>
    <w:uiPriority w:val="99"/>
    <w:rsid w:val="00EB3663"/>
    <w:rPr>
      <w:rFonts w:ascii="serif" w:hAnsi="serif" w:cs="serif"/>
      <w:vanish/>
      <w:sz w:val="21"/>
      <w:szCs w:val="21"/>
    </w:rPr>
  </w:style>
  <w:style w:type="character" w:customStyle="1" w:styleId="fontborder">
    <w:name w:val="fontborder"/>
    <w:basedOn w:val="DefaultParagraphFont"/>
    <w:uiPriority w:val="99"/>
    <w:rsid w:val="00EB3663"/>
    <w:rPr>
      <w:rFonts w:cs="Times New Roman"/>
      <w:bdr w:val="single" w:sz="6" w:space="0" w:color="000000"/>
    </w:rPr>
  </w:style>
  <w:style w:type="character" w:customStyle="1" w:styleId="fontstrikethrough">
    <w:name w:val="fontstrikethrough"/>
    <w:basedOn w:val="DefaultParagraphFont"/>
    <w:uiPriority w:val="99"/>
    <w:rsid w:val="00EB3663"/>
    <w:rPr>
      <w:rFonts w:cs="Times New Roman"/>
      <w:strike/>
    </w:rPr>
  </w:style>
  <w:style w:type="character" w:customStyle="1" w:styleId="NormalCharacter">
    <w:name w:val="NormalCharacter"/>
    <w:uiPriority w:val="99"/>
    <w:rsid w:val="00EB36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6</Pages>
  <Words>375</Words>
  <Characters>2138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玉松汝瓷-佳歌</dc:creator>
  <cp:keywords/>
  <dc:description/>
  <cp:lastModifiedBy>lenovo</cp:lastModifiedBy>
  <cp:revision>4</cp:revision>
  <cp:lastPrinted>2021-01-27T11:04:00Z</cp:lastPrinted>
  <dcterms:created xsi:type="dcterms:W3CDTF">2019-03-06T10:50:00Z</dcterms:created>
  <dcterms:modified xsi:type="dcterms:W3CDTF">2021-08-19T01:51:00Z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