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编号：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J2021075</w:t>
      </w:r>
    </w:p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分类：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农业水利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汝州市第八届人民代表大会第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六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次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会议代表建议、批评、意见专用纸</w:t>
      </w:r>
    </w:p>
    <w:p>
      <w:pPr>
        <w:snapToGrid/>
        <w:spacing w:before="0" w:beforeAutospacing="0" w:after="0" w:afterAutospacing="0" w:line="12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楷体_GB2312" w:cs="Times New Roman"/>
          <w:b/>
          <w:i w:val="0"/>
          <w:caps w:val="0"/>
          <w:spacing w:val="0"/>
          <w:w w:val="100"/>
          <w:kern w:val="2"/>
          <w:sz w:val="32"/>
          <w:lang w:val="en-US" w:eastAsia="zh-CN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spacing w:val="0"/>
          <w:w w:val="100"/>
          <w:kern w:val="2"/>
          <w:sz w:val="36"/>
          <w:lang w:val="en-US" w:eastAsia="zh-CN"/>
        </w:rPr>
        <w:t>2021</w:t>
      </w:r>
      <w:r>
        <w:rPr>
          <w:rStyle w:val="6"/>
          <w:rFonts w:hint="default" w:ascii="Times New Roman" w:hAnsi="Times New Roman" w:eastAsia="楷体_GB2312" w:cs="Times New Roman"/>
          <w:b/>
          <w:i w:val="0"/>
          <w:caps w:val="0"/>
          <w:spacing w:val="0"/>
          <w:w w:val="100"/>
          <w:kern w:val="2"/>
          <w:sz w:val="32"/>
          <w:lang w:val="en-US" w:eastAsia="zh-CN"/>
        </w:rPr>
        <w:t>年</w:t>
      </w:r>
      <w:r>
        <w:rPr>
          <w:rStyle w:val="6"/>
          <w:rFonts w:hint="default" w:ascii="Times New Roman" w:hAnsi="Times New Roman" w:eastAsia="楷体_GB2312" w:cs="Times New Roman"/>
          <w:b/>
          <w:i w:val="0"/>
          <w:caps w:val="0"/>
          <w:spacing w:val="0"/>
          <w:w w:val="100"/>
          <w:kern w:val="2"/>
          <w:sz w:val="32"/>
          <w:lang w:val="en-US" w:eastAsia="zh-CN"/>
        </w:rPr>
        <w:t>1</w:t>
      </w:r>
      <w:r>
        <w:rPr>
          <w:rStyle w:val="6"/>
          <w:rFonts w:hint="default" w:ascii="Times New Roman" w:hAnsi="Times New Roman" w:eastAsia="楷体_GB2312" w:cs="Times New Roman"/>
          <w:b/>
          <w:i w:val="0"/>
          <w:caps w:val="0"/>
          <w:spacing w:val="0"/>
          <w:w w:val="100"/>
          <w:kern w:val="2"/>
          <w:sz w:val="32"/>
          <w:lang w:val="en-US" w:eastAsia="zh-CN"/>
        </w:rPr>
        <w:t>月</w:t>
      </w:r>
      <w:r>
        <w:rPr>
          <w:rStyle w:val="6"/>
          <w:rFonts w:hint="default" w:ascii="Times New Roman" w:hAnsi="Times New Roman" w:eastAsia="楷体_GB2312" w:cs="Times New Roman"/>
          <w:b/>
          <w:i w:val="0"/>
          <w:caps w:val="0"/>
          <w:spacing w:val="0"/>
          <w:w w:val="100"/>
          <w:kern w:val="2"/>
          <w:sz w:val="32"/>
          <w:lang w:val="en-US" w:eastAsia="zh-CN"/>
        </w:rPr>
        <w:t>27</w:t>
      </w:r>
      <w:r>
        <w:rPr>
          <w:rStyle w:val="6"/>
          <w:rFonts w:hint="default" w:ascii="Times New Roman" w:hAnsi="Times New Roman" w:eastAsia="楷体_GB2312" w:cs="Times New Roman"/>
          <w:b/>
          <w:i w:val="0"/>
          <w:caps w:val="0"/>
          <w:spacing w:val="0"/>
          <w:w w:val="100"/>
          <w:kern w:val="2"/>
          <w:sz w:val="32"/>
          <w:lang w:val="en-US" w:eastAsia="zh-CN"/>
        </w:rPr>
        <w:t>日</w:t>
      </w:r>
    </w:p>
    <w:tbl>
      <w:tblPr>
        <w:tblStyle w:val="4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9"/>
        <w:gridCol w:w="1784"/>
        <w:gridCol w:w="5289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题目：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32"/>
                <w:szCs w:val="32"/>
                <w:lang w:val="en-US" w:eastAsia="zh-CN"/>
              </w:rPr>
              <w:t>关于整修汝州大红寨天鹅湖的建议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建议正文</w:t>
            </w: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2</w:t>
            </w: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提建议人：</w:t>
            </w: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王振芳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姓名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选举单位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bookmarkStart w:id="0" w:name="_GoBack" w:colFirst="0" w:colLast="2"/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王振芳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  <w:t>蟒川团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18738916666</w:t>
            </w:r>
          </w:p>
        </w:tc>
      </w:tr>
      <w:bookmarkEnd w:id="0"/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处理意见：</w:t>
            </w: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</w:tbl>
    <w:p>
      <w:pPr>
        <w:spacing w:line="120" w:lineRule="auto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说明：1</w:t>
      </w:r>
      <w:r>
        <w:rPr>
          <w:rStyle w:val="6"/>
          <w:rFonts w:hint="eastAsia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．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要一事一建议；2</w:t>
      </w:r>
      <w:r>
        <w:rPr>
          <w:rStyle w:val="6"/>
          <w:rFonts w:hint="eastAsia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．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建议正文请打印或用钢笔、毛笔书写清楚，勿用铅笔或圆珠笔书写；3</w:t>
      </w:r>
      <w:r>
        <w:rPr>
          <w:rStyle w:val="6"/>
          <w:rFonts w:hint="eastAsia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．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编号、分类及处理意见请代表不要填写；4</w:t>
      </w:r>
      <w:r>
        <w:rPr>
          <w:rStyle w:val="6"/>
          <w:rFonts w:hint="eastAsia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．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姓名、通讯地址、邮政编码、电话号码一定要填写详细、清楚；5</w:t>
      </w:r>
      <w:r>
        <w:rPr>
          <w:rStyle w:val="6"/>
          <w:rFonts w:hint="eastAsia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．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一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0" w:firstLineChars="0"/>
        <w:jc w:val="center"/>
        <w:textAlignment w:val="baseline"/>
        <w:rPr>
          <w:rFonts w:hint="default" w:ascii="Times New Roman" w:hAnsi="Times New Roman" w:eastAsia="黑体" w:cs="Times New Roman"/>
          <w:b/>
          <w:sz w:val="44"/>
        </w:rPr>
      </w:pPr>
      <w:r>
        <w:rPr>
          <w:rFonts w:hint="default" w:ascii="Times New Roman" w:hAnsi="Times New Roman" w:eastAsia="黑体" w:cs="Times New Roman"/>
          <w:b/>
          <w:sz w:val="44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right="0"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大红寨天鹅湖（小型水库）位于汝州市大峪镇大红寨半山腰处，距市区约35公里，海拔850米。始建于七十年代初期，坝长约20米，坝宽约5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.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3米，坝高约10米，水面平均宽度约30米，水面长度约100米，库容可达10000多立方米。当时处于全国农业学大寨的形势下，天鹅湖建设的主要目的是农田灌溉。改革开放以后，随着农村土地承包和退耕还林政策的逐步落实，山上的梯田已基本还林，水库已不再灌溉农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right="0"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目前天鹅湖大坝及周围环境依然美丽壮观，成群的各种鸟类在天鹅湖中觅食嬉戏。她就像镶嵌在大红寨山腰处的一颗璀璨明珠。但是由于年久失修，无人管理，大坝损毁严重，存在问题较多。现在天鹅湖内基本被泥沙於满，水深不足两尺，长满了各种1米多高的杂草。水库基本荒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right="0"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汝州大红寨属于嵩箕山系余脉，主峰海拔1150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.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6米。属省级地质公园，省级森林公园，是一处以人文景观和生态景观相互辉映为特色的综合性地质公园。国家AAA级景区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—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弘宝汝瓷文化园距天鹅湖仅1143米。根据汝州市委市政府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“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发展全域旅游，振兴乡村经济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”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的指示，保护开发大红寨具有重大意义。整修处于大红寨半山腰的天鹅湖尤为必要：1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．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天鹅湖整修后可作为大红寨景区的防火水源地，2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．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天鹅湖湖水常年不断，也可作为植树造林、农田灌溉等水源，3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．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天鹅湖整修后可成为大红寨景区的一处重要景点，4</w:t>
      </w:r>
      <w:r>
        <w:rPr>
          <w:rStyle w:val="6"/>
          <w:rFonts w:hint="eastAsia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．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天鹅湖整修后可以改善周围的生态环境。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right="0"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建议：政府有关部门把天鹅湖的整修列入2021年工作计划，对水库进行清於、加固、整修。在保护的前提下整修天鹅湖大坝，发展大红寨旅游事业，可使该处的自然资源和人文资源共同得到综合保护，对促进资源保护、生态旅游，推动地方经济的发展和环境改善具有重大意义。</w:t>
      </w:r>
    </w:p>
    <w:sectPr>
      <w:footerReference r:id="rId3" w:type="default"/>
      <w:pgSz w:w="11906" w:h="16838"/>
      <w:pgMar w:top="2098" w:right="1474" w:bottom="1984" w:left="1588" w:header="851" w:footer="1417" w:gutter="0"/>
      <w:paperSrc/>
      <w:lnNumType w:countBy="0"/>
      <w:pgNumType w:fmt="decimal"/>
      <w:cols w:space="0" w:num="1"/>
      <w:rtlGutter w:val="0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-101600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10" w:leftChars="100" w:right="210" w:rightChars="100"/>
                            <w:textAlignment w:val="baseline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8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NBqJjLZAAAADAEAAA8AAAAAAAAAAQAgAAAAIgAAAGRycy9kb3ducmV2Lnht&#10;bFBLAQIUABQAAAAIAIdO4kBItvYn3AIAACQGAAAOAAAAAAAAAAEAIAAAACgBAABkcnMvZTJvRG9j&#10;LnhtbFBLBQYAAAAABgAGAFkBAAB2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10" w:leftChars="100" w:right="210" w:rightChars="100"/>
                      <w:textAlignment w:val="baseline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E1EA9"/>
    <w:rsid w:val="34686BAA"/>
    <w:rsid w:val="369E464D"/>
    <w:rsid w:val="40EB690D"/>
    <w:rsid w:val="47EF6FE9"/>
    <w:rsid w:val="49101E30"/>
    <w:rsid w:val="594D14E4"/>
    <w:rsid w:val="670C0C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rFonts w:eastAsia="宋体"/>
      <w:kern w:val="2"/>
      <w:sz w:val="18"/>
      <w:lang w:val="en-US" w:eastAsia="zh-CN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  <w:textAlignment w:val="baseline"/>
    </w:pPr>
    <w:rPr>
      <w:rFonts w:eastAsia="宋体"/>
      <w:kern w:val="2"/>
      <w:sz w:val="18"/>
      <w:lang w:val="en-US" w:eastAsia="zh-CN"/>
    </w:rPr>
  </w:style>
  <w:style w:type="character" w:customStyle="1" w:styleId="6">
    <w:name w:val="NormalCharacter"/>
    <w:link w:val="1"/>
    <w:qFormat/>
    <w:uiPriority w:val="0"/>
  </w:style>
  <w:style w:type="table" w:customStyle="1" w:styleId="7">
    <w:name w:val="TableNormal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2021-01-22T01:20:00Z</dcterms:created>
  <dc:creator>veto</dc:creator>
  <cp:lastModifiedBy>轨迹</cp:lastModifiedBy>
  <dcterms:modified xsi:type="dcterms:W3CDTF">2021-02-23T09:47:06Z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