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F9" w:rsidRDefault="001E24F9">
      <w:pPr>
        <w:rPr>
          <w:rStyle w:val="NormalCharacter"/>
          <w:rFonts w:ascii="黑体" w:eastAsia="黑体"/>
        </w:rPr>
      </w:pPr>
    </w:p>
    <w:p w:rsidR="001E24F9" w:rsidRDefault="00B42227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1E24F9" w:rsidRDefault="00B42227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</w:t>
      </w:r>
      <w:r>
        <w:rPr>
          <w:rStyle w:val="NormalCharacter"/>
          <w:rFonts w:ascii="黑体" w:eastAsia="黑体"/>
          <w:b/>
          <w:sz w:val="30"/>
        </w:rPr>
        <w:t>分类：</w:t>
      </w:r>
    </w:p>
    <w:p w:rsidR="001E24F9" w:rsidRDefault="00B42227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</w:t>
      </w:r>
      <w:r>
        <w:rPr>
          <w:rStyle w:val="NormalCharacter"/>
          <w:rFonts w:ascii="黑体" w:eastAsia="黑体"/>
          <w:b/>
          <w:sz w:val="44"/>
        </w:rPr>
        <w:t>汝州市第九届人民代表大会第一次</w:t>
      </w:r>
    </w:p>
    <w:p w:rsidR="001E24F9" w:rsidRDefault="00B42227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1E24F9" w:rsidRDefault="00B42227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  </w:t>
      </w:r>
      <w:r>
        <w:rPr>
          <w:rStyle w:val="NormalCharacter"/>
          <w:rFonts w:ascii="楷体_GB2312" w:eastAsia="楷体_GB2312" w:hAnsi="宋体"/>
          <w:b/>
          <w:sz w:val="32"/>
        </w:rPr>
        <w:t>年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4 </w:t>
      </w:r>
      <w:r>
        <w:rPr>
          <w:rStyle w:val="NormalCharacter"/>
          <w:rFonts w:ascii="楷体_GB2312" w:eastAsia="楷体_GB2312" w:hAnsi="宋体"/>
          <w:b/>
          <w:sz w:val="32"/>
        </w:rPr>
        <w:t>月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</w:t>
      </w:r>
      <w:r>
        <w:rPr>
          <w:rStyle w:val="NormalCharacter"/>
          <w:rFonts w:ascii="楷体_GB2312" w:eastAsia="楷体_GB2312" w:hAnsi="宋体" w:hint="eastAsia"/>
          <w:b/>
          <w:sz w:val="32"/>
        </w:rPr>
        <w:t>1</w:t>
      </w:r>
      <w:r>
        <w:rPr>
          <w:rStyle w:val="NormalCharacter"/>
          <w:rFonts w:ascii="楷体_GB2312" w:eastAsia="楷体_GB2312" w:hAnsi="宋体" w:hint="eastAsia"/>
          <w:b/>
          <w:sz w:val="32"/>
        </w:rPr>
        <w:t>9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</w:t>
      </w:r>
      <w:r>
        <w:rPr>
          <w:rStyle w:val="NormalCharacter"/>
          <w:rFonts w:ascii="楷体_GB2312" w:eastAsia="楷体_GB2312" w:hAnsi="宋体"/>
          <w:b/>
          <w:sz w:val="32"/>
        </w:rPr>
        <w:t>日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1E24F9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24F9" w:rsidRDefault="00B42227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</w:t>
            </w:r>
            <w:r>
              <w:rPr>
                <w:rStyle w:val="NormalCharacter"/>
                <w:rFonts w:ascii="黑体" w:eastAsia="黑体" w:hAnsi="宋体" w:hint="eastAsia"/>
                <w:b/>
                <w:sz w:val="32"/>
              </w:rPr>
              <w:t>汝州市第三人民医院如何发展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的建议</w:t>
            </w:r>
          </w:p>
        </w:tc>
      </w:tr>
      <w:tr w:rsidR="001E24F9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 xml:space="preserve"> 1 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页</w:t>
            </w:r>
          </w:p>
        </w:tc>
      </w:tr>
      <w:tr w:rsidR="001E24F9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1E24F9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B42227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杨团国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B42227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18237535000</w:t>
            </w: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杨景旺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13803902152</w:t>
            </w: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1E24F9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E24F9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E24F9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24F9" w:rsidRDefault="00B42227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1E24F9" w:rsidRDefault="001E24F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1E24F9" w:rsidRDefault="001E24F9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E24F9" w:rsidRDefault="001E24F9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E24F9" w:rsidRDefault="00B42227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</w:t>
      </w:r>
      <w:r>
        <w:rPr>
          <w:rStyle w:val="NormalCharacter"/>
          <w:rFonts w:ascii="黑体" w:eastAsia="黑体" w:hAnsi="宋体"/>
          <w:b/>
          <w:sz w:val="24"/>
        </w:rPr>
        <w:t>1.</w:t>
      </w:r>
      <w:r>
        <w:rPr>
          <w:rStyle w:val="NormalCharacter"/>
          <w:rFonts w:ascii="黑体" w:eastAsia="黑体" w:hAnsi="宋体"/>
          <w:b/>
          <w:sz w:val="24"/>
        </w:rPr>
        <w:t>要一事一建议；</w:t>
      </w:r>
      <w:r>
        <w:rPr>
          <w:rStyle w:val="NormalCharacter"/>
          <w:rFonts w:ascii="黑体" w:eastAsia="黑体" w:hAnsi="宋体"/>
          <w:b/>
          <w:sz w:val="24"/>
        </w:rPr>
        <w:t>2.</w:t>
      </w:r>
      <w:r>
        <w:rPr>
          <w:rStyle w:val="NormalCharacter"/>
          <w:rFonts w:ascii="黑体" w:eastAsia="黑体" w:hAnsi="宋体"/>
          <w:b/>
          <w:sz w:val="24"/>
        </w:rPr>
        <w:t>建议正文请打印或用钢笔、毛笔书写清楚，勿用铅笔或圆珠笔书写；</w:t>
      </w:r>
      <w:r>
        <w:rPr>
          <w:rStyle w:val="NormalCharacter"/>
          <w:rFonts w:ascii="黑体" w:eastAsia="黑体" w:hAnsi="宋体"/>
          <w:b/>
          <w:sz w:val="24"/>
        </w:rPr>
        <w:t>3.</w:t>
      </w:r>
      <w:r>
        <w:rPr>
          <w:rStyle w:val="NormalCharacter"/>
          <w:rFonts w:ascii="黑体" w:eastAsia="黑体" w:hAnsi="宋体"/>
          <w:b/>
          <w:sz w:val="24"/>
        </w:rPr>
        <w:t>编号、分类及处理意见请代表不要填写；</w:t>
      </w:r>
      <w:r>
        <w:rPr>
          <w:rStyle w:val="NormalCharacter"/>
          <w:rFonts w:ascii="黑体" w:eastAsia="黑体" w:hAnsi="宋体"/>
          <w:b/>
          <w:sz w:val="24"/>
        </w:rPr>
        <w:t>4.</w:t>
      </w:r>
      <w:r>
        <w:rPr>
          <w:rStyle w:val="NormalCharacter"/>
          <w:rFonts w:ascii="黑体" w:eastAsia="黑体" w:hAnsi="宋体"/>
          <w:b/>
          <w:sz w:val="24"/>
        </w:rPr>
        <w:t>姓名、通讯地址、邮政编码、电话号码一定要填写详细、清楚；</w:t>
      </w:r>
      <w:r>
        <w:rPr>
          <w:rStyle w:val="NormalCharacter"/>
          <w:rFonts w:ascii="黑体" w:eastAsia="黑体" w:hAnsi="宋体"/>
          <w:b/>
          <w:sz w:val="24"/>
        </w:rPr>
        <w:t>5.</w:t>
      </w:r>
      <w:r>
        <w:rPr>
          <w:rStyle w:val="NormalCharacter"/>
          <w:rFonts w:ascii="黑体" w:eastAsia="黑体" w:hAnsi="宋体"/>
          <w:b/>
          <w:sz w:val="24"/>
        </w:rPr>
        <w:t>一定要将建议正文页码编写清楚。</w:t>
      </w:r>
    </w:p>
    <w:p w:rsidR="001E24F9" w:rsidRDefault="00B42227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1E24F9" w:rsidRDefault="00B42227">
      <w:pPr>
        <w:spacing w:line="120" w:lineRule="auto"/>
        <w:ind w:firstLine="645"/>
        <w:rPr>
          <w:rStyle w:val="NormalCharacter"/>
          <w:rFonts w:ascii="仿宋_GB2312" w:eastAsia="仿宋_GB2312"/>
          <w:color w:val="000000"/>
          <w:sz w:val="32"/>
          <w:szCs w:val="32"/>
        </w:rPr>
      </w:pPr>
      <w:r>
        <w:rPr>
          <w:rStyle w:val="NormalCharacter"/>
          <w:rFonts w:ascii="仿宋_GB2312" w:eastAsia="仿宋_GB2312"/>
          <w:color w:val="000000"/>
          <w:sz w:val="32"/>
          <w:szCs w:val="32"/>
        </w:rPr>
        <w:t xml:space="preserve">  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内容：汝州市第三人民医院前身为汝州市康复医院，随着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医院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医疗技术的提升和人才队伍的不断完善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，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结合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对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矿泉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药用价值的开发运用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，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医院对康复患者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治疗效果显著，住院患者明显增加，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在汝州市乃至省内外的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社会影响力和知名度逐步提升。</w:t>
      </w:r>
    </w:p>
    <w:p w:rsidR="001E24F9" w:rsidRDefault="00B42227">
      <w:pPr>
        <w:spacing w:line="120" w:lineRule="auto"/>
        <w:ind w:firstLine="645"/>
        <w:rPr>
          <w:rStyle w:val="NormalCharacter"/>
          <w:rFonts w:ascii="仿宋_GB2312" w:eastAsia="仿宋_GB2312"/>
          <w:color w:val="000000"/>
          <w:sz w:val="32"/>
          <w:szCs w:val="32"/>
        </w:rPr>
      </w:pP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目前三院房屋老旧、硬件缺失、道路受阻，住院条件差已成为制约三院发展的重要因素，为满足住院患者需求，配套温泉卫生事业发展，三院的发展刻不容缓；但特殊的地理位置使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三院无法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提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升改造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。</w:t>
      </w:r>
    </w:p>
    <w:p w:rsidR="001E24F9" w:rsidRDefault="00B42227">
      <w:pPr>
        <w:spacing w:line="120" w:lineRule="auto"/>
        <w:ind w:firstLine="645"/>
        <w:rPr>
          <w:rStyle w:val="NormalCharacter"/>
          <w:rFonts w:ascii="仿宋_GB2312" w:eastAsia="仿宋_GB2312"/>
          <w:color w:val="000000"/>
          <w:sz w:val="32"/>
          <w:szCs w:val="32"/>
        </w:rPr>
      </w:pPr>
      <w:bookmarkStart w:id="0" w:name="_GoBack"/>
      <w:bookmarkEnd w:id="0"/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下一步是否按照政府规划在温泉镇规划区新建安置，如何推进？是否到汝州市市区选址建设，如何推进？能否在原址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提升改造，如何提升。</w:t>
      </w:r>
    </w:p>
    <w:p w:rsidR="001E24F9" w:rsidRDefault="00B42227">
      <w:pPr>
        <w:spacing w:line="120" w:lineRule="auto"/>
        <w:ind w:firstLine="645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 xml:space="preserve"> 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建议：及时明确汝州市第三人民医院的发展方向，确定下一步发展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目标</w:t>
      </w:r>
      <w:r>
        <w:rPr>
          <w:rStyle w:val="NormalCharacter"/>
          <w:rFonts w:ascii="仿宋_GB2312" w:eastAsia="仿宋_GB2312" w:hint="eastAsia"/>
          <w:color w:val="000000"/>
          <w:sz w:val="32"/>
          <w:szCs w:val="32"/>
        </w:rPr>
        <w:t>。</w:t>
      </w:r>
    </w:p>
    <w:sectPr w:rsidR="001E24F9" w:rsidSect="001E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231A6"/>
    <w:rsid w:val="001231A6"/>
    <w:rsid w:val="001E24F9"/>
    <w:rsid w:val="0036483F"/>
    <w:rsid w:val="00524E83"/>
    <w:rsid w:val="005618F0"/>
    <w:rsid w:val="0056605A"/>
    <w:rsid w:val="0071695C"/>
    <w:rsid w:val="00783694"/>
    <w:rsid w:val="007D6997"/>
    <w:rsid w:val="00803BAB"/>
    <w:rsid w:val="00890794"/>
    <w:rsid w:val="008B1B1D"/>
    <w:rsid w:val="00AD2120"/>
    <w:rsid w:val="00B42227"/>
    <w:rsid w:val="0B1701D0"/>
    <w:rsid w:val="108656B3"/>
    <w:rsid w:val="18EC200E"/>
    <w:rsid w:val="225B2DAE"/>
    <w:rsid w:val="2748086E"/>
    <w:rsid w:val="28FD4C11"/>
    <w:rsid w:val="2AC00814"/>
    <w:rsid w:val="31221BF7"/>
    <w:rsid w:val="36274261"/>
    <w:rsid w:val="4E7905A7"/>
    <w:rsid w:val="60964892"/>
    <w:rsid w:val="66DB4FEA"/>
    <w:rsid w:val="71EA7B61"/>
    <w:rsid w:val="72C85E47"/>
    <w:rsid w:val="74454616"/>
    <w:rsid w:val="7F496A71"/>
    <w:rsid w:val="7FCA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24F9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E24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E24F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NormalCharacter">
    <w:name w:val="NormalCharacter"/>
    <w:qFormat/>
    <w:rsid w:val="001E24F9"/>
  </w:style>
  <w:style w:type="table" w:customStyle="1" w:styleId="TableNormal">
    <w:name w:val="TableNormal"/>
    <w:semiHidden/>
    <w:qFormat/>
    <w:rsid w:val="001E24F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2022-04-19T01:02:00Z</dcterms:created>
  <dcterms:modified xsi:type="dcterms:W3CDTF">2022-04-19T01:02:00Z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86346D808F7B4E2396FC3327BE14EE7F</vt:lpwstr>
  </property>
</Properties>
</file>