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0A5E" w:rsidRDefault="00440A5E">
      <w:pPr>
        <w:rPr>
          <w:rFonts w:ascii="黑体" w:eastAsia="黑体"/>
        </w:rPr>
      </w:pPr>
    </w:p>
    <w:p w:rsidR="00440A5E" w:rsidRDefault="00696D41">
      <w:pPr>
        <w:rPr>
          <w:rFonts w:ascii="黑体" w:eastAsia="黑体"/>
          <w:b/>
          <w:sz w:val="30"/>
        </w:rPr>
      </w:pPr>
      <w:r>
        <w:rPr>
          <w:rFonts w:ascii="黑体" w:eastAsia="黑体" w:hint="eastAsia"/>
        </w:rPr>
        <w:t xml:space="preserve">                                                        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ascii="黑体" w:eastAsia="黑体" w:hint="eastAsia"/>
          <w:b/>
          <w:sz w:val="30"/>
        </w:rPr>
        <w:t>编号：</w:t>
      </w:r>
    </w:p>
    <w:p w:rsidR="00440A5E" w:rsidRDefault="00696D41">
      <w:pPr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30"/>
        </w:rPr>
        <w:t xml:space="preserve">                                         分类：</w:t>
      </w:r>
    </w:p>
    <w:p w:rsidR="00440A5E" w:rsidRDefault="00696D41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汝州市第九届人民代表大会第一次</w:t>
      </w:r>
    </w:p>
    <w:p w:rsidR="00440A5E" w:rsidRDefault="00696D41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4"/>
        </w:rPr>
        <w:t>会议代表建议、批评、意见专用纸</w:t>
      </w:r>
    </w:p>
    <w:p w:rsidR="00440A5E" w:rsidRDefault="00696D41">
      <w:pPr>
        <w:spacing w:line="120" w:lineRule="auto"/>
        <w:jc w:val="center"/>
        <w:rPr>
          <w:rFonts w:ascii="楷体_GB2312" w:eastAsia="楷体_GB2312" w:hAnsi="宋体"/>
          <w:b/>
          <w:sz w:val="32"/>
        </w:rPr>
      </w:pP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2022</w:t>
      </w:r>
      <w:r>
        <w:rPr>
          <w:rFonts w:ascii="楷体_GB2312" w:eastAsia="楷体_GB2312" w:hAnsi="宋体" w:hint="eastAsia"/>
          <w:b/>
          <w:sz w:val="32"/>
        </w:rPr>
        <w:t xml:space="preserve">年4月20日     </w:t>
      </w:r>
      <w:r>
        <w:rPr>
          <w:rFonts w:hint="eastAsia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5"/>
        <w:gridCol w:w="1704"/>
        <w:gridCol w:w="5113"/>
      </w:tblGrid>
      <w:tr w:rsidR="00440A5E">
        <w:trPr>
          <w:trHeight w:val="912"/>
        </w:trPr>
        <w:tc>
          <w:tcPr>
            <w:tcW w:w="8522" w:type="dxa"/>
            <w:gridSpan w:val="3"/>
          </w:tcPr>
          <w:p w:rsidR="00440A5E" w:rsidRDefault="00696D41" w:rsidP="002F4A98">
            <w:pPr>
              <w:pStyle w:val="4"/>
              <w:widowControl/>
              <w:spacing w:before="0" w:beforeAutospacing="0" w:after="0" w:afterAutospacing="0" w:line="600" w:lineRule="exact"/>
              <w:jc w:val="center"/>
              <w:rPr>
                <w:rFonts w:ascii="仿宋" w:eastAsia="仿宋" w:hAnsi="仿宋" w:cs="方正小标宋简体" w:hint="default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ascii="黑体" w:eastAsia="黑体"/>
                <w:sz w:val="32"/>
              </w:rPr>
              <w:t>题目：</w:t>
            </w:r>
            <w:r w:rsidRPr="002F4A98">
              <w:rPr>
                <w:rFonts w:ascii="仿宋" w:eastAsia="仿宋" w:hAnsi="仿宋" w:cs="方正小标宋简体"/>
                <w:b w:val="0"/>
                <w:bCs w:val="0"/>
                <w:color w:val="000000"/>
              </w:rPr>
              <w:t>关于温泉镇尹庄村</w:t>
            </w:r>
            <w:r w:rsidR="002F4A98" w:rsidRPr="002F4A98">
              <w:rPr>
                <w:rFonts w:ascii="仿宋_GB2312" w:eastAsia="仿宋_GB2312"/>
                <w:b w:val="0"/>
                <w:color w:val="000000"/>
              </w:rPr>
              <w:t>受到庙下镇污水侵害的问题</w:t>
            </w:r>
            <w:r w:rsidR="002F4A98">
              <w:rPr>
                <w:rFonts w:ascii="仿宋" w:eastAsia="仿宋" w:hAnsi="仿宋" w:cs="方正小标宋简体"/>
                <w:b w:val="0"/>
                <w:bCs w:val="0"/>
                <w:color w:val="000000"/>
              </w:rPr>
              <w:t>建议</w:t>
            </w:r>
          </w:p>
        </w:tc>
      </w:tr>
      <w:tr w:rsidR="00440A5E">
        <w:tc>
          <w:tcPr>
            <w:tcW w:w="8522" w:type="dxa"/>
            <w:gridSpan w:val="3"/>
          </w:tcPr>
          <w:p w:rsidR="00440A5E" w:rsidRDefault="00696D41">
            <w:pPr>
              <w:spacing w:line="120" w:lineRule="auto"/>
              <w:rPr>
                <w:rFonts w:ascii="黑体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建议正文共 1页</w:t>
            </w:r>
          </w:p>
        </w:tc>
      </w:tr>
      <w:tr w:rsidR="00440A5E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440A5E" w:rsidRDefault="00696D41">
            <w:pPr>
              <w:spacing w:line="120" w:lineRule="auto"/>
              <w:rPr>
                <w:rFonts w:ascii="仿宋_GB2312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提建议人：刘行正</w:t>
            </w:r>
          </w:p>
        </w:tc>
      </w:tr>
      <w:tr w:rsidR="00440A5E">
        <w:trPr>
          <w:trHeight w:val="629"/>
        </w:trPr>
        <w:tc>
          <w:tcPr>
            <w:tcW w:w="1705" w:type="dxa"/>
          </w:tcPr>
          <w:p w:rsidR="00440A5E" w:rsidRDefault="00696D41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 w:rsidR="00440A5E" w:rsidRDefault="00696D41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选举单位</w:t>
            </w:r>
          </w:p>
        </w:tc>
        <w:tc>
          <w:tcPr>
            <w:tcW w:w="5113" w:type="dxa"/>
          </w:tcPr>
          <w:p w:rsidR="00440A5E" w:rsidRDefault="00696D41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详细通讯地址、邮政编码、电话号码</w:t>
            </w:r>
          </w:p>
        </w:tc>
      </w:tr>
      <w:tr w:rsidR="00440A5E">
        <w:tc>
          <w:tcPr>
            <w:tcW w:w="1705" w:type="dxa"/>
          </w:tcPr>
          <w:p w:rsidR="00440A5E" w:rsidRDefault="00696D41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刘行正</w:t>
            </w:r>
          </w:p>
        </w:tc>
        <w:tc>
          <w:tcPr>
            <w:tcW w:w="1704" w:type="dxa"/>
          </w:tcPr>
          <w:p w:rsidR="00440A5E" w:rsidRDefault="00696D41">
            <w:pPr>
              <w:tabs>
                <w:tab w:val="left" w:pos="1095"/>
              </w:tabs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</w:tcPr>
          <w:p w:rsidR="00440A5E" w:rsidRDefault="00696D41">
            <w:pPr>
              <w:tabs>
                <w:tab w:val="left" w:pos="1095"/>
              </w:tabs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13837562900</w:t>
            </w:r>
          </w:p>
        </w:tc>
      </w:tr>
      <w:tr w:rsidR="00440A5E">
        <w:tc>
          <w:tcPr>
            <w:tcW w:w="1705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440A5E">
        <w:tc>
          <w:tcPr>
            <w:tcW w:w="1705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440A5E">
        <w:tc>
          <w:tcPr>
            <w:tcW w:w="1705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440A5E">
        <w:tc>
          <w:tcPr>
            <w:tcW w:w="1705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440A5E">
        <w:tc>
          <w:tcPr>
            <w:tcW w:w="1705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440A5E">
        <w:tc>
          <w:tcPr>
            <w:tcW w:w="8522" w:type="dxa"/>
            <w:gridSpan w:val="3"/>
          </w:tcPr>
          <w:p w:rsidR="00440A5E" w:rsidRDefault="00696D41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处理意见：</w:t>
            </w:r>
          </w:p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  <w:p w:rsidR="00440A5E" w:rsidRDefault="00440A5E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440A5E" w:rsidRDefault="00440A5E">
      <w:pPr>
        <w:spacing w:line="120" w:lineRule="auto"/>
        <w:rPr>
          <w:rFonts w:ascii="黑体" w:eastAsia="黑体" w:hAnsi="宋体"/>
          <w:b/>
          <w:sz w:val="24"/>
        </w:rPr>
      </w:pPr>
    </w:p>
    <w:p w:rsidR="00440A5E" w:rsidRDefault="00440A5E">
      <w:pPr>
        <w:spacing w:line="120" w:lineRule="auto"/>
        <w:rPr>
          <w:rFonts w:ascii="黑体" w:eastAsia="黑体" w:hAnsi="宋体"/>
          <w:b/>
          <w:sz w:val="24"/>
        </w:rPr>
      </w:pPr>
    </w:p>
    <w:p w:rsidR="00440A5E" w:rsidRDefault="00696D41">
      <w:pPr>
        <w:spacing w:line="120" w:lineRule="auto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440A5E" w:rsidRDefault="00696D41">
      <w:pPr>
        <w:spacing w:line="120" w:lineRule="auto"/>
        <w:ind w:firstLineChars="200" w:firstLine="883"/>
        <w:jc w:val="center"/>
        <w:textAlignment w:val="baseline"/>
        <w:rPr>
          <w:rFonts w:ascii="黑体" w:eastAsia="黑体" w:hAnsi="宋体"/>
          <w:b/>
          <w:sz w:val="44"/>
        </w:rPr>
      </w:pPr>
      <w:r>
        <w:rPr>
          <w:rFonts w:ascii="黑体" w:eastAsia="黑体" w:hAnsi="宋体" w:hint="eastAsia"/>
          <w:b/>
          <w:sz w:val="44"/>
        </w:rPr>
        <w:lastRenderedPageBreak/>
        <w:t>建议正文专用纸</w:t>
      </w:r>
    </w:p>
    <w:p w:rsidR="00440A5E" w:rsidRDefault="00696D41" w:rsidP="003A276C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内容：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  <w:u w:val="single"/>
        </w:rPr>
        <w:t>庙下镇南部的污水处理厂自从2016</w:t>
      </w:r>
      <w:r w:rsidR="003B759B">
        <w:rPr>
          <w:rFonts w:ascii="仿宋_GB2312" w:eastAsia="仿宋_GB2312" w:hAnsi="仿宋_GB2312" w:cs="仿宋_GB2312" w:hint="eastAsia"/>
          <w:color w:val="000000"/>
          <w:sz w:val="32"/>
          <w:szCs w:val="32"/>
          <w:u w:val="single"/>
        </w:rPr>
        <w:t>年建成到现在，极大地改善了庙下镇南部的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  <w:u w:val="single"/>
        </w:rPr>
        <w:t>污水横流的局面，为环境的改善，起到了积极地作用。但是近年来，随着庙下镇经济建设的不断发展，污水流量在逐年加大，污水处理厂的设计日处理量为一万吨，近年来，庙下镇的污水流量已经达到二万吨，来不及处理的污水，在污水处理厂北部200米处，顺着污水井口外溢到尹庄村南的庄稼地，三十多亩</w:t>
      </w:r>
      <w:r w:rsidR="003B759B">
        <w:rPr>
          <w:rFonts w:ascii="仿宋_GB2312" w:eastAsia="仿宋_GB2312" w:hAnsi="仿宋_GB2312" w:cs="仿宋_GB2312" w:hint="eastAsia"/>
          <w:color w:val="000000"/>
          <w:sz w:val="32"/>
          <w:szCs w:val="32"/>
          <w:u w:val="single"/>
        </w:rPr>
        <w:t>庄稼地每年均颗粒无收，给人民群众造成极大地损失。同时，在西荒村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  <w:u w:val="single"/>
        </w:rPr>
        <w:t>附近的污水管道由于常年损坏，污水顺着水渠已经排到尹庄村内，给村内吃水水井已经造成严重污染。群众已经怨声载道，苦不堪言。</w:t>
      </w:r>
    </w:p>
    <w:p w:rsidR="00440A5E" w:rsidRDefault="00696D41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强烈建议：汝州市政府加大庙下镇南部</w:t>
      </w:r>
      <w:bookmarkStart w:id="0" w:name="_GoBack"/>
      <w:bookmarkEnd w:id="0"/>
      <w:r>
        <w:rPr>
          <w:rFonts w:ascii="仿宋_GB2312" w:eastAsia="仿宋_GB2312" w:hint="eastAsia"/>
          <w:color w:val="000000"/>
          <w:sz w:val="32"/>
          <w:szCs w:val="32"/>
          <w:u w:val="single"/>
        </w:rPr>
        <w:t>污水处理厂处理能力，对于损坏的污水管道加强修复，还尹庄村</w:t>
      </w:r>
      <w:r w:rsidR="003B759B">
        <w:rPr>
          <w:rFonts w:ascii="仿宋_GB2312" w:eastAsia="仿宋_GB2312" w:hint="eastAsia"/>
          <w:color w:val="000000"/>
          <w:sz w:val="32"/>
          <w:szCs w:val="32"/>
          <w:u w:val="single"/>
        </w:rPr>
        <w:t>群众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一个干净整洁无污染的生活环境。</w:t>
      </w:r>
    </w:p>
    <w:p w:rsidR="00440A5E" w:rsidRDefault="00696D41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</w:t>
      </w:r>
    </w:p>
    <w:p w:rsidR="00440A5E" w:rsidRDefault="00440A5E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</w:p>
    <w:p w:rsidR="00440A5E" w:rsidRDefault="00440A5E">
      <w:pPr>
        <w:spacing w:line="120" w:lineRule="auto"/>
        <w:textAlignment w:val="baseline"/>
        <w:rPr>
          <w:rFonts w:ascii="黑体" w:eastAsia="黑体" w:hAnsi="宋体"/>
          <w:b/>
          <w:sz w:val="44"/>
        </w:rPr>
      </w:pPr>
    </w:p>
    <w:sectPr w:rsidR="00440A5E" w:rsidSect="00440A5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80F3E"/>
    <w:rsid w:val="002F4A98"/>
    <w:rsid w:val="00391417"/>
    <w:rsid w:val="003A276C"/>
    <w:rsid w:val="003B759B"/>
    <w:rsid w:val="00440A5E"/>
    <w:rsid w:val="00460383"/>
    <w:rsid w:val="004813F7"/>
    <w:rsid w:val="00696D41"/>
    <w:rsid w:val="00746909"/>
    <w:rsid w:val="00790618"/>
    <w:rsid w:val="008F54CF"/>
    <w:rsid w:val="00921705"/>
    <w:rsid w:val="00BA65F0"/>
    <w:rsid w:val="00CC0439"/>
    <w:rsid w:val="00CF4F86"/>
    <w:rsid w:val="00E94634"/>
    <w:rsid w:val="00F43C6B"/>
    <w:rsid w:val="00F608BE"/>
    <w:rsid w:val="09407418"/>
    <w:rsid w:val="0C333196"/>
    <w:rsid w:val="0E065FB3"/>
    <w:rsid w:val="14E23531"/>
    <w:rsid w:val="1C3E5AC2"/>
    <w:rsid w:val="28EC1051"/>
    <w:rsid w:val="35C92339"/>
    <w:rsid w:val="365F4B31"/>
    <w:rsid w:val="3B460D7F"/>
    <w:rsid w:val="40FD1310"/>
    <w:rsid w:val="4B8D1C4B"/>
    <w:rsid w:val="4EBB5EC1"/>
    <w:rsid w:val="61E46D14"/>
    <w:rsid w:val="62A734C1"/>
    <w:rsid w:val="76F2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0A5E"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link w:val="4Char"/>
    <w:qFormat/>
    <w:rsid w:val="00440A5E"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0A5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40A5E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Char">
    <w:name w:val="标题 4 Char"/>
    <w:basedOn w:val="a0"/>
    <w:link w:val="4"/>
    <w:rsid w:val="00440A5E"/>
    <w:rPr>
      <w:rFonts w:ascii="宋体" w:hAnsi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>MC SYSTEM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Ljing</dc:creator>
  <cp:lastModifiedBy>Administrator</cp:lastModifiedBy>
  <cp:revision>5</cp:revision>
  <cp:lastPrinted>2008-12-16T06:17:00Z</cp:lastPrinted>
  <dcterms:created xsi:type="dcterms:W3CDTF">2022-04-20T07:01:00Z</dcterms:created>
  <dcterms:modified xsi:type="dcterms:W3CDTF">2022-04-20T07:05:00Z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B8A3F6A6B64642E487F036B562A4DB31</vt:lpwstr>
  </property>
</Properties>
</file>