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</w:rPr>
      </w:pPr>
    </w:p>
    <w:p>
      <w:pPr>
        <w:jc w:val="both"/>
        <w:rPr>
          <w:rFonts w:hint="default" w:ascii="黑体" w:eastAsia="黑体"/>
          <w:b/>
          <w:sz w:val="30"/>
          <w:lang w:val="en-US" w:eastAsia="zh-CN"/>
        </w:rPr>
      </w:pPr>
      <w:r>
        <w:rPr>
          <w:rFonts w:hint="eastAsia" w:ascii="黑体" w:eastAsia="黑体"/>
        </w:rPr>
        <w:t xml:space="preserve">                                                      </w:t>
      </w:r>
      <w:r>
        <w:rPr>
          <w:rFonts w:hint="eastAsia" w:ascii="黑体" w:eastAsia="黑体"/>
          <w:lang w:val="en-US" w:eastAsia="zh-CN"/>
        </w:rPr>
        <w:t xml:space="preserve">   </w:t>
      </w:r>
      <w:r>
        <w:rPr>
          <w:rFonts w:hint="eastAsia" w:ascii="黑体" w:eastAsia="黑体"/>
          <w:b/>
          <w:sz w:val="28"/>
        </w:rPr>
        <w:t xml:space="preserve"> </w:t>
      </w:r>
      <w:r>
        <w:rPr>
          <w:rFonts w:hint="eastAsia" w:ascii="黑体" w:eastAsia="黑体"/>
          <w:b/>
          <w:sz w:val="30"/>
        </w:rPr>
        <w:t>编号：</w:t>
      </w:r>
    </w:p>
    <w:p>
      <w:pPr>
        <w:jc w:val="both"/>
        <w:rPr>
          <w:rFonts w:hint="eastAsia" w:ascii="黑体" w:eastAsia="黑体"/>
          <w:b/>
          <w:sz w:val="28"/>
          <w:lang w:val="en-US" w:eastAsia="zh-CN"/>
        </w:rPr>
      </w:pPr>
      <w:r>
        <w:rPr>
          <w:rFonts w:hint="eastAsia" w:ascii="黑体" w:eastAsia="黑体"/>
          <w:b/>
          <w:sz w:val="30"/>
        </w:rPr>
        <w:t xml:space="preserve">                                        </w:t>
      </w:r>
      <w:r>
        <w:rPr>
          <w:rFonts w:hint="eastAsia" w:ascii="黑体" w:eastAsia="黑体"/>
          <w:b/>
          <w:sz w:val="30"/>
          <w:lang w:val="en-US" w:eastAsia="zh-CN"/>
        </w:rPr>
        <w:t xml:space="preserve"> </w:t>
      </w:r>
      <w:r>
        <w:rPr>
          <w:rFonts w:hint="eastAsia" w:ascii="黑体" w:eastAsia="黑体"/>
          <w:b/>
          <w:sz w:val="30"/>
        </w:rPr>
        <w:t>分类：</w:t>
      </w:r>
    </w:p>
    <w:p>
      <w:pPr>
        <w:ind w:firstLine="0"/>
        <w:jc w:val="center"/>
        <w:rPr>
          <w:rFonts w:hint="eastAsia" w:ascii="黑体" w:eastAsia="黑体"/>
          <w:b/>
          <w:sz w:val="44"/>
        </w:rPr>
      </w:pPr>
      <w:r>
        <w:rPr>
          <w:rFonts w:hint="eastAsia" w:ascii="黑体" w:eastAsia="黑体"/>
          <w:b/>
          <w:sz w:val="44"/>
        </w:rPr>
        <w:t xml:space="preserve"> </w:t>
      </w:r>
      <w:r>
        <w:rPr>
          <w:rFonts w:hint="eastAsia" w:ascii="黑体" w:eastAsia="黑体"/>
          <w:b/>
          <w:sz w:val="44"/>
          <w:lang w:val="en-US" w:eastAsia="zh-CN"/>
        </w:rPr>
        <w:t>汝州</w:t>
      </w:r>
      <w:r>
        <w:rPr>
          <w:rFonts w:hint="eastAsia" w:ascii="黑体" w:eastAsia="黑体"/>
          <w:b/>
          <w:sz w:val="44"/>
        </w:rPr>
        <w:t>市第</w:t>
      </w:r>
      <w:r>
        <w:rPr>
          <w:rFonts w:hint="eastAsia" w:ascii="黑体" w:eastAsia="黑体"/>
          <w:b/>
          <w:sz w:val="44"/>
          <w:lang w:eastAsia="zh-CN"/>
        </w:rPr>
        <w:t>九</w:t>
      </w:r>
      <w:r>
        <w:rPr>
          <w:rFonts w:hint="eastAsia" w:ascii="黑体" w:eastAsia="黑体"/>
          <w:b/>
          <w:sz w:val="44"/>
        </w:rPr>
        <w:t>届人民代表大会第</w:t>
      </w:r>
      <w:r>
        <w:rPr>
          <w:rFonts w:hint="eastAsia" w:ascii="黑体" w:eastAsia="黑体"/>
          <w:b/>
          <w:sz w:val="44"/>
          <w:lang w:val="en-US" w:eastAsia="zh-CN"/>
        </w:rPr>
        <w:t>一</w:t>
      </w:r>
      <w:r>
        <w:rPr>
          <w:rFonts w:hint="eastAsia" w:ascii="黑体" w:eastAsia="黑体"/>
          <w:b/>
          <w:sz w:val="44"/>
        </w:rPr>
        <w:t>次</w:t>
      </w:r>
    </w:p>
    <w:p>
      <w:pPr>
        <w:ind w:firstLine="0"/>
        <w:jc w:val="center"/>
        <w:rPr>
          <w:rFonts w:hint="eastAsia" w:ascii="黑体" w:eastAsia="黑体"/>
          <w:b/>
          <w:sz w:val="48"/>
        </w:rPr>
      </w:pPr>
      <w:r>
        <w:rPr>
          <w:rFonts w:hint="eastAsia" w:ascii="黑体" w:eastAsia="黑体"/>
          <w:b/>
          <w:sz w:val="44"/>
        </w:rPr>
        <w:t>会议代表建议、批评、意见专用纸</w:t>
      </w:r>
    </w:p>
    <w:p>
      <w:pPr>
        <w:spacing w:line="120" w:lineRule="auto"/>
        <w:ind w:firstLine="0"/>
        <w:jc w:val="center"/>
        <w:rPr>
          <w:rFonts w:ascii="楷体_GB2312" w:hAnsi="宋体" w:eastAsia="楷体_GB2312"/>
          <w:b/>
          <w:sz w:val="32"/>
        </w:rPr>
      </w:pPr>
      <w:r>
        <w:rPr>
          <w:rFonts w:hint="default"/>
          <w:b/>
          <w:sz w:val="36"/>
        </w:rPr>
        <w:t xml:space="preserve">    </w:t>
      </w:r>
      <w:r>
        <w:rPr>
          <w:rFonts w:hint="eastAsia"/>
          <w:b/>
          <w:sz w:val="36"/>
          <w:lang w:val="en-US" w:eastAsia="zh-CN"/>
        </w:rPr>
        <w:t>2022</w:t>
      </w:r>
      <w:r>
        <w:rPr>
          <w:rFonts w:hint="default"/>
          <w:b/>
          <w:sz w:val="36"/>
        </w:rPr>
        <w:t xml:space="preserve">  </w:t>
      </w:r>
      <w:r>
        <w:rPr>
          <w:rFonts w:hint="eastAsia" w:ascii="楷体_GB2312" w:hAnsi="宋体" w:eastAsia="楷体_GB2312"/>
          <w:b/>
          <w:sz w:val="32"/>
        </w:rPr>
        <w:t>年</w:t>
      </w:r>
      <w:r>
        <w:rPr>
          <w:rFonts w:hint="default" w:ascii="楷体_GB2312" w:hAnsi="宋体" w:eastAsia="楷体_GB2312"/>
          <w:b/>
          <w:sz w:val="32"/>
        </w:rPr>
        <w:t xml:space="preserve">   </w:t>
      </w:r>
      <w:r>
        <w:rPr>
          <w:rFonts w:hint="eastAsia" w:ascii="楷体_GB2312" w:hAnsi="宋体" w:eastAsia="楷体_GB2312"/>
          <w:b/>
          <w:sz w:val="32"/>
          <w:lang w:val="en-US" w:eastAsia="zh-CN"/>
        </w:rPr>
        <w:t>4</w:t>
      </w:r>
      <w:r>
        <w:rPr>
          <w:rFonts w:hint="eastAsia" w:ascii="楷体_GB2312" w:hAnsi="宋体" w:eastAsia="楷体_GB2312"/>
          <w:b/>
          <w:sz w:val="32"/>
        </w:rPr>
        <w:t>月</w:t>
      </w:r>
      <w:r>
        <w:rPr>
          <w:rFonts w:hint="default" w:ascii="楷体_GB2312" w:hAnsi="宋体" w:eastAsia="楷体_GB2312"/>
          <w:b/>
          <w:sz w:val="32"/>
        </w:rPr>
        <w:t xml:space="preserve">  </w:t>
      </w:r>
      <w:r>
        <w:rPr>
          <w:rFonts w:hint="eastAsia" w:ascii="楷体_GB2312" w:hAnsi="宋体" w:eastAsia="楷体_GB2312"/>
          <w:b/>
          <w:sz w:val="32"/>
          <w:lang w:val="en-US" w:eastAsia="zh-CN"/>
        </w:rPr>
        <w:t>19</w:t>
      </w:r>
      <w:r>
        <w:rPr>
          <w:rFonts w:hint="default" w:ascii="楷体_GB2312" w:hAnsi="宋体" w:eastAsia="楷体_GB2312"/>
          <w:b/>
          <w:sz w:val="32"/>
        </w:rPr>
        <w:t xml:space="preserve">  </w:t>
      </w:r>
      <w:r>
        <w:rPr>
          <w:rFonts w:hint="eastAsia" w:ascii="楷体_GB2312" w:hAnsi="宋体" w:eastAsia="楷体_GB2312"/>
          <w:b/>
          <w:sz w:val="32"/>
        </w:rPr>
        <w:t xml:space="preserve">日     </w:t>
      </w:r>
      <w:r>
        <w:rPr>
          <w:rFonts w:hint="eastAsia"/>
          <w:b/>
          <w:sz w:val="28"/>
        </w:rPr>
        <w:t xml:space="preserve"> 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4"/>
        <w:gridCol w:w="511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仿宋_GB2312" w:hAnsi="宋体" w:eastAsia="黑体"/>
                <w:b/>
                <w:sz w:val="32"/>
                <w:lang w:val="en-US" w:eastAsia="zh-CN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题目：</w:t>
            </w:r>
            <w:r>
              <w:rPr>
                <w:rFonts w:hint="eastAsia" w:ascii="黑体" w:hAnsi="宋体" w:eastAsia="黑体"/>
                <w:b/>
                <w:sz w:val="32"/>
                <w:lang w:val="en-US" w:eastAsia="zh-CN"/>
              </w:rPr>
              <w:t>关于进一步改善中小学生在校就餐质量的建议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黑体" w:hAnsi="宋体" w:eastAsia="黑体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 xml:space="preserve">建议正文共  </w:t>
            </w:r>
            <w:r>
              <w:rPr>
                <w:rFonts w:hint="eastAsia" w:ascii="黑体" w:hAnsi="宋体" w:eastAsia="黑体"/>
                <w:b/>
                <w:sz w:val="32"/>
                <w:lang w:val="en-US" w:eastAsia="zh-CN"/>
              </w:rPr>
              <w:t>1</w:t>
            </w:r>
            <w:r>
              <w:rPr>
                <w:rFonts w:hint="eastAsia" w:ascii="黑体" w:hAnsi="宋体" w:eastAsia="黑体"/>
                <w:b/>
                <w:sz w:val="32"/>
              </w:rPr>
              <w:t>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黑体"/>
                <w:b/>
                <w:sz w:val="32"/>
                <w:lang w:val="en-US" w:eastAsia="zh-CN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提建议人：</w:t>
            </w: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>张哲哲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姓名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选举单位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详细通讯地址、邮政编码、电话号码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kern w:val="2"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kern w:val="2"/>
                <w:sz w:val="32"/>
                <w:lang w:val="en-US" w:eastAsia="zh-CN"/>
              </w:rPr>
              <w:t>张哲哲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楷体_GB2312" w:hAnsi="宋体" w:eastAsia="楷体_GB2312"/>
                <w:b/>
                <w:spacing w:val="-20"/>
                <w:kern w:val="2"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val="en-US" w:eastAsia="zh-CN"/>
              </w:rPr>
              <w:t>汝南街道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kern w:val="2"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>汝州市同鑫混凝土搅拌有限公司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kern w:val="2"/>
                <w:sz w:val="32"/>
                <w:lang w:val="en-US" w:eastAsia="zh-CN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kern w:val="2"/>
                <w:sz w:val="32"/>
                <w:lang w:val="en-US" w:eastAsia="zh-CN"/>
              </w:rPr>
            </w:pP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kern w:val="2"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>邮政编码467535电话15886776667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kern w:val="2"/>
                <w:sz w:val="32"/>
                <w:lang w:val="en-US" w:eastAsia="zh-CN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kern w:val="2"/>
                <w:sz w:val="32"/>
                <w:lang w:val="en-US" w:eastAsia="zh-CN"/>
              </w:rPr>
            </w:pP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处理意见：</w:t>
            </w:r>
          </w:p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</w:tbl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rPr>
          <w:rFonts w:hint="eastAsia"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spacing w:line="120" w:lineRule="auto"/>
        <w:ind w:firstLine="883" w:firstLineChars="200"/>
        <w:jc w:val="center"/>
        <w:textAlignment w:val="baseline"/>
        <w:rPr>
          <w:rFonts w:hint="eastAsia"/>
          <w:sz w:val="44"/>
          <w:szCs w:val="44"/>
        </w:rPr>
      </w:pPr>
      <w:r>
        <w:rPr>
          <w:rFonts w:hint="eastAsia" w:ascii="黑体" w:hAnsi="宋体" w:eastAsia="黑体"/>
          <w:b/>
          <w:sz w:val="44"/>
        </w:rPr>
        <w:t>建议正文专用纸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u w:val="single"/>
        </w:rPr>
      </w:pPr>
      <w:r>
        <w:rPr>
          <w:rFonts w:hint="eastAsia" w:ascii="仿宋" w:hAnsi="仿宋" w:eastAsia="仿宋" w:cs="仿宋"/>
          <w:sz w:val="32"/>
          <w:szCs w:val="32"/>
          <w:u w:val="single"/>
        </w:rPr>
        <w:t>中小学生是祖国发展的未来与希望，更是我国21世纪实现中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国</w:t>
      </w:r>
      <w:r>
        <w:rPr>
          <w:rFonts w:hint="eastAsia" w:ascii="仿宋" w:hAnsi="仿宋" w:eastAsia="仿宋" w:cs="仿宋"/>
          <w:sz w:val="32"/>
          <w:szCs w:val="32"/>
          <w:u w:val="single"/>
        </w:rPr>
        <w:t>梦的主力军，中小学生在学校食堂的饮食问题事关他们的身体健康与学业发展，也是各级教育部门和所在学校主抓的的工作之一。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u w:val="single"/>
        </w:rPr>
      </w:pPr>
      <w:r>
        <w:rPr>
          <w:rFonts w:hint="eastAsia" w:ascii="仿宋" w:hAnsi="仿宋" w:eastAsia="仿宋" w:cs="仿宋"/>
          <w:sz w:val="32"/>
          <w:szCs w:val="32"/>
          <w:u w:val="single"/>
        </w:rPr>
        <w:t>近年来，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我市</w:t>
      </w:r>
      <w:r>
        <w:rPr>
          <w:rFonts w:hint="eastAsia" w:ascii="仿宋" w:hAnsi="仿宋" w:eastAsia="仿宋" w:cs="仿宋"/>
          <w:sz w:val="32"/>
          <w:szCs w:val="32"/>
          <w:u w:val="single"/>
        </w:rPr>
        <w:t>相关部门开展了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中小</w:t>
      </w:r>
      <w:r>
        <w:rPr>
          <w:rFonts w:hint="eastAsia" w:ascii="仿宋" w:hAnsi="仿宋" w:eastAsia="仿宋" w:cs="仿宋"/>
          <w:sz w:val="32"/>
          <w:szCs w:val="32"/>
          <w:u w:val="single"/>
        </w:rPr>
        <w:t>学生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中午在校用餐工作</w:t>
      </w:r>
      <w:r>
        <w:rPr>
          <w:rFonts w:hint="eastAsia" w:ascii="仿宋" w:hAnsi="仿宋" w:eastAsia="仿宋" w:cs="仿宋"/>
          <w:sz w:val="32"/>
          <w:szCs w:val="32"/>
          <w:u w:val="single"/>
        </w:rPr>
        <w:t>，受到了学生家长们的普遍欢迎。但在对学生家长的具体调查与摸底中，我们也不难发现，当前仍有众多家长对学生在校就餐一事提出异议，主要体现在：</w:t>
      </w:r>
    </w:p>
    <w:p>
      <w:pPr>
        <w:pStyle w:val="4"/>
        <w:numPr>
          <w:ilvl w:val="0"/>
          <w:numId w:val="0"/>
        </w:numPr>
        <w:ind w:leftChars="0" w:firstLine="640" w:firstLineChars="200"/>
        <w:rPr>
          <w:rFonts w:hint="eastAsia" w:ascii="仿宋" w:hAnsi="仿宋" w:eastAsia="仿宋" w:cs="仿宋"/>
          <w:sz w:val="32"/>
          <w:szCs w:val="32"/>
          <w:u w:val="single"/>
        </w:rPr>
      </w:pP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1、</w:t>
      </w:r>
      <w:r>
        <w:rPr>
          <w:rFonts w:hint="eastAsia" w:ascii="仿宋" w:hAnsi="仿宋" w:eastAsia="仿宋" w:cs="仿宋"/>
          <w:sz w:val="32"/>
          <w:szCs w:val="32"/>
          <w:u w:val="single"/>
        </w:rPr>
        <w:t>午餐结构。据调查，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参与集中供餐</w:t>
      </w:r>
      <w:r>
        <w:rPr>
          <w:rFonts w:hint="eastAsia" w:ascii="仿宋" w:hAnsi="仿宋" w:eastAsia="仿宋" w:cs="仿宋"/>
          <w:sz w:val="32"/>
          <w:szCs w:val="32"/>
          <w:u w:val="single"/>
        </w:rPr>
        <w:t>学校的学生午餐较少考虑各年龄学生的生理差异，小学一至六年级基本按照同一标准设计，这与不同年龄学生对各类营养需求量不通的生理现实相悖，加上学生存在着挑食、偏食等情况，种种现象都导致中小学生营养不全面，影响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了</w:t>
      </w:r>
      <w:r>
        <w:rPr>
          <w:rFonts w:hint="eastAsia" w:ascii="仿宋" w:hAnsi="仿宋" w:eastAsia="仿宋" w:cs="仿宋"/>
          <w:sz w:val="32"/>
          <w:szCs w:val="32"/>
          <w:u w:val="single"/>
        </w:rPr>
        <w:t>学生的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身体发育</w:t>
      </w:r>
      <w:r>
        <w:rPr>
          <w:rFonts w:hint="eastAsia" w:ascii="仿宋" w:hAnsi="仿宋" w:eastAsia="仿宋" w:cs="仿宋"/>
          <w:sz w:val="32"/>
          <w:szCs w:val="32"/>
          <w:u w:val="single"/>
        </w:rPr>
        <w:t>健康。</w:t>
      </w:r>
    </w:p>
    <w:p>
      <w:pPr>
        <w:pStyle w:val="4"/>
        <w:numPr>
          <w:ilvl w:val="0"/>
          <w:numId w:val="0"/>
        </w:numPr>
        <w:ind w:leftChars="0" w:firstLine="640" w:firstLineChars="200"/>
        <w:rPr>
          <w:rFonts w:hint="eastAsia" w:ascii="仿宋" w:hAnsi="仿宋" w:eastAsia="仿宋" w:cs="仿宋"/>
          <w:sz w:val="32"/>
          <w:szCs w:val="32"/>
          <w:u w:val="single"/>
        </w:rPr>
      </w:pP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2、</w:t>
      </w:r>
      <w:r>
        <w:rPr>
          <w:rFonts w:hint="eastAsia" w:ascii="仿宋" w:hAnsi="仿宋" w:eastAsia="仿宋" w:cs="仿宋"/>
          <w:sz w:val="32"/>
          <w:szCs w:val="32"/>
          <w:u w:val="single"/>
        </w:rPr>
        <w:t>午餐配送。部分学校受基础设施条件限制，未能开设专门的学校食堂，学生午餐只能通过定点采购、由餐饮公司配送方式解决。而集中配送固定了统一的饭量菜量标准，使得部分学生往往吃不饱。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u w:val="single"/>
        </w:rPr>
      </w:pPr>
      <w:r>
        <w:rPr>
          <w:rFonts w:hint="eastAsia" w:ascii="仿宋" w:hAnsi="仿宋" w:eastAsia="仿宋" w:cs="仿宋"/>
          <w:sz w:val="32"/>
          <w:szCs w:val="32"/>
          <w:u w:val="single"/>
        </w:rPr>
        <w:t>为此，提出几点建议，最大限度让每位在校学生吃得放心和顺心，缓减学生家长的顾虑与不安。</w:t>
      </w:r>
    </w:p>
    <w:p>
      <w:pPr>
        <w:pStyle w:val="4"/>
        <w:numPr>
          <w:ilvl w:val="0"/>
          <w:numId w:val="0"/>
        </w:numPr>
        <w:ind w:leftChars="0" w:firstLine="640" w:firstLineChars="200"/>
        <w:rPr>
          <w:rFonts w:hint="eastAsia" w:ascii="仿宋" w:hAnsi="仿宋" w:eastAsia="仿宋" w:cs="仿宋"/>
          <w:sz w:val="32"/>
          <w:szCs w:val="32"/>
          <w:u w:val="single"/>
        </w:rPr>
      </w:pP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1、</w:t>
      </w:r>
      <w:r>
        <w:rPr>
          <w:rFonts w:hint="eastAsia" w:ascii="仿宋" w:hAnsi="仿宋" w:eastAsia="仿宋" w:cs="仿宋"/>
          <w:sz w:val="32"/>
          <w:szCs w:val="32"/>
          <w:u w:val="single"/>
        </w:rPr>
        <w:t>午餐收费标准。通过问卷调查、家长会等方式，提出合理的建议方案，将收费定到8-10元每人每餐。</w:t>
      </w:r>
    </w:p>
    <w:p>
      <w:pPr>
        <w:pStyle w:val="4"/>
        <w:numPr>
          <w:ilvl w:val="0"/>
          <w:numId w:val="0"/>
        </w:numPr>
        <w:ind w:leftChars="0" w:firstLine="640" w:firstLineChars="200"/>
        <w:rPr>
          <w:rFonts w:hint="eastAsia" w:ascii="仿宋" w:hAnsi="仿宋" w:eastAsia="仿宋" w:cs="仿宋"/>
          <w:sz w:val="32"/>
          <w:szCs w:val="32"/>
          <w:u w:val="single"/>
        </w:rPr>
      </w:pP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2、</w:t>
      </w:r>
      <w:r>
        <w:rPr>
          <w:rFonts w:hint="eastAsia" w:ascii="仿宋" w:hAnsi="仿宋" w:eastAsia="仿宋" w:cs="仿宋"/>
          <w:sz w:val="32"/>
          <w:szCs w:val="32"/>
          <w:u w:val="single"/>
        </w:rPr>
        <w:t>按需调整午餐结构，从菜量、菜色等入手，均衡营养，为不同年龄层次的学生制定不同的营养计划，设置每餐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二</w:t>
      </w:r>
      <w:r>
        <w:rPr>
          <w:rFonts w:hint="eastAsia" w:ascii="仿宋" w:hAnsi="仿宋" w:eastAsia="仿宋" w:cs="仿宋"/>
          <w:sz w:val="32"/>
          <w:szCs w:val="32"/>
          <w:u w:val="single"/>
        </w:rPr>
        <w:t>荤</w:t>
      </w:r>
      <w:r>
        <w:rPr>
          <w:rFonts w:hint="eastAsia" w:ascii="仿宋" w:hAnsi="仿宋" w:eastAsia="仿宋" w:cs="仿宋"/>
          <w:sz w:val="32"/>
          <w:szCs w:val="32"/>
          <w:u w:val="single"/>
          <w:lang w:eastAsia="zh-CN"/>
        </w:rPr>
        <w:t>二</w:t>
      </w:r>
      <w:r>
        <w:rPr>
          <w:rFonts w:hint="eastAsia" w:ascii="仿宋" w:hAnsi="仿宋" w:eastAsia="仿宋" w:cs="仿宋"/>
          <w:sz w:val="32"/>
          <w:szCs w:val="32"/>
          <w:u w:val="single"/>
        </w:rPr>
        <w:t>素可供学生选择。</w:t>
      </w:r>
    </w:p>
    <w:p>
      <w:pPr>
        <w:pStyle w:val="4"/>
        <w:numPr>
          <w:ilvl w:val="0"/>
          <w:numId w:val="0"/>
        </w:numPr>
        <w:ind w:leftChars="0" w:firstLine="640" w:firstLineChars="200"/>
        <w:rPr>
          <w:rFonts w:hint="eastAsia" w:ascii="仿宋" w:hAnsi="仿宋" w:eastAsia="仿宋" w:cs="仿宋"/>
          <w:sz w:val="32"/>
          <w:szCs w:val="32"/>
          <w:u w:val="single"/>
        </w:rPr>
      </w:pP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3、</w:t>
      </w:r>
      <w:r>
        <w:rPr>
          <w:rFonts w:hint="eastAsia" w:ascii="仿宋" w:hAnsi="仿宋" w:eastAsia="仿宋" w:cs="仿宋"/>
          <w:sz w:val="32"/>
          <w:szCs w:val="32"/>
          <w:u w:val="single"/>
        </w:rPr>
        <w:t>优化学生午餐口味。对学生而言，午餐不仅仅是放心食品，更要讲究适合学生的口味，有些学校，烧好后的饭菜经过储存、运输中“闷”了几个小时，食物的色、香、味较差。建议提高学生午餐的新鲜度和口味，少用冰冻食材，多用新鲜食材，定期调整食谱，增加午餐的花色品种，让学生爱吃午餐。</w:t>
      </w:r>
    </w:p>
    <w:p>
      <w:pPr>
        <w:pStyle w:val="4"/>
        <w:numPr>
          <w:ilvl w:val="0"/>
          <w:numId w:val="0"/>
        </w:numPr>
        <w:ind w:firstLine="640" w:firstLineChars="200"/>
        <w:rPr>
          <w:rFonts w:hint="eastAsia"/>
          <w:sz w:val="30"/>
          <w:szCs w:val="30"/>
          <w:u w:val="single"/>
        </w:rPr>
      </w:pP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4、</w:t>
      </w:r>
      <w:r>
        <w:rPr>
          <w:rFonts w:hint="eastAsia" w:ascii="仿宋" w:hAnsi="仿宋" w:eastAsia="仿宋" w:cs="仿宋"/>
          <w:sz w:val="32"/>
          <w:szCs w:val="32"/>
          <w:u w:val="single"/>
        </w:rPr>
        <w:t>尚未开设食堂的学校尽量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u w:val="single"/>
        </w:rPr>
        <w:t>腾出场地或创造条件开办校园食堂，已开设食堂的学校则进一步抓好校园用餐各项细节完善工作。例如，在食堂设置公用饭桶，方便学生二次添饭:在学校设置午餐意见箱，方便学生和家长提出意见</w:t>
      </w:r>
      <w:r>
        <w:rPr>
          <w:rFonts w:hint="eastAsia"/>
          <w:sz w:val="30"/>
          <w:szCs w:val="30"/>
          <w:u w:val="single"/>
        </w:rPr>
        <w:t>建议。</w:t>
      </w:r>
    </w:p>
    <w:p>
      <w:pPr>
        <w:pStyle w:val="4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</w:p>
    <w:p>
      <w:pPr>
        <w:pStyle w:val="4"/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701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968"/>
    <w:rsid w:val="00346810"/>
    <w:rsid w:val="0049682E"/>
    <w:rsid w:val="00594B91"/>
    <w:rsid w:val="007462DD"/>
    <w:rsid w:val="007F5FC9"/>
    <w:rsid w:val="008D7990"/>
    <w:rsid w:val="00917968"/>
    <w:rsid w:val="0E8B5808"/>
    <w:rsid w:val="22486E33"/>
    <w:rsid w:val="2E3C4D51"/>
    <w:rsid w:val="4A157F33"/>
    <w:rsid w:val="5FB62962"/>
    <w:rsid w:val="63B219B9"/>
    <w:rsid w:val="7182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1036</Words>
  <Characters>1050</Characters>
  <Lines>7</Lines>
  <Paragraphs>2</Paragraphs>
  <TotalTime>10</TotalTime>
  <ScaleCrop>false</ScaleCrop>
  <LinksUpToDate>false</LinksUpToDate>
  <CharactersWithSpaces>1053</CharactersWithSpaces>
  <Application>WPS Office_11.1.0.10941_F1E327BC-269C-435d-A152-05C5408002CA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2022-04-18T02:53:00Z</dcterms:created>
  <dc:creator>xb21cn</dc:creator>
  <cp:lastModifiedBy>Administrator</cp:lastModifiedBy>
  <dcterms:modified xsi:type="dcterms:W3CDTF">2022-04-23T11:58:16Z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2052-11.1.0.10941</vt:lpwstr>
  </property>
  <property fmtid="{D5CDD505-2E9C-101B-9397-08002B2CF9AE}" pid="3" name="ICV">
    <vt:lpwstr>85180E7FC4784B2C834FCF29AF245F6E</vt:lpwstr>
  </property>
</Properties>
</file>