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eastAsia" w:ascii="黑体" w:eastAsia="黑体"/>
          <w:b/>
          <w:sz w:val="30"/>
        </w:rPr>
      </w:pPr>
      <w:r>
        <w:rPr>
          <w:rFonts w:hint="eastAsia" w:ascii="黑体" w:eastAsia="黑体"/>
        </w:rPr>
        <w:t xml:space="preserve">       </w:t>
      </w:r>
      <w:r>
        <w:rPr>
          <w:rFonts w:hint="eastAsia" w:ascii="黑体" w:eastAsia="黑体"/>
          <w:lang w:val="en-US" w:eastAsia="zh-CN"/>
        </w:rPr>
        <w:t xml:space="preserve">   </w:t>
      </w:r>
      <w:r>
        <w:rPr>
          <w:rFonts w:hint="eastAsia" w:ascii="黑体" w:eastAsia="黑体"/>
          <w:b/>
          <w:sz w:val="28"/>
        </w:rPr>
        <w:t xml:space="preserve"> </w:t>
      </w:r>
      <w:r>
        <w:rPr>
          <w:rFonts w:hint="eastAsia" w:ascii="黑体" w:eastAsia="黑体"/>
          <w:b/>
          <w:sz w:val="28"/>
          <w:lang w:val="en-US" w:eastAsia="zh-CN"/>
        </w:rPr>
        <w:t xml:space="preserve">                                    </w:t>
      </w:r>
      <w:r>
        <w:rPr>
          <w:rFonts w:hint="eastAsia" w:ascii="黑体" w:eastAsia="黑体"/>
          <w:b/>
          <w:sz w:val="30"/>
        </w:rPr>
        <w:t>编号：</w:t>
      </w:r>
    </w:p>
    <w:p>
      <w:pPr>
        <w:jc w:val="both"/>
        <w:rPr>
          <w:rFonts w:hint="eastAsia" w:ascii="黑体" w:eastAsia="黑体"/>
          <w:b/>
          <w:sz w:val="28"/>
        </w:rPr>
      </w:pPr>
      <w:r>
        <w:rPr>
          <w:rFonts w:hint="eastAsia" w:ascii="黑体" w:eastAsia="黑体"/>
          <w:b/>
          <w:sz w:val="30"/>
        </w:rPr>
        <w:t xml:space="preserve">                                        </w:t>
      </w:r>
      <w:r>
        <w:rPr>
          <w:rFonts w:hint="eastAsia" w:ascii="黑体" w:eastAsia="黑体"/>
          <w:b/>
          <w:sz w:val="30"/>
          <w:lang w:val="en-US" w:eastAsia="zh-CN"/>
        </w:rPr>
        <w:t xml:space="preserve"> </w:t>
      </w:r>
      <w:r>
        <w:rPr>
          <w:rFonts w:hint="eastAsia" w:ascii="黑体" w:eastAsia="黑体"/>
          <w:b/>
          <w:sz w:val="30"/>
        </w:rPr>
        <w:t>分类：</w:t>
      </w:r>
    </w:p>
    <w:p>
      <w:pPr>
        <w:ind w:firstLine="0"/>
        <w:jc w:val="center"/>
        <w:rPr>
          <w:rFonts w:hint="eastAsia" w:ascii="黑体" w:eastAsia="黑体"/>
          <w:b/>
          <w:sz w:val="44"/>
        </w:rPr>
      </w:pPr>
      <w:r>
        <w:rPr>
          <w:rFonts w:hint="eastAsia" w:ascii="黑体" w:eastAsia="黑体"/>
          <w:b/>
          <w:sz w:val="44"/>
        </w:rPr>
        <w:t xml:space="preserve"> </w:t>
      </w:r>
      <w:r>
        <w:rPr>
          <w:rFonts w:hint="eastAsia" w:ascii="黑体" w:eastAsia="黑体"/>
          <w:b/>
          <w:sz w:val="44"/>
          <w:lang w:val="en-US" w:eastAsia="zh-CN"/>
        </w:rPr>
        <w:t>汝州</w:t>
      </w:r>
      <w:r>
        <w:rPr>
          <w:rFonts w:hint="eastAsia" w:ascii="黑体" w:eastAsia="黑体"/>
          <w:b/>
          <w:sz w:val="44"/>
        </w:rPr>
        <w:t>市第</w:t>
      </w:r>
      <w:r>
        <w:rPr>
          <w:rFonts w:hint="eastAsia" w:ascii="黑体" w:eastAsia="黑体"/>
          <w:b/>
          <w:sz w:val="44"/>
          <w:lang w:eastAsia="zh-CN"/>
        </w:rPr>
        <w:t>九</w:t>
      </w:r>
      <w:r>
        <w:rPr>
          <w:rFonts w:hint="eastAsia" w:ascii="黑体" w:eastAsia="黑体"/>
          <w:b/>
          <w:sz w:val="44"/>
        </w:rPr>
        <w:t>届人民代表大会第</w:t>
      </w:r>
      <w:r>
        <w:rPr>
          <w:rFonts w:hint="eastAsia" w:ascii="黑体" w:eastAsia="黑体"/>
          <w:b/>
          <w:sz w:val="44"/>
          <w:lang w:val="en-US" w:eastAsia="zh-CN"/>
        </w:rPr>
        <w:t>一</w:t>
      </w:r>
      <w:r>
        <w:rPr>
          <w:rFonts w:hint="eastAsia" w:ascii="黑体" w:eastAsia="黑体"/>
          <w:b/>
          <w:sz w:val="44"/>
        </w:rPr>
        <w:t>次</w:t>
      </w:r>
    </w:p>
    <w:p>
      <w:pPr>
        <w:ind w:firstLine="0"/>
        <w:jc w:val="center"/>
        <w:rPr>
          <w:rFonts w:hint="eastAsia" w:ascii="黑体" w:eastAsia="黑体"/>
          <w:b/>
          <w:sz w:val="48"/>
        </w:rPr>
      </w:pPr>
      <w:r>
        <w:rPr>
          <w:rFonts w:hint="eastAsia" w:ascii="黑体" w:eastAsia="黑体"/>
          <w:b/>
          <w:sz w:val="44"/>
        </w:rPr>
        <w:t>会议代表建议、批评、意见专用纸</w:t>
      </w:r>
    </w:p>
    <w:p>
      <w:pPr>
        <w:spacing w:line="120" w:lineRule="auto"/>
        <w:ind w:firstLine="0"/>
        <w:jc w:val="center"/>
        <w:rPr>
          <w:rFonts w:ascii="楷体_GB2312" w:hAnsi="宋体" w:eastAsia="楷体_GB2312"/>
          <w:b/>
          <w:sz w:val="32"/>
        </w:rPr>
      </w:pPr>
      <w:r>
        <w:rPr>
          <w:rFonts w:hint="default"/>
          <w:b/>
          <w:sz w:val="36"/>
        </w:rPr>
        <w:t xml:space="preserve"> </w:t>
      </w:r>
      <w:r>
        <w:rPr>
          <w:rFonts w:hint="eastAsia"/>
          <w:b/>
          <w:sz w:val="36"/>
          <w:lang w:val="en-US" w:eastAsia="zh-CN"/>
        </w:rPr>
        <w:t>2022</w:t>
      </w:r>
      <w:r>
        <w:rPr>
          <w:rFonts w:hint="eastAsia" w:ascii="楷体_GB2312" w:hAnsi="宋体" w:eastAsia="楷体_GB2312"/>
          <w:b/>
          <w:sz w:val="32"/>
        </w:rPr>
        <w:t>年</w:t>
      </w:r>
      <w:r>
        <w:rPr>
          <w:rFonts w:hint="default"/>
          <w:b/>
          <w:sz w:val="36"/>
          <w:lang w:val="en-US" w:eastAsia="zh-CN"/>
        </w:rPr>
        <w:t xml:space="preserve"> </w:t>
      </w:r>
      <w:r>
        <w:rPr>
          <w:rFonts w:hint="eastAsia"/>
          <w:b/>
          <w:sz w:val="36"/>
          <w:lang w:val="en-US" w:eastAsia="zh-CN"/>
        </w:rPr>
        <w:t>4月</w:t>
      </w:r>
      <w:r>
        <w:rPr>
          <w:rFonts w:hint="default"/>
          <w:b/>
          <w:sz w:val="36"/>
          <w:lang w:val="en-US" w:eastAsia="zh-CN"/>
        </w:rPr>
        <w:t xml:space="preserve"> </w:t>
      </w:r>
      <w:r>
        <w:rPr>
          <w:rFonts w:hint="eastAsia"/>
          <w:b/>
          <w:sz w:val="36"/>
          <w:lang w:val="en-US" w:eastAsia="zh-CN"/>
        </w:rPr>
        <w:t>18</w:t>
      </w:r>
      <w:r>
        <w:rPr>
          <w:rFonts w:hint="default"/>
          <w:b/>
          <w:sz w:val="36"/>
          <w:lang w:val="en-US" w:eastAsia="zh-CN"/>
        </w:rPr>
        <w:t xml:space="preserve"> </w:t>
      </w:r>
      <w:r>
        <w:rPr>
          <w:rFonts w:hint="eastAsia"/>
          <w:b/>
          <w:sz w:val="36"/>
          <w:lang w:val="en-US" w:eastAsia="zh-CN"/>
        </w:rPr>
        <w:t xml:space="preserve">日 </w:t>
      </w:r>
      <w:r>
        <w:rPr>
          <w:rFonts w:hint="eastAsia" w:ascii="楷体_GB2312" w:hAnsi="宋体" w:eastAsia="楷体_GB2312"/>
          <w:b/>
          <w:sz w:val="32"/>
        </w:rPr>
        <w:t xml:space="preserve">    </w:t>
      </w:r>
      <w:r>
        <w:rPr>
          <w:rFonts w:hint="eastAsia"/>
          <w:b/>
          <w:sz w:val="28"/>
        </w:rPr>
        <w:t xml:space="preserve">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4"/>
        <w:gridCol w:w="5113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2" w:hRule="atLeast"/>
        </w:trPr>
        <w:tc>
          <w:tcPr>
            <w:tcW w:w="8522" w:type="dxa"/>
            <w:gridSpan w:val="3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textAlignment w:val="auto"/>
              <w:rPr>
                <w:rFonts w:hint="eastAsia" w:ascii="仿宋_GB2312" w:hAnsi="宋体" w:eastAsia="仿宋_GB2312"/>
                <w:b/>
                <w:sz w:val="32"/>
              </w:rPr>
            </w:pPr>
            <w:r>
              <w:rPr>
                <w:rFonts w:hint="eastAsia" w:ascii="黑体" w:hAnsi="宋体" w:eastAsia="黑体"/>
                <w:b/>
                <w:sz w:val="32"/>
              </w:rPr>
              <w:t>题目：</w:t>
            </w:r>
            <w:r>
              <w:rPr>
                <w:rFonts w:hint="eastAsia" w:ascii="仿宋" w:hAnsi="仿宋" w:eastAsia="仿宋" w:cs="仿宋"/>
                <w:sz w:val="28"/>
                <w:szCs w:val="28"/>
                <w:lang w:eastAsia="zh-CN"/>
              </w:rPr>
              <w:t>关于壮大主导优势产业，打造精细化工产业园的建议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gridSpan w:val="3"/>
            <w:noWrap w:val="0"/>
            <w:vAlign w:val="top"/>
          </w:tcPr>
          <w:p>
            <w:pPr>
              <w:spacing w:line="120" w:lineRule="auto"/>
              <w:rPr>
                <w:rFonts w:hint="eastAsia" w:ascii="黑体" w:hAnsi="宋体" w:eastAsia="黑体"/>
                <w:b/>
                <w:sz w:val="32"/>
              </w:rPr>
            </w:pPr>
            <w:r>
              <w:rPr>
                <w:rFonts w:hint="eastAsia" w:ascii="黑体" w:hAnsi="宋体" w:eastAsia="黑体"/>
                <w:b/>
                <w:sz w:val="32"/>
              </w:rPr>
              <w:t>建议正文共</w:t>
            </w:r>
            <w:r>
              <w:rPr>
                <w:rFonts w:hint="eastAsia" w:ascii="黑体" w:hAnsi="宋体" w:eastAsia="黑体"/>
                <w:b/>
                <w:sz w:val="32"/>
                <w:lang w:val="en-US" w:eastAsia="zh-CN"/>
              </w:rPr>
              <w:t xml:space="preserve"> 3 </w:t>
            </w:r>
            <w:r>
              <w:rPr>
                <w:rFonts w:hint="eastAsia" w:ascii="黑体" w:hAnsi="宋体" w:eastAsia="黑体"/>
                <w:b/>
                <w:sz w:val="32"/>
              </w:rPr>
              <w:t>页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gridSpan w:val="3"/>
            <w:tcBorders>
              <w:bottom w:val="single" w:color="auto" w:sz="4" w:space="0"/>
            </w:tcBorders>
            <w:noWrap w:val="0"/>
            <w:vAlign w:val="top"/>
          </w:tcPr>
          <w:p>
            <w:pPr>
              <w:spacing w:line="120" w:lineRule="auto"/>
              <w:rPr>
                <w:rFonts w:hint="eastAsia" w:ascii="仿宋_GB2312" w:hAnsi="宋体" w:eastAsia="仿宋_GB2312"/>
                <w:b/>
                <w:sz w:val="32"/>
              </w:rPr>
            </w:pPr>
            <w:r>
              <w:rPr>
                <w:rFonts w:hint="eastAsia" w:ascii="黑体" w:hAnsi="宋体" w:eastAsia="黑体"/>
                <w:b/>
                <w:sz w:val="32"/>
              </w:rPr>
              <w:t>提建议人：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1705" w:type="dxa"/>
            <w:noWrap w:val="0"/>
            <w:vAlign w:val="top"/>
          </w:tcPr>
          <w:p>
            <w:pPr>
              <w:spacing w:line="120" w:lineRule="auto"/>
              <w:jc w:val="center"/>
              <w:rPr>
                <w:rFonts w:hint="eastAsia" w:ascii="仿宋_GB2312" w:hAnsi="宋体" w:eastAsia="仿宋_GB2312"/>
                <w:b/>
                <w:sz w:val="30"/>
              </w:rPr>
            </w:pPr>
            <w:r>
              <w:rPr>
                <w:rFonts w:hint="eastAsia" w:ascii="仿宋_GB2312" w:hAnsi="宋体" w:eastAsia="仿宋_GB2312"/>
                <w:b/>
                <w:sz w:val="30"/>
              </w:rPr>
              <w:t>姓名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spacing w:line="120" w:lineRule="auto"/>
              <w:jc w:val="center"/>
              <w:rPr>
                <w:rFonts w:hint="eastAsia" w:ascii="仿宋_GB2312" w:hAnsi="宋体" w:eastAsia="仿宋_GB2312"/>
                <w:b/>
                <w:sz w:val="30"/>
              </w:rPr>
            </w:pPr>
            <w:r>
              <w:rPr>
                <w:rFonts w:hint="eastAsia" w:ascii="仿宋_GB2312" w:hAnsi="宋体" w:eastAsia="仿宋_GB2312"/>
                <w:b/>
                <w:sz w:val="30"/>
              </w:rPr>
              <w:t>选举单位</w:t>
            </w:r>
          </w:p>
        </w:tc>
        <w:tc>
          <w:tcPr>
            <w:tcW w:w="5113" w:type="dxa"/>
            <w:noWrap w:val="0"/>
            <w:vAlign w:val="top"/>
          </w:tcPr>
          <w:p>
            <w:pPr>
              <w:spacing w:line="120" w:lineRule="auto"/>
              <w:jc w:val="center"/>
              <w:rPr>
                <w:rFonts w:hint="eastAsia" w:ascii="仿宋_GB2312" w:hAnsi="宋体" w:eastAsia="仿宋_GB2312"/>
                <w:b/>
                <w:sz w:val="30"/>
              </w:rPr>
            </w:pPr>
            <w:r>
              <w:rPr>
                <w:rFonts w:hint="eastAsia" w:ascii="仿宋_GB2312" w:hAnsi="宋体" w:eastAsia="仿宋_GB2312"/>
                <w:b/>
                <w:sz w:val="30"/>
              </w:rPr>
              <w:t>详细通讯地址、邮政编码、电话号码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70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20" w:lineRule="exact"/>
              <w:ind w:firstLine="0" w:firstLineChars="0"/>
              <w:textAlignment w:val="auto"/>
              <w:rPr>
                <w:rFonts w:hint="eastAsia" w:ascii="仿宋_GB2312" w:hAnsi="仿宋_GB2312" w:eastAsia="仿宋_GB2312" w:cs="仿宋_GB2312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8"/>
                <w:szCs w:val="28"/>
                <w:lang w:val="en-US" w:eastAsia="zh-CN"/>
              </w:rPr>
              <w:t>樊顺昌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20" w:lineRule="exact"/>
              <w:ind w:firstLine="0" w:firstLineChars="0"/>
              <w:textAlignment w:val="auto"/>
              <w:rPr>
                <w:rFonts w:hint="eastAsia" w:ascii="仿宋_GB2312" w:hAnsi="仿宋_GB2312" w:eastAsia="仿宋_GB2312" w:cs="仿宋_GB2312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8"/>
                <w:szCs w:val="28"/>
                <w:lang w:val="en-US" w:eastAsia="zh-CN"/>
              </w:rPr>
              <w:t>市发展和改革委员会</w:t>
            </w:r>
          </w:p>
        </w:tc>
        <w:tc>
          <w:tcPr>
            <w:tcW w:w="511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20" w:lineRule="exact"/>
              <w:ind w:firstLine="0" w:firstLineChars="0"/>
              <w:textAlignment w:val="auto"/>
              <w:rPr>
                <w:rFonts w:hint="default" w:ascii="仿宋_GB2312" w:hAnsi="仿宋_GB2312" w:eastAsia="仿宋_GB2312" w:cs="仿宋_GB2312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8"/>
                <w:szCs w:val="28"/>
                <w:lang w:val="en-US" w:eastAsia="zh-CN"/>
              </w:rPr>
              <w:t>汝州市广成东路75号501办公室，邮政编码：467599，电话号码：13673759666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705" w:type="dxa"/>
            <w:noWrap w:val="0"/>
            <w:vAlign w:val="top"/>
          </w:tcPr>
          <w:p>
            <w:pPr>
              <w:spacing w:line="120" w:lineRule="auto"/>
              <w:rPr>
                <w:rFonts w:hint="eastAsia" w:ascii="楷体_GB2312" w:hAnsi="宋体" w:eastAsia="楷体_GB2312"/>
                <w:b/>
                <w:sz w:val="32"/>
              </w:rPr>
            </w:pPr>
          </w:p>
        </w:tc>
        <w:tc>
          <w:tcPr>
            <w:tcW w:w="1704" w:type="dxa"/>
            <w:noWrap w:val="0"/>
            <w:vAlign w:val="top"/>
          </w:tcPr>
          <w:p>
            <w:pPr>
              <w:spacing w:line="120" w:lineRule="auto"/>
              <w:rPr>
                <w:rFonts w:hint="eastAsia" w:ascii="楷体_GB2312" w:hAnsi="宋体" w:eastAsia="楷体_GB2312"/>
                <w:b/>
                <w:spacing w:val="-20"/>
                <w:sz w:val="32"/>
              </w:rPr>
            </w:pPr>
          </w:p>
        </w:tc>
        <w:tc>
          <w:tcPr>
            <w:tcW w:w="5113" w:type="dxa"/>
            <w:noWrap w:val="0"/>
            <w:vAlign w:val="top"/>
          </w:tcPr>
          <w:p>
            <w:pPr>
              <w:spacing w:line="120" w:lineRule="auto"/>
              <w:rPr>
                <w:rFonts w:hint="eastAsia" w:ascii="楷体_GB2312" w:hAnsi="宋体" w:eastAsia="楷体_GB2312"/>
                <w:b/>
                <w:sz w:val="32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1705" w:type="dxa"/>
            <w:noWrap w:val="0"/>
            <w:vAlign w:val="top"/>
          </w:tcPr>
          <w:p>
            <w:pPr>
              <w:spacing w:line="120" w:lineRule="auto"/>
              <w:rPr>
                <w:rFonts w:hint="eastAsia" w:ascii="楷体_GB2312" w:hAnsi="宋体" w:eastAsia="楷体_GB2312"/>
                <w:b/>
                <w:sz w:val="32"/>
              </w:rPr>
            </w:pPr>
          </w:p>
        </w:tc>
        <w:tc>
          <w:tcPr>
            <w:tcW w:w="1704" w:type="dxa"/>
            <w:noWrap w:val="0"/>
            <w:vAlign w:val="top"/>
          </w:tcPr>
          <w:p>
            <w:pPr>
              <w:spacing w:line="120" w:lineRule="auto"/>
              <w:rPr>
                <w:rFonts w:hint="eastAsia" w:ascii="楷体_GB2312" w:hAnsi="宋体" w:eastAsia="楷体_GB2312"/>
                <w:b/>
                <w:spacing w:val="-20"/>
                <w:sz w:val="32"/>
              </w:rPr>
            </w:pPr>
          </w:p>
        </w:tc>
        <w:tc>
          <w:tcPr>
            <w:tcW w:w="5113" w:type="dxa"/>
            <w:noWrap w:val="0"/>
            <w:vAlign w:val="top"/>
          </w:tcPr>
          <w:p>
            <w:pPr>
              <w:spacing w:line="120" w:lineRule="auto"/>
              <w:rPr>
                <w:rFonts w:hint="eastAsia" w:ascii="楷体_GB2312" w:hAnsi="宋体" w:eastAsia="楷体_GB2312"/>
                <w:b/>
                <w:sz w:val="32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705" w:type="dxa"/>
            <w:noWrap w:val="0"/>
            <w:vAlign w:val="top"/>
          </w:tcPr>
          <w:p>
            <w:pPr>
              <w:spacing w:line="120" w:lineRule="auto"/>
              <w:rPr>
                <w:rFonts w:hint="eastAsia" w:ascii="楷体_GB2312" w:hAnsi="宋体" w:eastAsia="楷体_GB2312"/>
                <w:b/>
                <w:sz w:val="32"/>
              </w:rPr>
            </w:pPr>
          </w:p>
        </w:tc>
        <w:tc>
          <w:tcPr>
            <w:tcW w:w="1704" w:type="dxa"/>
            <w:noWrap w:val="0"/>
            <w:vAlign w:val="top"/>
          </w:tcPr>
          <w:p>
            <w:pPr>
              <w:spacing w:line="120" w:lineRule="auto"/>
              <w:rPr>
                <w:rFonts w:hint="eastAsia" w:ascii="楷体_GB2312" w:hAnsi="宋体" w:eastAsia="楷体_GB2312"/>
                <w:b/>
                <w:spacing w:val="-20"/>
                <w:sz w:val="32"/>
              </w:rPr>
            </w:pPr>
          </w:p>
        </w:tc>
        <w:tc>
          <w:tcPr>
            <w:tcW w:w="5113" w:type="dxa"/>
            <w:noWrap w:val="0"/>
            <w:vAlign w:val="top"/>
          </w:tcPr>
          <w:p>
            <w:pPr>
              <w:spacing w:line="120" w:lineRule="auto"/>
              <w:rPr>
                <w:rFonts w:hint="eastAsia" w:ascii="楷体_GB2312" w:hAnsi="宋体" w:eastAsia="楷体_GB2312"/>
                <w:b/>
                <w:sz w:val="32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gridSpan w:val="3"/>
            <w:noWrap w:val="0"/>
            <w:vAlign w:val="top"/>
          </w:tcPr>
          <w:p>
            <w:pPr>
              <w:spacing w:line="120" w:lineRule="auto"/>
              <w:rPr>
                <w:rFonts w:hint="eastAsia" w:ascii="仿宋_GB2312" w:hAnsi="宋体" w:eastAsia="仿宋_GB2312"/>
                <w:b/>
                <w:sz w:val="32"/>
              </w:rPr>
            </w:pPr>
            <w:r>
              <w:rPr>
                <w:rFonts w:hint="eastAsia" w:ascii="黑体" w:hAnsi="宋体" w:eastAsia="黑体"/>
                <w:b/>
                <w:sz w:val="32"/>
              </w:rPr>
              <w:t>处理意见：</w:t>
            </w:r>
          </w:p>
          <w:p>
            <w:pPr>
              <w:spacing w:line="120" w:lineRule="auto"/>
              <w:rPr>
                <w:rFonts w:hint="eastAsia" w:ascii="楷体_GB2312" w:hAnsi="宋体" w:eastAsia="楷体_GB2312"/>
                <w:b/>
                <w:sz w:val="32"/>
              </w:rPr>
            </w:pPr>
          </w:p>
          <w:p>
            <w:pPr>
              <w:spacing w:line="120" w:lineRule="auto"/>
              <w:rPr>
                <w:rFonts w:hint="eastAsia" w:ascii="楷体_GB2312" w:hAnsi="宋体" w:eastAsia="楷体_GB2312"/>
                <w:b/>
                <w:sz w:val="32"/>
              </w:rPr>
            </w:pPr>
          </w:p>
        </w:tc>
      </w:tr>
    </w:tbl>
    <w:p>
      <w:pPr>
        <w:spacing w:line="120" w:lineRule="auto"/>
        <w:rPr>
          <w:rFonts w:hint="eastAsia" w:ascii="黑体" w:hAnsi="宋体" w:eastAsia="黑体"/>
          <w:b/>
          <w:sz w:val="24"/>
        </w:rPr>
      </w:pPr>
    </w:p>
    <w:p>
      <w:pPr>
        <w:spacing w:line="120" w:lineRule="auto"/>
        <w:rPr>
          <w:rFonts w:hint="eastAsia" w:ascii="黑体" w:hAnsi="宋体" w:eastAsia="黑体"/>
          <w:b/>
          <w:sz w:val="24"/>
        </w:rPr>
      </w:pPr>
    </w:p>
    <w:p>
      <w:pPr>
        <w:spacing w:line="120" w:lineRule="auto"/>
        <w:rPr>
          <w:rFonts w:hint="eastAsia" w:ascii="黑体" w:hAnsi="宋体" w:eastAsia="黑体"/>
          <w:b/>
          <w:sz w:val="24"/>
        </w:rPr>
      </w:pPr>
      <w:r>
        <w:rPr>
          <w:rFonts w:hint="eastAsia" w:ascii="黑体" w:hAnsi="宋体" w:eastAsia="黑体"/>
          <w:b/>
          <w:sz w:val="24"/>
        </w:rPr>
        <w:t>说明：1.要一事一建议；2.建议正文请打印或用钢笔、毛笔书写清楚，勿用铅笔或圆珠笔书写；3.编号、分类及处理意见请代表不要填写；4.姓名、通讯地址、邮政编码、电话号码一定要填写详细、清楚；5.一定要将建议正文页码编写清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仿宋" w:hAnsi="仿宋" w:eastAsia="仿宋" w:cs="仿宋"/>
          <w:sz w:val="28"/>
          <w:szCs w:val="2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hint="eastAsia" w:ascii="黑体" w:hAnsi="宋体" w:eastAsia="黑体"/>
          <w:b/>
          <w:sz w:val="4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hint="eastAsia" w:ascii="仿宋" w:hAnsi="仿宋" w:eastAsia="仿宋" w:cs="仿宋"/>
          <w:sz w:val="28"/>
          <w:szCs w:val="28"/>
          <w:lang w:eastAsia="zh-CN"/>
        </w:rPr>
      </w:pPr>
      <w:r>
        <w:rPr>
          <w:rFonts w:hint="eastAsia" w:ascii="黑体" w:hAnsi="宋体" w:eastAsia="黑体"/>
          <w:b/>
          <w:sz w:val="44"/>
        </w:rPr>
        <w:t>建议正文专用纸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仿宋" w:hAnsi="仿宋" w:eastAsia="仿宋" w:cs="仿宋"/>
          <w:sz w:val="28"/>
          <w:szCs w:val="2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仿宋_GB2312" w:hAnsi="仿宋_GB2312" w:eastAsia="仿宋_GB2312" w:cs="仿宋_GB2312"/>
          <w:sz w:val="28"/>
          <w:szCs w:val="28"/>
          <w:u w:val="thick"/>
          <w:lang w:val="en-US" w:eastAsia="zh-CN"/>
        </w:rPr>
      </w:pPr>
      <w:r>
        <w:rPr>
          <w:rFonts w:hint="eastAsia" w:ascii="仿宋_GB2312" w:hAnsi="仿宋_GB2312" w:eastAsia="仿宋_GB2312" w:cs="仿宋_GB2312"/>
          <w:sz w:val="28"/>
          <w:szCs w:val="28"/>
          <w:u w:val="thick"/>
          <w:lang w:val="en-US" w:eastAsia="zh-CN"/>
        </w:rPr>
        <w:t>题目：关于壮大主导优势产业，打造精细化工产业园的建议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仿宋_GB2312" w:hAnsi="仿宋_GB2312" w:eastAsia="仿宋_GB2312" w:cs="仿宋_GB2312"/>
          <w:sz w:val="28"/>
          <w:szCs w:val="28"/>
          <w:u w:val="thick"/>
          <w:lang w:val="en-US" w:eastAsia="zh-CN"/>
        </w:rPr>
      </w:pPr>
      <w:r>
        <w:rPr>
          <w:rFonts w:hint="eastAsia" w:ascii="仿宋_GB2312" w:hAnsi="仿宋_GB2312" w:eastAsia="仿宋_GB2312" w:cs="仿宋_GB2312"/>
          <w:sz w:val="28"/>
          <w:szCs w:val="28"/>
          <w:u w:val="thick"/>
          <w:lang w:val="en-US" w:eastAsia="zh-CN"/>
        </w:rPr>
        <w:t>背景：</w:t>
      </w:r>
      <w:bookmarkStart w:id="0" w:name="_GoBack"/>
      <w:r>
        <w:rPr>
          <w:rFonts w:hint="eastAsia" w:ascii="仿宋_GB2312" w:hAnsi="仿宋_GB2312" w:eastAsia="仿宋_GB2312" w:cs="仿宋_GB2312"/>
          <w:sz w:val="28"/>
          <w:szCs w:val="28"/>
          <w:u w:val="thick"/>
          <w:lang w:val="en-US" w:eastAsia="zh-CN"/>
        </w:rPr>
        <w:t>为进一步践行新发展理念，推动产业高质量发展。我市认真贯彻落实习近平总书记关于县域治理“三起来”的重大要求，立足汝州资源禀赋、产业基础和比较优势，认真研究国内外、省市产业发展政策，潜心研究规划建设精细化工产业园区、装备制造产业园区、绿色食品产业园区三大产业园区，目前已初步形成投资80亿元以上、产值200亿元以上的三大产业集群。尤其是围绕煤焦化工业基础，提出氢能源将是推动绿色能源低碳转型与实现双碳目标的载体，将氢能源作为未来能源体系中新兴产业的重点发展方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仿宋_GB2312" w:hAnsi="仿宋_GB2312" w:eastAsia="仿宋_GB2312" w:cs="仿宋_GB2312"/>
          <w:sz w:val="28"/>
          <w:szCs w:val="28"/>
          <w:u w:val="thick"/>
          <w:lang w:val="en-US" w:eastAsia="zh-CN"/>
        </w:rPr>
      </w:pPr>
      <w:r>
        <w:rPr>
          <w:rFonts w:hint="eastAsia" w:ascii="仿宋_GB2312" w:hAnsi="仿宋_GB2312" w:eastAsia="仿宋_GB2312" w:cs="仿宋_GB2312"/>
          <w:sz w:val="28"/>
          <w:szCs w:val="28"/>
          <w:u w:val="thick"/>
          <w:lang w:val="en-US" w:eastAsia="zh-CN"/>
        </w:rPr>
        <w:t>现状：2022年，我市规划以投资约200亿元的年产600万吨煤焦化产业园区为中心，推动产业链向下游延伸，利用煤气、焦油、粗苯、硫铵、石灰等焦化、电石产业副产品，向下发展高性能塑料、精细化工及新能源产业，辐射形成总投资1000亿元以上的新能源产业链，打造形成国内一流的绿色、智能、低碳煤化工自生自灭循环经济产业园。目前，该园区已经省级部门联合审批通过，并对外公示。下步，我市会加快焦化产业节能降耗和绿色转型，通过加大技术创新力度，推动产业整体向低碳多元化发展，向价值链高端延伸，切实把资源优势转化为发展优势，为高质量发展注入强劲动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 w:ascii="仿宋_GB2312" w:hAnsi="仿宋_GB2312" w:eastAsia="仿宋_GB2312" w:cs="仿宋_GB2312"/>
          <w:sz w:val="28"/>
          <w:szCs w:val="28"/>
          <w:u w:val="thick"/>
          <w:lang w:val="en-US" w:eastAsia="zh-CN"/>
        </w:rPr>
      </w:pPr>
      <w:r>
        <w:rPr>
          <w:rFonts w:hint="eastAsia" w:ascii="仿宋_GB2312" w:hAnsi="仿宋_GB2312" w:eastAsia="仿宋_GB2312" w:cs="仿宋_GB2312"/>
          <w:sz w:val="28"/>
          <w:szCs w:val="28"/>
          <w:u w:val="thick"/>
          <w:lang w:val="en-US" w:eastAsia="zh-CN"/>
        </w:rPr>
        <w:t>故此，为进一步壮大主导优势产业，做大做强产业链建设精细化工产业园，我提出以下建议：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default" w:ascii="仿宋_GB2312" w:hAnsi="仿宋_GB2312" w:eastAsia="仿宋_GB2312" w:cs="仿宋_GB2312"/>
          <w:sz w:val="28"/>
          <w:szCs w:val="28"/>
          <w:u w:val="thick"/>
          <w:lang w:val="en-US" w:eastAsia="zh-CN"/>
        </w:rPr>
      </w:pPr>
      <w:r>
        <w:rPr>
          <w:rFonts w:hint="eastAsia" w:ascii="仿宋_GB2312" w:hAnsi="仿宋_GB2312" w:eastAsia="仿宋_GB2312" w:cs="仿宋_GB2312"/>
          <w:sz w:val="28"/>
          <w:szCs w:val="28"/>
          <w:u w:val="thick"/>
          <w:lang w:val="en-US" w:eastAsia="zh-CN"/>
        </w:rPr>
        <w:t>一是要依托上游传统优势资源，加快绿色大型发展。汝丰焦化、天瑞焦化、河南电化是我市经开区三家重点企业。围绕三家重点企业拟打造的汝州市精细化工产业园，投资20亿元的汝丰焦化年产120万吨新型煤焦化项目、投资60亿元的天瑞焦化年产360万吨绿色智能低碳环保大型化升级改造项目及投资10亿元的河南电化90万吨技改扩能项目，建成后焦炭产能将达480万吨，约占平顶山总产能的49.5％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 w:ascii="仿宋_GB2312" w:hAnsi="仿宋_GB2312" w:eastAsia="仿宋_GB2312" w:cs="仿宋_GB2312"/>
          <w:sz w:val="28"/>
          <w:szCs w:val="28"/>
          <w:u w:val="thick"/>
          <w:lang w:val="en-US" w:eastAsia="zh-CN"/>
        </w:rPr>
      </w:pPr>
      <w:r>
        <w:rPr>
          <w:rFonts w:hint="eastAsia" w:ascii="仿宋_GB2312" w:hAnsi="仿宋_GB2312" w:eastAsia="仿宋_GB2312" w:cs="仿宋_GB2312"/>
          <w:sz w:val="28"/>
          <w:szCs w:val="28"/>
          <w:u w:val="thick"/>
          <w:lang w:val="en-US" w:eastAsia="zh-CN"/>
        </w:rPr>
        <w:t>二是要</w:t>
      </w:r>
      <w:r>
        <w:rPr>
          <w:rFonts w:hint="default" w:ascii="仿宋_GB2312" w:hAnsi="仿宋_GB2312" w:eastAsia="仿宋_GB2312" w:cs="仿宋_GB2312"/>
          <w:sz w:val="28"/>
          <w:szCs w:val="28"/>
          <w:u w:val="thick"/>
          <w:lang w:val="en-US" w:eastAsia="zh-CN"/>
        </w:rPr>
        <w:t>聚焦中游煤炭焦化主导产业，加快转型集聚发展。围绕焦炉煤气、煤焦油、电石、电石尾气打造“吃干榨净”式的煤炭焦化全产业链。</w:t>
      </w:r>
      <w:r>
        <w:rPr>
          <w:rFonts w:hint="eastAsia" w:ascii="仿宋_GB2312" w:hAnsi="仿宋_GB2312" w:eastAsia="仿宋_GB2312" w:cs="仿宋_GB2312"/>
          <w:sz w:val="28"/>
          <w:szCs w:val="28"/>
          <w:u w:val="thick"/>
          <w:lang w:val="en-US" w:eastAsia="zh-CN"/>
        </w:rPr>
        <w:t>利用汝丰焦化、天瑞焦化、河南电化三家经开区重点企业生产的项目产品，进一步延伸精细煤化工产品，形成：1.“焦炉煤气、石灰石→石灰、兰炭→二氧化碳→一氧化碳、氮气→合成氨”产业链，满足中国平煤神马尼龙城项目100万吨液氨的需要。2.“焦炉煤气、石灰石→石灰、兰炭→电石→1,4丁二醇→高性能循环塑料”产业链，实现与高金富恒集团塑料产业的协同发展。园区建成后，形成产业链闭环发展，最终实现零排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default" w:ascii="仿宋_GB2312" w:hAnsi="仿宋_GB2312" w:eastAsia="仿宋_GB2312" w:cs="仿宋_GB2312"/>
          <w:sz w:val="28"/>
          <w:szCs w:val="28"/>
          <w:u w:val="thick"/>
          <w:lang w:val="en-US" w:eastAsia="zh-CN"/>
        </w:rPr>
      </w:pPr>
      <w:r>
        <w:rPr>
          <w:rFonts w:hint="eastAsia" w:ascii="仿宋_GB2312" w:hAnsi="仿宋_GB2312" w:eastAsia="仿宋_GB2312" w:cs="仿宋_GB2312"/>
          <w:sz w:val="28"/>
          <w:szCs w:val="28"/>
          <w:u w:val="thick"/>
          <w:lang w:val="en-US" w:eastAsia="zh-CN"/>
        </w:rPr>
        <w:t>三是要</w:t>
      </w:r>
      <w:r>
        <w:rPr>
          <w:rFonts w:hint="default" w:ascii="仿宋_GB2312" w:hAnsi="仿宋_GB2312" w:eastAsia="仿宋_GB2312" w:cs="仿宋_GB2312"/>
          <w:sz w:val="28"/>
          <w:szCs w:val="28"/>
          <w:u w:val="thick"/>
          <w:lang w:val="en-US" w:eastAsia="zh-CN"/>
        </w:rPr>
        <w:t>瞄准下游精细化工产业方向，加快高端升级发展。</w:t>
      </w:r>
      <w:r>
        <w:rPr>
          <w:rFonts w:hint="eastAsia" w:ascii="仿宋_GB2312" w:hAnsi="仿宋_GB2312" w:eastAsia="仿宋_GB2312" w:cs="仿宋_GB2312"/>
          <w:sz w:val="28"/>
          <w:szCs w:val="28"/>
          <w:u w:val="thick"/>
          <w:lang w:val="en-US" w:eastAsia="zh-CN"/>
        </w:rPr>
        <w:t>围</w:t>
      </w:r>
      <w:r>
        <w:rPr>
          <w:rFonts w:hint="default" w:ascii="仿宋_GB2312" w:hAnsi="仿宋_GB2312" w:eastAsia="仿宋_GB2312" w:cs="仿宋_GB2312"/>
          <w:sz w:val="28"/>
          <w:szCs w:val="28"/>
          <w:u w:val="thick"/>
          <w:lang w:val="en-US" w:eastAsia="zh-CN"/>
        </w:rPr>
        <w:t>绕煤焦化优势，绘制了精细化工产业“四张图谱”，开展“四个拜访”活动。利用现有的煤气和煤焦油资源，通过积极与平煤集团对接合作，延长产业链条，将产品向新能源、新材料延伸</w:t>
      </w:r>
      <w:r>
        <w:rPr>
          <w:rFonts w:hint="eastAsia" w:ascii="仿宋_GB2312" w:hAnsi="仿宋_GB2312" w:eastAsia="仿宋_GB2312" w:cs="仿宋_GB2312"/>
          <w:sz w:val="28"/>
          <w:szCs w:val="28"/>
          <w:u w:val="thick"/>
          <w:lang w:val="en-US" w:eastAsia="zh-CN"/>
        </w:rPr>
        <w:t>。</w:t>
      </w:r>
      <w:r>
        <w:rPr>
          <w:rFonts w:hint="default" w:ascii="仿宋_GB2312" w:hAnsi="仿宋_GB2312" w:eastAsia="仿宋_GB2312" w:cs="仿宋_GB2312"/>
          <w:sz w:val="28"/>
          <w:szCs w:val="28"/>
          <w:u w:val="thick"/>
          <w:lang w:val="en-US" w:eastAsia="zh-CN"/>
        </w:rPr>
        <w:t>从4个产业链方面进行谋划：一是利用焦化企业和汝州电化资源打造1,4丁二醇产业链。二是利用焦化板块和汝州电化尾气资源打造碳酸二甲酯产业链。三是打造精细化工产业链。谋划</w:t>
      </w:r>
      <w:r>
        <w:rPr>
          <w:rFonts w:hint="eastAsia" w:ascii="仿宋_GB2312" w:hAnsi="仿宋_GB2312" w:eastAsia="仿宋_GB2312" w:cs="仿宋_GB2312"/>
          <w:sz w:val="28"/>
          <w:szCs w:val="28"/>
          <w:u w:val="thick"/>
          <w:lang w:val="en-US" w:eastAsia="zh-CN"/>
        </w:rPr>
        <w:t>投资20亿元的年产24万吨完全生物降解塑料原材料（1,4丁二醇）项目以及投资10亿元的年产20万吨可降解塑料项目</w:t>
      </w:r>
      <w:r>
        <w:rPr>
          <w:rFonts w:hint="default" w:ascii="仿宋_GB2312" w:hAnsi="仿宋_GB2312" w:eastAsia="仿宋_GB2312" w:cs="仿宋_GB2312"/>
          <w:sz w:val="28"/>
          <w:szCs w:val="28"/>
          <w:u w:val="thick"/>
          <w:lang w:val="en-US" w:eastAsia="zh-CN"/>
        </w:rPr>
        <w:t>。四是打造高端钙系列产业链。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default" w:ascii="仿宋_GB2312" w:hAnsi="仿宋_GB2312" w:eastAsia="仿宋_GB2312" w:cs="仿宋_GB2312"/>
          <w:sz w:val="28"/>
          <w:szCs w:val="28"/>
          <w:u w:val="thick"/>
          <w:lang w:val="en-US" w:eastAsia="zh-CN"/>
        </w:rPr>
      </w:pPr>
      <w:r>
        <w:rPr>
          <w:rFonts w:hint="eastAsia" w:ascii="仿宋_GB2312" w:hAnsi="仿宋_GB2312" w:eastAsia="仿宋_GB2312" w:cs="仿宋_GB2312"/>
          <w:sz w:val="28"/>
          <w:szCs w:val="28"/>
          <w:u w:val="thick"/>
          <w:lang w:val="en-US" w:eastAsia="zh-CN"/>
        </w:rPr>
        <w:t>建议人：樊顺昌  汝州市发展和改革委员会    13673759666</w:t>
      </w:r>
    </w:p>
    <w:bookmarkEnd w:id="0"/>
    <w:p>
      <w:pPr>
        <w:rPr>
          <w:sz w:val="28"/>
          <w:szCs w:val="28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7A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_GB2312">
    <w:altName w:val="楷体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default" w:eastAsia="仿宋_GB2312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仿宋_GB2312" w:hAnsi="仿宋_GB2312" w:eastAsia="仿宋_GB2312" w:cs="仿宋_GB2312"/>
                              <w:sz w:val="32"/>
                              <w:szCs w:val="32"/>
                              <w:lang w:val="en-US" w:eastAsia="zh-CN"/>
                            </w:rPr>
                            <w:t xml:space="preserve">- </w:t>
                          </w:r>
                          <w:r>
                            <w:rPr>
                              <w:rFonts w:hint="eastAsia" w:ascii="仿宋_GB2312" w:hAnsi="仿宋_GB2312" w:eastAsia="仿宋_GB2312" w:cs="仿宋_GB2312"/>
                              <w:sz w:val="32"/>
                              <w:szCs w:val="32"/>
                            </w:rPr>
                            <w:fldChar w:fldCharType="begin"/>
                          </w:r>
                          <w:r>
                            <w:rPr>
                              <w:rFonts w:hint="eastAsia" w:ascii="仿宋_GB2312" w:hAnsi="仿宋_GB2312" w:eastAsia="仿宋_GB2312" w:cs="仿宋_GB2312"/>
                              <w:sz w:val="32"/>
                              <w:szCs w:val="32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仿宋_GB2312" w:hAnsi="仿宋_GB2312" w:eastAsia="仿宋_GB2312" w:cs="仿宋_GB2312"/>
                              <w:sz w:val="32"/>
                              <w:szCs w:val="32"/>
                            </w:rPr>
                            <w:fldChar w:fldCharType="separate"/>
                          </w:r>
                          <w:r>
                            <w:rPr>
                              <w:rFonts w:hint="eastAsia" w:ascii="仿宋_GB2312" w:hAnsi="仿宋_GB2312" w:eastAsia="仿宋_GB2312" w:cs="仿宋_GB2312"/>
                              <w:sz w:val="32"/>
                              <w:szCs w:val="32"/>
                            </w:rPr>
                            <w:t>1</w:t>
                          </w:r>
                          <w:r>
                            <w:rPr>
                              <w:rFonts w:hint="eastAsia" w:ascii="仿宋_GB2312" w:hAnsi="仿宋_GB2312" w:eastAsia="仿宋_GB2312" w:cs="仿宋_GB2312"/>
                              <w:sz w:val="32"/>
                              <w:szCs w:val="32"/>
                            </w:rPr>
                            <w:fldChar w:fldCharType="end"/>
                          </w:r>
                          <w:r>
                            <w:rPr>
                              <w:rFonts w:hint="eastAsia" w:ascii="仿宋_GB2312" w:hAnsi="仿宋_GB2312" w:eastAsia="仿宋_GB2312" w:cs="仿宋_GB2312"/>
                              <w:sz w:val="32"/>
                              <w:szCs w:val="32"/>
                              <w:lang w:val="en-US" w:eastAsia="zh-CN"/>
                            </w:rPr>
                            <w:t xml:space="preserve"> -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default" w:eastAsia="仿宋_GB2312"/>
                        <w:lang w:val="en-US" w:eastAsia="zh-CN"/>
                      </w:rPr>
                    </w:pPr>
                    <w:r>
                      <w:rPr>
                        <w:rFonts w:hint="eastAsia" w:ascii="仿宋_GB2312" w:hAnsi="仿宋_GB2312" w:eastAsia="仿宋_GB2312" w:cs="仿宋_GB2312"/>
                        <w:sz w:val="32"/>
                        <w:szCs w:val="32"/>
                        <w:lang w:val="en-US" w:eastAsia="zh-CN"/>
                      </w:rPr>
                      <w:t xml:space="preserve">- </w:t>
                    </w:r>
                    <w:r>
                      <w:rPr>
                        <w:rFonts w:hint="eastAsia" w:ascii="仿宋_GB2312" w:hAnsi="仿宋_GB2312" w:eastAsia="仿宋_GB2312" w:cs="仿宋_GB2312"/>
                        <w:sz w:val="32"/>
                        <w:szCs w:val="32"/>
                      </w:rPr>
                      <w:fldChar w:fldCharType="begin"/>
                    </w:r>
                    <w:r>
                      <w:rPr>
                        <w:rFonts w:hint="eastAsia" w:ascii="仿宋_GB2312" w:hAnsi="仿宋_GB2312" w:eastAsia="仿宋_GB2312" w:cs="仿宋_GB2312"/>
                        <w:sz w:val="32"/>
                        <w:szCs w:val="32"/>
                      </w:rPr>
                      <w:instrText xml:space="preserve"> PAGE  \* MERGEFORMAT </w:instrText>
                    </w:r>
                    <w:r>
                      <w:rPr>
                        <w:rFonts w:hint="eastAsia" w:ascii="仿宋_GB2312" w:hAnsi="仿宋_GB2312" w:eastAsia="仿宋_GB2312" w:cs="仿宋_GB2312"/>
                        <w:sz w:val="32"/>
                        <w:szCs w:val="32"/>
                      </w:rPr>
                      <w:fldChar w:fldCharType="separate"/>
                    </w:r>
                    <w:r>
                      <w:rPr>
                        <w:rFonts w:hint="eastAsia" w:ascii="仿宋_GB2312" w:hAnsi="仿宋_GB2312" w:eastAsia="仿宋_GB2312" w:cs="仿宋_GB2312"/>
                        <w:sz w:val="32"/>
                        <w:szCs w:val="32"/>
                      </w:rPr>
                      <w:t>1</w:t>
                    </w:r>
                    <w:r>
                      <w:rPr>
                        <w:rFonts w:hint="eastAsia" w:ascii="仿宋_GB2312" w:hAnsi="仿宋_GB2312" w:eastAsia="仿宋_GB2312" w:cs="仿宋_GB2312"/>
                        <w:sz w:val="32"/>
                        <w:szCs w:val="32"/>
                      </w:rPr>
                      <w:fldChar w:fldCharType="end"/>
                    </w:r>
                    <w:r>
                      <w:rPr>
                        <w:rFonts w:hint="eastAsia" w:ascii="仿宋_GB2312" w:hAnsi="仿宋_GB2312" w:eastAsia="仿宋_GB2312" w:cs="仿宋_GB2312"/>
                        <w:sz w:val="32"/>
                        <w:szCs w:val="32"/>
                        <w:lang w:val="en-US" w:eastAsia="zh-CN"/>
                      </w:rPr>
                      <w:t xml:space="preserve"> -</w:t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C23D4A"/>
    <w:rsid w:val="278E0484"/>
    <w:rsid w:val="4C804DA9"/>
    <w:rsid w:val="68D57472"/>
    <w:rsid w:val="6EDC697B"/>
    <w:rsid w:val="7BB50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customStyle="1" w:styleId="6">
    <w:name w:val="列出段落1"/>
    <w:basedOn w:val="1"/>
    <w:qFormat/>
    <w:uiPriority w:val="0"/>
    <w:pPr>
      <w:ind w:firstLine="420"/>
    </w:pPr>
    <w:rPr>
      <w:rFonts w:ascii="Times New Roman" w:hAnsi="Times New Roman" w:eastAsia="宋体" w:cs="Times New Roman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1489</Words>
  <Characters>1556</Characters>
  <Lines>0</Lines>
  <Paragraphs>0</Paragraphs>
  <TotalTime>1</TotalTime>
  <ScaleCrop>false</ScaleCrop>
  <LinksUpToDate>false</LinksUpToDate>
  <CharactersWithSpaces>1657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2022-04-19T08:09:00Z</dcterms:created>
  <dc:creator>Administrator</dc:creator>
  <cp:lastModifiedBy>Administrator</cp:lastModifiedBy>
  <cp:lastPrinted>2022-04-19T09:52:00Z</cp:lastPrinted>
  <dcterms:modified xsi:type="dcterms:W3CDTF">2022-04-25T13:53:33Z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037EA2F34D07451E810C2A8B853B1595</vt:lpwstr>
  </property>
</Properties>
</file>