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mic Sans MS" w:cs="Comic Sans MS" w:eastAsia="Comic Sans MS" w:hAnsi="Comic Sans MS"/>
          <w:b w:val="1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0"/>
          <w:szCs w:val="40"/>
          <w:rtl w:val="0"/>
        </w:rPr>
        <w:t xml:space="preserve">NCTU OS HW2 report 2018</w:t>
      </w:r>
    </w:p>
    <w:p w:rsidR="00000000" w:rsidDel="00000000" w:rsidP="00000000" w:rsidRDefault="00000000" w:rsidRPr="00000000" w14:paraId="00000001">
      <w:pPr>
        <w:contextualSpacing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contextualSpacing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Student ID:</w:t>
      </w:r>
    </w:p>
    <w:p w:rsidR="00000000" w:rsidDel="00000000" w:rsidP="00000000" w:rsidRDefault="00000000" w:rsidRPr="00000000" w14:paraId="00000003">
      <w:pPr>
        <w:contextualSpacing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Q1.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highlight w:val="white"/>
                <w:rtl w:val="0"/>
              </w:rPr>
              <w:t xml:space="preserve">Briefly describe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 about your design for the problem “Sum Checker” and total num of threads you used in your code.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Q2.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Show your thread info screenshots while “Sum Checker” code running.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Q3.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Compare the time between Single-thread and Multi-thread.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Q4.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What you learned from doing OS hw2 or some improvements you want to  say to 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mic Sans MS" w:cs="Comic Sans MS" w:eastAsia="Comic Sans MS" w:hAnsi="Comic Sans MS"/>
          <w:color w:val="ff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p.s You can reference to homework info pdf and show your answer as the format for Q2 and Q3.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