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tl w:val="0"/>
        </w:rPr>
        <w:t xml:space="preserve">PITCH DECK EXTRACTS - NOVABRIDGE TECHNOLOGIES</w:t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tl w:val="0"/>
        </w:rPr>
        <w:t xml:space="preserve">March 2026</w:t>
      </w:r>
    </w:p>
    <w:p w:rsidR="00000000" w:rsidDel="00000000" w:rsidP="00000000" w:rsidRDefault="00000000" w:rsidRPr="00000000" w14:paraId="00000003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3 - PROBLEM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Due diligence today is manual, fragmented, and conviction-poor. Deal teams spend 60% of diligence time on document management rather than analysis. Critical contradictions between sources go undetected. Investment memos rely on narrative rather than structured evidence.</w:t>
      </w:r>
    </w:p>
    <w:p w:rsidR="00000000" w:rsidDel="00000000" w:rsidP="00000000" w:rsidRDefault="00000000" w:rsidRPr="00000000" w14:paraId="00000005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7 - TRACTION &amp; VALIDATION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3 LOIs from mid-market PE firms (combined AUM: £4.2B). Pilot underway with Greenfield Capital (5-partner firm, £800M AUM). Advisory board includes former Bain Capital operating partner.</w:t>
      </w:r>
    </w:p>
    <w:p w:rsidR="00000000" w:rsidDel="00000000" w:rsidP="00000000" w:rsidRDefault="00000000" w:rsidRPr="00000000" w14:paraId="00000007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8 - MARKET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TAM: £3.2B (global diligence &amp; deal intelligence software). SAM: £620M (PE/VC diligence workflow software, Europe + North America). SOM: £18M (initial target - mid-market PE, 50-200 deals/year).</w:t>
      </w:r>
    </w:p>
    <w:p w:rsidR="00000000" w:rsidDel="00000000" w:rsidP="00000000" w:rsidRDefault="00000000" w:rsidRPr="00000000" w14:paraId="00000009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9 - BUSINESS MODEL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Platform subscription: £45K–120K/year per firm (usage-based tiers). Target: 15 paying firms by end of Year 2, £1.2M ARR. Expansion revenue from additional deal rooms and API access.</w:t>
      </w:r>
    </w:p>
    <w:p w:rsidR="00000000" w:rsidDel="00000000" w:rsidP="00000000" w:rsidRDefault="00000000" w:rsidRPr="00000000" w14:paraId="0000000B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11 - TEAM</w:t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tl w:val="0"/>
        </w:rPr>
        <w:t xml:space="preserve">Priya Anand, CEO &amp; Founder - Former COO at Meridian Analytics (analytics SaaS, $12M ARR, acquired). 8 years PE operations at Castlebridge Partners. MBA, London Business School.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Dr. Alexandros Vassiliades, Knowledge Engineer - PhD in Knowledge Graphs and Computational Argumentation. 8+ years in semantic web, ontology engineering, and AI reasoning. Previously at Thomson Reuters Labs.</w:t>
      </w:r>
    </w:p>
    <w:p w:rsidR="00000000" w:rsidDel="00000000" w:rsidP="00000000" w:rsidRDefault="00000000" w:rsidRPr="00000000" w14:paraId="0000000E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14 - COMPETITIVE LANDSCAPE</w:t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tl w:val="0"/>
        </w:rPr>
        <w:t xml:space="preserve">Existing tools (Diligent, DealCloud, Midaxo) manage workflows but don’t structure intelligence. Academic tools (Carneades, ArgDown) model argumentation but aren’t productised. NovaBridge sits at the intersection: structured intelligence delivered through a modern deal workspace.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