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0f6a282a66aad0364a249fc8237c0cbec3add03"/>
    <w:p>
      <w:pPr>
        <w:pStyle w:val="Heading1"/>
      </w:pPr>
      <w:r>
        <w:t xml:space="preserve">Standard Operating Procedure: Terraform Module Management</w:t>
      </w:r>
    </w:p>
    <w:p>
      <w:pPr>
        <w:pStyle w:val="FirstParagraph"/>
      </w:pPr>
      <w:r>
        <w:rPr>
          <w:bCs/>
          <w:b/>
        </w:rPr>
        <w:t xml:space="preserve">Version:</w:t>
      </w:r>
      <w:r>
        <w:t xml:space="preserve"> </w:t>
      </w:r>
      <w:r>
        <w:t xml:space="preserve">1.0</w:t>
      </w:r>
      <w:r>
        <w:br/>
      </w:r>
      <w:r>
        <w:rPr>
          <w:bCs/>
          <w:b/>
        </w:rPr>
        <w:t xml:space="preserve">Effective Date:</w:t>
      </w:r>
      <w:r>
        <w:t xml:space="preserve"> </w:t>
      </w:r>
      <w:r>
        <w:t xml:space="preserve">2025-11-25</w:t>
      </w:r>
      <w:r>
        <w:br/>
      </w:r>
      <w:r>
        <w:rPr>
          <w:bCs/>
          <w:b/>
        </w:rPr>
        <w:t xml:space="preserve">Last Reviewed:</w:t>
      </w:r>
      <w:r>
        <w:t xml:space="preserve"> </w:t>
      </w:r>
      <w:r>
        <w:t xml:space="preserve">2025-11-25</w:t>
      </w:r>
      <w:r>
        <w:br/>
      </w:r>
      <w:r>
        <w:rPr>
          <w:bCs/>
          <w:b/>
        </w:rPr>
        <w:t xml:space="preserve">Owner:</w:t>
      </w:r>
      <w:r>
        <w:t xml:space="preserve"> </w:t>
      </w:r>
      <w:r>
        <w:t xml:space="preserve">Platform Engineering Team</w:t>
      </w:r>
    </w:p>
    <w:p>
      <w:r>
        <w:pict>
          <v:rect style="width:0;height:1.5pt" o:hralign="center" o:hrstd="t" o:hr="t"/>
        </w:pict>
      </w:r>
    </w:p>
    <w:bookmarkStart w:id="22" w:name="purpose-and-scope"/>
    <w:p>
      <w:pPr>
        <w:pStyle w:val="Heading2"/>
      </w:pPr>
      <w:r>
        <w:t xml:space="preserve">1. Purpose and Scope</w:t>
      </w:r>
    </w:p>
    <w:p>
      <w:pPr>
        <w:pStyle w:val="FirstParagraph"/>
      </w:pPr>
      <w:r>
        <w:t xml:space="preserve">This SOP defines the standards, processes, and requirements for developing, maintaining, and publishing Terraform modules for the Cloud 2.0 initiative. It applies to all Azure infrastructure modules in the organization’s Terraform module repository.</w:t>
      </w:r>
    </w:p>
    <w:bookmarkStart w:id="20" w:name="scope"/>
    <w:p>
      <w:pPr>
        <w:pStyle w:val="Heading3"/>
      </w:pPr>
      <w:r>
        <w:t xml:space="preserve">Scope</w:t>
      </w:r>
    </w:p>
    <w:p>
      <w:pPr>
        <w:numPr>
          <w:ilvl w:val="0"/>
          <w:numId w:val="1001"/>
        </w:numPr>
        <w:pStyle w:val="Compact"/>
      </w:pPr>
      <w:r>
        <w:t xml:space="preserve">All Terraform modules targeting Azure (azurerm provider)</w:t>
      </w:r>
    </w:p>
    <w:p>
      <w:pPr>
        <w:numPr>
          <w:ilvl w:val="0"/>
          <w:numId w:val="1001"/>
        </w:numPr>
        <w:pStyle w:val="Compact"/>
      </w:pPr>
      <w:r>
        <w:t xml:space="preserve">Module lifecycle from creation to deprecation</w:t>
      </w:r>
    </w:p>
    <w:p>
      <w:pPr>
        <w:numPr>
          <w:ilvl w:val="0"/>
          <w:numId w:val="1001"/>
        </w:numPr>
        <w:pStyle w:val="Compact"/>
      </w:pPr>
      <w:r>
        <w:t xml:space="preserve">Security, testing, and documentation requirements</w:t>
      </w:r>
    </w:p>
    <w:p>
      <w:pPr>
        <w:numPr>
          <w:ilvl w:val="0"/>
          <w:numId w:val="1001"/>
        </w:numPr>
        <w:pStyle w:val="Compact"/>
      </w:pPr>
      <w:r>
        <w:t xml:space="preserve">Version management and publishing</w:t>
      </w:r>
    </w:p>
    <w:bookmarkEnd w:id="20"/>
    <w:bookmarkStart w:id="21" w:name="out-of-scope"/>
    <w:p>
      <w:pPr>
        <w:pStyle w:val="Heading3"/>
      </w:pPr>
      <w:r>
        <w:t xml:space="preserve">Out of Scope</w:t>
      </w:r>
    </w:p>
    <w:p>
      <w:pPr>
        <w:numPr>
          <w:ilvl w:val="0"/>
          <w:numId w:val="1002"/>
        </w:numPr>
        <w:pStyle w:val="Compact"/>
      </w:pPr>
      <w:r>
        <w:t xml:space="preserve">Root module/configuration development (covered in separate SOP)</w:t>
      </w:r>
    </w:p>
    <w:p>
      <w:pPr>
        <w:numPr>
          <w:ilvl w:val="0"/>
          <w:numId w:val="1002"/>
        </w:numPr>
        <w:pStyle w:val="Compact"/>
      </w:pPr>
      <w:r>
        <w:t xml:space="preserve">CI/CD pipeline configuration (covered in DevOps SOP)</w:t>
      </w:r>
    </w:p>
    <w:p>
      <w:r>
        <w:pict>
          <v:rect style="width:0;height:1.5pt" o:hralign="center" o:hrstd="t" o:hr="t"/>
        </w:pict>
      </w:r>
    </w:p>
    <w:bookmarkEnd w:id="21"/>
    <w:bookmarkEnd w:id="22"/>
    <w:bookmarkStart w:id="27" w:name="roles-and-responsibilities"/>
    <w:p>
      <w:pPr>
        <w:pStyle w:val="Heading2"/>
      </w:pPr>
      <w:r>
        <w:t xml:space="preserve">2. Roles and Responsibilities</w:t>
      </w:r>
    </w:p>
    <w:bookmarkStart w:id="23" w:name="module-owner"/>
    <w:p>
      <w:pPr>
        <w:pStyle w:val="Heading3"/>
      </w:pPr>
      <w:r>
        <w:t xml:space="preserve">Module Owner</w:t>
      </w:r>
    </w:p>
    <w:p>
      <w:pPr>
        <w:numPr>
          <w:ilvl w:val="0"/>
          <w:numId w:val="1003"/>
        </w:numPr>
        <w:pStyle w:val="Compact"/>
      </w:pPr>
      <w:r>
        <w:t xml:space="preserve">Develops and maintains module code</w:t>
      </w:r>
    </w:p>
    <w:p>
      <w:pPr>
        <w:numPr>
          <w:ilvl w:val="0"/>
          <w:numId w:val="1003"/>
        </w:numPr>
        <w:pStyle w:val="Compact"/>
      </w:pPr>
      <w:r>
        <w:t xml:space="preserve">Ensures compliance with this SOP</w:t>
      </w:r>
    </w:p>
    <w:p>
      <w:pPr>
        <w:numPr>
          <w:ilvl w:val="0"/>
          <w:numId w:val="1003"/>
        </w:numPr>
        <w:pStyle w:val="Compact"/>
      </w:pPr>
      <w:r>
        <w:t xml:space="preserve">Responds to bug reports and feature requests</w:t>
      </w:r>
    </w:p>
    <w:p>
      <w:pPr>
        <w:numPr>
          <w:ilvl w:val="0"/>
          <w:numId w:val="1003"/>
        </w:numPr>
        <w:pStyle w:val="Compact"/>
      </w:pPr>
      <w:r>
        <w:t xml:space="preserve">Creates and updates documentation</w:t>
      </w:r>
    </w:p>
    <w:p>
      <w:pPr>
        <w:numPr>
          <w:ilvl w:val="0"/>
          <w:numId w:val="1003"/>
        </w:numPr>
        <w:pStyle w:val="Compact"/>
      </w:pPr>
      <w:r>
        <w:t xml:space="preserve">Reviews and approves PRs for their modules</w:t>
      </w:r>
    </w:p>
    <w:bookmarkEnd w:id="23"/>
    <w:bookmarkStart w:id="24" w:name="platform-team"/>
    <w:p>
      <w:pPr>
        <w:pStyle w:val="Heading3"/>
      </w:pPr>
      <w:r>
        <w:t xml:space="preserve">Platform Team</w:t>
      </w:r>
    </w:p>
    <w:p>
      <w:pPr>
        <w:numPr>
          <w:ilvl w:val="0"/>
          <w:numId w:val="1004"/>
        </w:numPr>
        <w:pStyle w:val="Compact"/>
      </w:pPr>
      <w:r>
        <w:t xml:space="preserve">Establishes and maintains module standards</w:t>
      </w:r>
    </w:p>
    <w:p>
      <w:pPr>
        <w:numPr>
          <w:ilvl w:val="0"/>
          <w:numId w:val="1004"/>
        </w:numPr>
        <w:pStyle w:val="Compact"/>
      </w:pPr>
      <w:r>
        <w:t xml:space="preserve">Reviews modules for architectural compliance</w:t>
      </w:r>
    </w:p>
    <w:p>
      <w:pPr>
        <w:numPr>
          <w:ilvl w:val="0"/>
          <w:numId w:val="1004"/>
        </w:numPr>
        <w:pStyle w:val="Compact"/>
      </w:pPr>
      <w:r>
        <w:t xml:space="preserve">Manages module registry and publishing</w:t>
      </w:r>
    </w:p>
    <w:p>
      <w:pPr>
        <w:numPr>
          <w:ilvl w:val="0"/>
          <w:numId w:val="1004"/>
        </w:numPr>
        <w:pStyle w:val="Compact"/>
      </w:pPr>
      <w:r>
        <w:t xml:space="preserve">Provides guidance and tooling</w:t>
      </w:r>
    </w:p>
    <w:p>
      <w:pPr>
        <w:numPr>
          <w:ilvl w:val="0"/>
          <w:numId w:val="1004"/>
        </w:numPr>
        <w:pStyle w:val="Compact"/>
      </w:pPr>
      <w:r>
        <w:t xml:space="preserve">Approves new module creation</w:t>
      </w:r>
    </w:p>
    <w:bookmarkEnd w:id="24"/>
    <w:bookmarkStart w:id="25" w:name="security-team"/>
    <w:p>
      <w:pPr>
        <w:pStyle w:val="Heading3"/>
      </w:pPr>
      <w:r>
        <w:t xml:space="preserve">Security Team</w:t>
      </w:r>
    </w:p>
    <w:p>
      <w:pPr>
        <w:numPr>
          <w:ilvl w:val="0"/>
          <w:numId w:val="1005"/>
        </w:numPr>
        <w:pStyle w:val="Compact"/>
      </w:pPr>
      <w:r>
        <w:t xml:space="preserve">Reviews modules for security compliance</w:t>
      </w:r>
    </w:p>
    <w:p>
      <w:pPr>
        <w:numPr>
          <w:ilvl w:val="0"/>
          <w:numId w:val="1005"/>
        </w:numPr>
        <w:pStyle w:val="Compact"/>
      </w:pPr>
      <w:r>
        <w:t xml:space="preserve">Defines security scanning thresholds</w:t>
      </w:r>
    </w:p>
    <w:p>
      <w:pPr>
        <w:numPr>
          <w:ilvl w:val="0"/>
          <w:numId w:val="1005"/>
        </w:numPr>
        <w:pStyle w:val="Compact"/>
      </w:pPr>
      <w:r>
        <w:t xml:space="preserve">Approves modules with sensitive resources (Key Vault, IAM, etc.)</w:t>
      </w:r>
    </w:p>
    <w:p>
      <w:pPr>
        <w:numPr>
          <w:ilvl w:val="0"/>
          <w:numId w:val="1005"/>
        </w:numPr>
        <w:pStyle w:val="Compact"/>
      </w:pPr>
      <w:r>
        <w:t xml:space="preserve">Responds to vulnerability reports</w:t>
      </w:r>
    </w:p>
    <w:bookmarkEnd w:id="25"/>
    <w:bookmarkStart w:id="26" w:name="consumers-application-teams"/>
    <w:p>
      <w:pPr>
        <w:pStyle w:val="Heading3"/>
      </w:pPr>
      <w:r>
        <w:t xml:space="preserve">Consumers (Application Teams)</w:t>
      </w:r>
    </w:p>
    <w:p>
      <w:pPr>
        <w:numPr>
          <w:ilvl w:val="0"/>
          <w:numId w:val="1006"/>
        </w:numPr>
        <w:pStyle w:val="Compact"/>
      </w:pPr>
      <w:r>
        <w:t xml:space="preserve">Use modules according to documentation</w:t>
      </w:r>
    </w:p>
    <w:p>
      <w:pPr>
        <w:numPr>
          <w:ilvl w:val="0"/>
          <w:numId w:val="1006"/>
        </w:numPr>
        <w:pStyle w:val="Compact"/>
      </w:pPr>
      <w:r>
        <w:t xml:space="preserve">Report issues and provide feedback</w:t>
      </w:r>
    </w:p>
    <w:p>
      <w:pPr>
        <w:numPr>
          <w:ilvl w:val="0"/>
          <w:numId w:val="1006"/>
        </w:numPr>
        <w:pStyle w:val="Compact"/>
      </w:pPr>
      <w:r>
        <w:t xml:space="preserve">Follow upgrade guidance</w:t>
      </w:r>
    </w:p>
    <w:p>
      <w:pPr>
        <w:numPr>
          <w:ilvl w:val="0"/>
          <w:numId w:val="1006"/>
        </w:numPr>
        <w:pStyle w:val="Compact"/>
      </w:pPr>
      <w:r>
        <w:t xml:space="preserve">Do not modify module code directly</w:t>
      </w:r>
    </w:p>
    <w:p>
      <w:r>
        <w:pict>
          <v:rect style="width:0;height:1.5pt" o:hralign="center" o:hrstd="t" o:hr="t"/>
        </w:pict>
      </w:r>
    </w:p>
    <w:bookmarkEnd w:id="26"/>
    <w:bookmarkEnd w:id="27"/>
    <w:bookmarkStart w:id="33" w:name="module-lifecycle"/>
    <w:p>
      <w:pPr>
        <w:pStyle w:val="Heading2"/>
      </w:pPr>
      <w:r>
        <w:t xml:space="preserve">3. Module Lifecycle</w:t>
      </w:r>
    </w:p>
    <w:bookmarkStart w:id="28" w:name="new-module-proposal"/>
    <w:p>
      <w:pPr>
        <w:pStyle w:val="Heading3"/>
      </w:pPr>
      <w:r>
        <w:t xml:space="preserve">3.1 New Module Proposal</w:t>
      </w:r>
    </w:p>
    <w:p>
      <w:pPr>
        <w:numPr>
          <w:ilvl w:val="0"/>
          <w:numId w:val="1007"/>
        </w:numPr>
        <w:pStyle w:val="Compact"/>
      </w:pPr>
      <w:r>
        <w:t xml:space="preserve">Submit proposal via GitHub Issue with:</w:t>
      </w:r>
    </w:p>
    <w:p>
      <w:pPr>
        <w:numPr>
          <w:ilvl w:val="1"/>
          <w:numId w:val="1008"/>
        </w:numPr>
        <w:pStyle w:val="Compact"/>
      </w:pPr>
      <w:r>
        <w:t xml:space="preserve">Business justification</w:t>
      </w:r>
    </w:p>
    <w:p>
      <w:pPr>
        <w:numPr>
          <w:ilvl w:val="1"/>
          <w:numId w:val="1008"/>
        </w:numPr>
        <w:pStyle w:val="Compact"/>
      </w:pPr>
      <w:r>
        <w:t xml:space="preserve">Resources to be created</w:t>
      </w:r>
    </w:p>
    <w:p>
      <w:pPr>
        <w:numPr>
          <w:ilvl w:val="1"/>
          <w:numId w:val="1008"/>
        </w:numPr>
        <w:pStyle w:val="Compact"/>
      </w:pPr>
      <w:r>
        <w:t xml:space="preserve">Similar existing modules considered</w:t>
      </w:r>
    </w:p>
    <w:p>
      <w:pPr>
        <w:numPr>
          <w:ilvl w:val="1"/>
          <w:numId w:val="1008"/>
        </w:numPr>
        <w:pStyle w:val="Compact"/>
      </w:pPr>
      <w:r>
        <w:t xml:space="preserve">Proposed name (following naming convention)</w:t>
      </w:r>
    </w:p>
    <w:p>
      <w:pPr>
        <w:numPr>
          <w:ilvl w:val="0"/>
          <w:numId w:val="1007"/>
        </w:numPr>
        <w:pStyle w:val="Compact"/>
      </w:pPr>
      <w:r>
        <w:t xml:space="preserve">Platform Team reviews for:</w:t>
      </w:r>
    </w:p>
    <w:p>
      <w:pPr>
        <w:numPr>
          <w:ilvl w:val="1"/>
          <w:numId w:val="1009"/>
        </w:numPr>
        <w:pStyle w:val="Compact"/>
      </w:pPr>
      <w:r>
        <w:t xml:space="preserve">Duplication with existing modules</w:t>
      </w:r>
    </w:p>
    <w:p>
      <w:pPr>
        <w:numPr>
          <w:ilvl w:val="1"/>
          <w:numId w:val="1009"/>
        </w:numPr>
        <w:pStyle w:val="Compact"/>
      </w:pPr>
      <w:r>
        <w:t xml:space="preserve">Architectural alignment</w:t>
      </w:r>
    </w:p>
    <w:p>
      <w:pPr>
        <w:numPr>
          <w:ilvl w:val="1"/>
          <w:numId w:val="1009"/>
        </w:numPr>
        <w:pStyle w:val="Compact"/>
      </w:pPr>
      <w:r>
        <w:t xml:space="preserve">Naming convention compliance</w:t>
      </w:r>
    </w:p>
    <w:p>
      <w:pPr>
        <w:numPr>
          <w:ilvl w:val="0"/>
          <w:numId w:val="1007"/>
        </w:numPr>
        <w:pStyle w:val="Compact"/>
      </w:pPr>
      <w:r>
        <w:t xml:space="preserve">Approval required before development begins</w:t>
      </w:r>
    </w:p>
    <w:bookmarkEnd w:id="28"/>
    <w:bookmarkStart w:id="29" w:name="development"/>
    <w:p>
      <w:pPr>
        <w:pStyle w:val="Heading3"/>
      </w:pPr>
      <w:r>
        <w:t xml:space="preserve">3.2 Development</w:t>
      </w:r>
    </w:p>
    <w:p>
      <w:pPr>
        <w:numPr>
          <w:ilvl w:val="0"/>
          <w:numId w:val="1010"/>
        </w:numPr>
        <w:pStyle w:val="Compact"/>
      </w:pPr>
      <w:r>
        <w:t xml:space="preserve">Clone module template repository</w:t>
      </w:r>
    </w:p>
    <w:p>
      <w:pPr>
        <w:numPr>
          <w:ilvl w:val="0"/>
          <w:numId w:val="1010"/>
        </w:numPr>
        <w:pStyle w:val="Compact"/>
      </w:pPr>
      <w:r>
        <w:t xml:space="preserve">Develop following coding standards (Section 5)</w:t>
      </w:r>
    </w:p>
    <w:p>
      <w:pPr>
        <w:numPr>
          <w:ilvl w:val="0"/>
          <w:numId w:val="1010"/>
        </w:numPr>
        <w:pStyle w:val="Compact"/>
      </w:pPr>
      <w:r>
        <w:t xml:space="preserve">Create required documentation (Section 6)</w:t>
      </w:r>
    </w:p>
    <w:p>
      <w:pPr>
        <w:numPr>
          <w:ilvl w:val="0"/>
          <w:numId w:val="1010"/>
        </w:numPr>
        <w:pStyle w:val="Compact"/>
      </w:pPr>
      <w:r>
        <w:t xml:space="preserve">Implement tests (Section 7)</w:t>
      </w:r>
    </w:p>
    <w:p>
      <w:pPr>
        <w:numPr>
          <w:ilvl w:val="0"/>
          <w:numId w:val="1010"/>
        </w:numPr>
        <w:pStyle w:val="Compact"/>
      </w:pPr>
      <w:r>
        <w:t xml:space="preserve">Submit PR for review</w:t>
      </w:r>
    </w:p>
    <w:bookmarkEnd w:id="29"/>
    <w:bookmarkStart w:id="30" w:name="review-and-publishing"/>
    <w:p>
      <w:pPr>
        <w:pStyle w:val="Heading3"/>
      </w:pPr>
      <w:r>
        <w:t xml:space="preserve">3.3 Review and Publishing</w:t>
      </w:r>
    </w:p>
    <w:p>
      <w:pPr>
        <w:numPr>
          <w:ilvl w:val="0"/>
          <w:numId w:val="1011"/>
        </w:numPr>
        <w:pStyle w:val="Compact"/>
      </w:pPr>
      <w:r>
        <w:t xml:space="preserve">Pass automated checks (linting, security, tests)</w:t>
      </w:r>
    </w:p>
    <w:p>
      <w:pPr>
        <w:numPr>
          <w:ilvl w:val="0"/>
          <w:numId w:val="1011"/>
        </w:numPr>
        <w:pStyle w:val="Compact"/>
      </w:pPr>
      <w:r>
        <w:t xml:space="preserve">Obtain required approvals (Section 4)</w:t>
      </w:r>
    </w:p>
    <w:p>
      <w:pPr>
        <w:numPr>
          <w:ilvl w:val="0"/>
          <w:numId w:val="1011"/>
        </w:numPr>
        <w:pStyle w:val="Compact"/>
      </w:pPr>
      <w:r>
        <w:t xml:space="preserve">Tag version following semver</w:t>
      </w:r>
    </w:p>
    <w:p>
      <w:pPr>
        <w:numPr>
          <w:ilvl w:val="0"/>
          <w:numId w:val="1011"/>
        </w:numPr>
        <w:pStyle w:val="Compact"/>
      </w:pPr>
      <w:r>
        <w:t xml:space="preserve">Publish to module registry</w:t>
      </w:r>
    </w:p>
    <w:bookmarkEnd w:id="30"/>
    <w:bookmarkStart w:id="31" w:name="maintenance"/>
    <w:p>
      <w:pPr>
        <w:pStyle w:val="Heading3"/>
      </w:pPr>
      <w:r>
        <w:t xml:space="preserve">3.4 Maintenance</w:t>
      </w:r>
    </w:p>
    <w:p>
      <w:pPr>
        <w:numPr>
          <w:ilvl w:val="0"/>
          <w:numId w:val="1012"/>
        </w:numPr>
        <w:pStyle w:val="Compact"/>
      </w:pPr>
      <w:r>
        <w:t xml:space="preserve">Monitor for issues and security advisories</w:t>
      </w:r>
    </w:p>
    <w:p>
      <w:pPr>
        <w:numPr>
          <w:ilvl w:val="0"/>
          <w:numId w:val="1012"/>
        </w:numPr>
        <w:pStyle w:val="Compact"/>
      </w:pPr>
      <w:r>
        <w:t xml:space="preserve">Apply provider updates</w:t>
      </w:r>
    </w:p>
    <w:p>
      <w:pPr>
        <w:numPr>
          <w:ilvl w:val="0"/>
          <w:numId w:val="1012"/>
        </w:numPr>
        <w:pStyle w:val="Compact"/>
      </w:pPr>
      <w:r>
        <w:t xml:space="preserve">Respond to consumer requests</w:t>
      </w:r>
    </w:p>
    <w:p>
      <w:pPr>
        <w:numPr>
          <w:ilvl w:val="0"/>
          <w:numId w:val="1012"/>
        </w:numPr>
        <w:pStyle w:val="Compact"/>
      </w:pPr>
      <w:r>
        <w:t xml:space="preserve">Maintain documentation currency</w:t>
      </w:r>
    </w:p>
    <w:bookmarkEnd w:id="31"/>
    <w:bookmarkStart w:id="32" w:name="deprecation"/>
    <w:p>
      <w:pPr>
        <w:pStyle w:val="Heading3"/>
      </w:pPr>
      <w:r>
        <w:t xml:space="preserve">3.5 Deprecation</w:t>
      </w:r>
    </w:p>
    <w:p>
      <w:pPr>
        <w:numPr>
          <w:ilvl w:val="0"/>
          <w:numId w:val="1013"/>
        </w:numPr>
        <w:pStyle w:val="Compact"/>
      </w:pPr>
      <w:r>
        <w:t xml:space="preserve">Mark as deprecated in module-metadata.json</w:t>
      </w:r>
    </w:p>
    <w:p>
      <w:pPr>
        <w:numPr>
          <w:ilvl w:val="0"/>
          <w:numId w:val="1013"/>
        </w:numPr>
        <w:pStyle w:val="Compact"/>
      </w:pPr>
      <w:r>
        <w:t xml:space="preserve">Add deprecation notice to README</w:t>
      </w:r>
    </w:p>
    <w:p>
      <w:pPr>
        <w:numPr>
          <w:ilvl w:val="0"/>
          <w:numId w:val="1013"/>
        </w:numPr>
        <w:pStyle w:val="Compact"/>
      </w:pPr>
      <w:r>
        <w:t xml:space="preserve">Notify known consumers</w:t>
      </w:r>
    </w:p>
    <w:p>
      <w:pPr>
        <w:numPr>
          <w:ilvl w:val="0"/>
          <w:numId w:val="1013"/>
        </w:numPr>
        <w:pStyle w:val="Compact"/>
      </w:pPr>
      <w:r>
        <w:t xml:space="preserve">Maintain for 90 days minimum</w:t>
      </w:r>
    </w:p>
    <w:p>
      <w:pPr>
        <w:numPr>
          <w:ilvl w:val="0"/>
          <w:numId w:val="1013"/>
        </w:numPr>
        <w:pStyle w:val="Compact"/>
      </w:pPr>
      <w:r>
        <w:t xml:space="preserve">Archive after deprecation period</w:t>
      </w:r>
    </w:p>
    <w:p>
      <w:r>
        <w:pict>
          <v:rect style="width:0;height:1.5pt" o:hralign="center" o:hrstd="t" o:hr="t"/>
        </w:pict>
      </w:r>
    </w:p>
    <w:bookmarkEnd w:id="32"/>
    <w:bookmarkEnd w:id="33"/>
    <w:bookmarkStart w:id="38" w:name="branch-and-pr-policy"/>
    <w:p>
      <w:pPr>
        <w:pStyle w:val="Heading2"/>
      </w:pPr>
      <w:r>
        <w:t xml:space="preserve">4. Branch and PR Policy</w:t>
      </w:r>
    </w:p>
    <w:bookmarkStart w:id="34" w:name="branch-naming-convention"/>
    <w:p>
      <w:pPr>
        <w:pStyle w:val="Heading3"/>
      </w:pPr>
      <w:r>
        <w:t xml:space="preserve">Branch Naming Convention</w:t>
      </w:r>
    </w:p>
    <w:p>
      <w:pPr>
        <w:pStyle w:val="SourceCode"/>
      </w:pPr>
      <w:r>
        <w:rPr>
          <w:rStyle w:val="VerbatimChar"/>
        </w:rPr>
        <w:t xml:space="preserve">feature/&lt;module-name&gt;-&lt;short-description&gt;</w:t>
      </w:r>
      <w:r>
        <w:br/>
      </w:r>
      <w:r>
        <w:rPr>
          <w:rStyle w:val="VerbatimChar"/>
        </w:rPr>
        <w:t xml:space="preserve">fix/&lt;module-name&gt;-&lt;short-description&gt;</w:t>
      </w:r>
      <w:r>
        <w:br/>
      </w:r>
      <w:r>
        <w:rPr>
          <w:rStyle w:val="VerbatimChar"/>
        </w:rPr>
        <w:t xml:space="preserve">security/&lt;module-name&gt;-&lt;short-description&gt;</w:t>
      </w:r>
      <w:r>
        <w:br/>
      </w:r>
      <w:r>
        <w:rPr>
          <w:rStyle w:val="VerbatimChar"/>
        </w:rPr>
        <w:t xml:space="preserve">docs/&lt;module-name&gt;-&lt;short-description&gt;</w:t>
      </w:r>
    </w:p>
    <w:bookmarkEnd w:id="34"/>
    <w:bookmarkStart w:id="35" w:name="required-reviewers"/>
    <w:p>
      <w:pPr>
        <w:pStyle w:val="Heading3"/>
      </w:pPr>
      <w:r>
        <w:t xml:space="preserve">Required Reviewers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Change Type</w:t>
            </w:r>
          </w:p>
        </w:tc>
        <w:tc>
          <w:tcPr/>
          <w:p>
            <w:pPr>
              <w:pStyle w:val="Compact"/>
              <w:jc w:val="left"/>
            </w:pPr>
            <w:r>
              <w:t xml:space="preserve">Reviewers Required</w:t>
            </w:r>
          </w:p>
        </w:tc>
      </w:tr>
      <w:tr>
        <w:tc>
          <w:tcPr/>
          <w:p>
            <w:pPr>
              <w:pStyle w:val="Compact"/>
              <w:jc w:val="left"/>
            </w:pPr>
            <w:r>
              <w:t xml:space="preserve">New module</w:t>
            </w:r>
          </w:p>
        </w:tc>
        <w:tc>
          <w:tcPr/>
          <w:p>
            <w:pPr>
              <w:pStyle w:val="Compact"/>
              <w:jc w:val="left"/>
            </w:pPr>
            <w:r>
              <w:t xml:space="preserve">Platform Team + Security Team</w:t>
            </w:r>
          </w:p>
        </w:tc>
      </w:tr>
      <w:tr>
        <w:tc>
          <w:tcPr/>
          <w:p>
            <w:pPr>
              <w:pStyle w:val="Compact"/>
              <w:jc w:val="left"/>
            </w:pPr>
            <w:r>
              <w:t xml:space="preserve">Major version (breaking)</w:t>
            </w:r>
          </w:p>
        </w:tc>
        <w:tc>
          <w:tcPr/>
          <w:p>
            <w:pPr>
              <w:pStyle w:val="Compact"/>
              <w:jc w:val="left"/>
            </w:pPr>
            <w:r>
              <w:t xml:space="preserve">Platform Team + Security Team</w:t>
            </w:r>
          </w:p>
        </w:tc>
      </w:tr>
      <w:tr>
        <w:tc>
          <w:tcPr/>
          <w:p>
            <w:pPr>
              <w:pStyle w:val="Compact"/>
              <w:jc w:val="left"/>
            </w:pPr>
            <w:r>
              <w:t xml:space="preserve">Minor version (features)</w:t>
            </w:r>
          </w:p>
        </w:tc>
        <w:tc>
          <w:tcPr/>
          <w:p>
            <w:pPr>
              <w:pStyle w:val="Compact"/>
              <w:jc w:val="left"/>
            </w:pPr>
            <w:r>
              <w:t xml:space="preserve">Module Owner + Platform Team</w:t>
            </w:r>
          </w:p>
        </w:tc>
      </w:tr>
      <w:tr>
        <w:tc>
          <w:tcPr/>
          <w:p>
            <w:pPr>
              <w:pStyle w:val="Compact"/>
              <w:jc w:val="left"/>
            </w:pPr>
            <w:r>
              <w:t xml:space="preserve">Patch version (fixes)</w:t>
            </w:r>
          </w:p>
        </w:tc>
        <w:tc>
          <w:tcPr/>
          <w:p>
            <w:pPr>
              <w:pStyle w:val="Compact"/>
              <w:jc w:val="left"/>
            </w:pPr>
            <w:r>
              <w:t xml:space="preserve">Module Owner</w:t>
            </w:r>
          </w:p>
        </w:tc>
      </w:tr>
      <w:tr>
        <w:tc>
          <w:tcPr/>
          <w:p>
            <w:pPr>
              <w:pStyle w:val="Compact"/>
              <w:jc w:val="left"/>
            </w:pPr>
            <w:r>
              <w:t xml:space="preserve">Security-sensitive resources</w:t>
            </w:r>
          </w:p>
        </w:tc>
        <w:tc>
          <w:tcPr/>
          <w:p>
            <w:pPr>
              <w:pStyle w:val="Compact"/>
              <w:jc w:val="left"/>
            </w:pPr>
            <w:r>
              <w:t xml:space="preserve">Security Team (mandatory)</w:t>
            </w:r>
          </w:p>
        </w:tc>
      </w:tr>
    </w:tbl>
    <w:bookmarkEnd w:id="35"/>
    <w:bookmarkStart w:id="36" w:name="security-sensitive-resources"/>
    <w:p>
      <w:pPr>
        <w:pStyle w:val="Heading3"/>
      </w:pPr>
      <w:r>
        <w:t xml:space="preserve">Security-Sensitive Resources</w:t>
      </w:r>
    </w:p>
    <w:p>
      <w:pPr>
        <w:numPr>
          <w:ilvl w:val="0"/>
          <w:numId w:val="1014"/>
        </w:numPr>
        <w:pStyle w:val="Compact"/>
      </w:pPr>
      <w:r>
        <w:t xml:space="preserve">Key Vault</w:t>
      </w:r>
    </w:p>
    <w:p>
      <w:pPr>
        <w:numPr>
          <w:ilvl w:val="0"/>
          <w:numId w:val="1014"/>
        </w:numPr>
        <w:pStyle w:val="Compact"/>
      </w:pPr>
      <w:r>
        <w:t xml:space="preserve">Managed Identity</w:t>
      </w:r>
    </w:p>
    <w:p>
      <w:pPr>
        <w:numPr>
          <w:ilvl w:val="0"/>
          <w:numId w:val="1014"/>
        </w:numPr>
        <w:pStyle w:val="Compact"/>
      </w:pPr>
      <w:r>
        <w:t xml:space="preserve">Role Assignments</w:t>
      </w:r>
    </w:p>
    <w:p>
      <w:pPr>
        <w:numPr>
          <w:ilvl w:val="0"/>
          <w:numId w:val="1014"/>
        </w:numPr>
        <w:pStyle w:val="Compact"/>
      </w:pPr>
      <w:r>
        <w:t xml:space="preserve">Storage Account (public access)</w:t>
      </w:r>
    </w:p>
    <w:p>
      <w:pPr>
        <w:numPr>
          <w:ilvl w:val="0"/>
          <w:numId w:val="1014"/>
        </w:numPr>
        <w:pStyle w:val="Compact"/>
      </w:pPr>
      <w:r>
        <w:t xml:space="preserve">Network Security Groups</w:t>
      </w:r>
    </w:p>
    <w:p>
      <w:pPr>
        <w:numPr>
          <w:ilvl w:val="0"/>
          <w:numId w:val="1014"/>
        </w:numPr>
        <w:pStyle w:val="Compact"/>
      </w:pPr>
      <w:r>
        <w:t xml:space="preserve">Private Endpoints</w:t>
      </w:r>
    </w:p>
    <w:bookmarkEnd w:id="36"/>
    <w:bookmarkStart w:id="37" w:name="pr-requirements"/>
    <w:p>
      <w:pPr>
        <w:pStyle w:val="Heading3"/>
      </w:pPr>
      <w:r>
        <w:t xml:space="preserve">PR Requirements</w:t>
      </w:r>
    </w:p>
    <w:p>
      <w:pPr>
        <w:numPr>
          <w:ilvl w:val="0"/>
          <w:numId w:val="1015"/>
        </w:numPr>
        <w:pStyle w:val="Compact"/>
      </w:pPr>
      <w:r>
        <w:t xml:space="preserve">☐ Passes all automated checks</w:t>
      </w:r>
    </w:p>
    <w:p>
      <w:pPr>
        <w:numPr>
          <w:ilvl w:val="0"/>
          <w:numId w:val="1015"/>
        </w:numPr>
        <w:pStyle w:val="Compact"/>
      </w:pPr>
      <w:r>
        <w:t xml:space="preserve">☐ Version bumped appropriately</w:t>
      </w:r>
    </w:p>
    <w:p>
      <w:pPr>
        <w:numPr>
          <w:ilvl w:val="0"/>
          <w:numId w:val="1015"/>
        </w:numPr>
        <w:pStyle w:val="Compact"/>
      </w:pPr>
      <w:r>
        <w:t xml:space="preserve">☐ CHANGELOG updated</w:t>
      </w:r>
    </w:p>
    <w:p>
      <w:pPr>
        <w:numPr>
          <w:ilvl w:val="0"/>
          <w:numId w:val="1015"/>
        </w:numPr>
        <w:pStyle w:val="Compact"/>
      </w:pPr>
      <w:r>
        <w:t xml:space="preserve">☐ Documentation updated</w:t>
      </w:r>
    </w:p>
    <w:p>
      <w:pPr>
        <w:numPr>
          <w:ilvl w:val="0"/>
          <w:numId w:val="1015"/>
        </w:numPr>
        <w:pStyle w:val="Compact"/>
      </w:pPr>
      <w:r>
        <w:t xml:space="preserve">☐ Tests added/updated</w:t>
      </w:r>
    </w:p>
    <w:p>
      <w:r>
        <w:pict>
          <v:rect style="width:0;height:1.5pt" o:hralign="center" o:hrstd="t" o:hr="t"/>
        </w:pict>
      </w:r>
    </w:p>
    <w:bookmarkEnd w:id="37"/>
    <w:bookmarkEnd w:id="38"/>
    <w:bookmarkStart w:id="45" w:name="code-review-checklist"/>
    <w:p>
      <w:pPr>
        <w:pStyle w:val="Heading2"/>
      </w:pPr>
      <w:r>
        <w:t xml:space="preserve">5. Code Review Checklist</w:t>
      </w:r>
    </w:p>
    <w:bookmarkStart w:id="39" w:name="structure"/>
    <w:p>
      <w:pPr>
        <w:pStyle w:val="Heading3"/>
      </w:pPr>
      <w:r>
        <w:t xml:space="preserve">Structure</w:t>
      </w:r>
    </w:p>
    <w:p>
      <w:pPr>
        <w:numPr>
          <w:ilvl w:val="0"/>
          <w:numId w:val="1016"/>
        </w:numPr>
        <w:pStyle w:val="Compact"/>
      </w:pPr>
      <w:r>
        <w:t xml:space="preserve">☐ Uses canonical file layout (main.tf, variables.tf, outputs.tf)</w:t>
      </w:r>
    </w:p>
    <w:p>
      <w:pPr>
        <w:numPr>
          <w:ilvl w:val="0"/>
          <w:numId w:val="1016"/>
        </w:numPr>
        <w:pStyle w:val="Compact"/>
      </w:pPr>
      <w:r>
        <w:t xml:space="preserve">☐ No backend configuration in module</w:t>
      </w:r>
    </w:p>
    <w:p>
      <w:pPr>
        <w:numPr>
          <w:ilvl w:val="0"/>
          <w:numId w:val="1016"/>
        </w:numPr>
        <w:pStyle w:val="Compact"/>
      </w:pPr>
      <w:r>
        <w:t xml:space="preserve">☐ No provider configuration in module (required_providers only)</w:t>
      </w:r>
    </w:p>
    <w:p>
      <w:pPr>
        <w:numPr>
          <w:ilvl w:val="0"/>
          <w:numId w:val="1016"/>
        </w:numPr>
        <w:pStyle w:val="Compact"/>
      </w:pPr>
      <w:r>
        <w:t xml:space="preserve">☐ Required terraform version specified (&gt;= 1.4)</w:t>
      </w:r>
    </w:p>
    <w:bookmarkEnd w:id="39"/>
    <w:bookmarkStart w:id="40" w:name="variables"/>
    <w:p>
      <w:pPr>
        <w:pStyle w:val="Heading3"/>
      </w:pPr>
      <w:r>
        <w:t xml:space="preserve">Variables</w:t>
      </w:r>
    </w:p>
    <w:p>
      <w:pPr>
        <w:numPr>
          <w:ilvl w:val="0"/>
          <w:numId w:val="1017"/>
        </w:numPr>
        <w:pStyle w:val="Compact"/>
      </w:pPr>
      <w:r>
        <w:t xml:space="preserve">☐ All variables have types specified</w:t>
      </w:r>
    </w:p>
    <w:p>
      <w:pPr>
        <w:numPr>
          <w:ilvl w:val="0"/>
          <w:numId w:val="1017"/>
        </w:numPr>
        <w:pStyle w:val="Compact"/>
      </w:pPr>
      <w:r>
        <w:t xml:space="preserve">☐ All variables have descriptions</w:t>
      </w:r>
    </w:p>
    <w:p>
      <w:pPr>
        <w:numPr>
          <w:ilvl w:val="0"/>
          <w:numId w:val="1017"/>
        </w:numPr>
        <w:pStyle w:val="Compact"/>
      </w:pPr>
      <w:r>
        <w:t xml:space="preserve">☐ Sensitive variables marked as</w:t>
      </w:r>
      <w:r>
        <w:t xml:space="preserve"> </w:t>
      </w:r>
      <w:r>
        <w:rPr>
          <w:rStyle w:val="VerbatimChar"/>
        </w:rPr>
        <w:t xml:space="preserve">sensitive = true</w:t>
      </w:r>
    </w:p>
    <w:p>
      <w:pPr>
        <w:numPr>
          <w:ilvl w:val="0"/>
          <w:numId w:val="1017"/>
        </w:numPr>
        <w:pStyle w:val="Compact"/>
      </w:pPr>
      <w:r>
        <w:t xml:space="preserve">☐ Default values use secure patterns</w:t>
      </w:r>
    </w:p>
    <w:p>
      <w:pPr>
        <w:numPr>
          <w:ilvl w:val="0"/>
          <w:numId w:val="1017"/>
        </w:numPr>
        <w:pStyle w:val="Compact"/>
      </w:pPr>
      <w:r>
        <w:t xml:space="preserve">☐ Canonical variable names used (environment, tags, etc.)</w:t>
      </w:r>
    </w:p>
    <w:bookmarkEnd w:id="40"/>
    <w:bookmarkStart w:id="41" w:name="outputs"/>
    <w:p>
      <w:pPr>
        <w:pStyle w:val="Heading3"/>
      </w:pPr>
      <w:r>
        <w:t xml:space="preserve">Outputs</w:t>
      </w:r>
    </w:p>
    <w:p>
      <w:pPr>
        <w:numPr>
          <w:ilvl w:val="0"/>
          <w:numId w:val="1018"/>
        </w:numPr>
        <w:pStyle w:val="Compact"/>
      </w:pPr>
      <w:r>
        <w:t xml:space="preserve">☐ Key resource IDs exported</w:t>
      </w:r>
    </w:p>
    <w:p>
      <w:pPr>
        <w:numPr>
          <w:ilvl w:val="0"/>
          <w:numId w:val="1018"/>
        </w:numPr>
        <w:pStyle w:val="Compact"/>
      </w:pPr>
      <w:r>
        <w:t xml:space="preserve">☐ Sensitive outputs marked as</w:t>
      </w:r>
      <w:r>
        <w:t xml:space="preserve"> </w:t>
      </w:r>
      <w:r>
        <w:rPr>
          <w:rStyle w:val="VerbatimChar"/>
        </w:rPr>
        <w:t xml:space="preserve">sensitive = true</w:t>
      </w:r>
    </w:p>
    <w:p>
      <w:pPr>
        <w:numPr>
          <w:ilvl w:val="0"/>
          <w:numId w:val="1018"/>
        </w:numPr>
        <w:pStyle w:val="Compact"/>
      </w:pPr>
      <w:r>
        <w:t xml:space="preserve">☐ Descriptions provided</w:t>
      </w:r>
    </w:p>
    <w:bookmarkEnd w:id="41"/>
    <w:bookmarkStart w:id="42" w:name="security"/>
    <w:p>
      <w:pPr>
        <w:pStyle w:val="Heading3"/>
      </w:pPr>
      <w:r>
        <w:t xml:space="preserve">Security</w:t>
      </w:r>
    </w:p>
    <w:p>
      <w:pPr>
        <w:numPr>
          <w:ilvl w:val="0"/>
          <w:numId w:val="1019"/>
        </w:numPr>
        <w:pStyle w:val="Compact"/>
      </w:pPr>
      <w:r>
        <w:t xml:space="preserve">☐ No hard-coded secrets</w:t>
      </w:r>
    </w:p>
    <w:p>
      <w:pPr>
        <w:numPr>
          <w:ilvl w:val="0"/>
          <w:numId w:val="1019"/>
        </w:numPr>
        <w:pStyle w:val="Compact"/>
      </w:pPr>
      <w:r>
        <w:t xml:space="preserve">☐ No hard-coded account IDs or subscription IDs</w:t>
      </w:r>
    </w:p>
    <w:p>
      <w:pPr>
        <w:numPr>
          <w:ilvl w:val="0"/>
          <w:numId w:val="1019"/>
        </w:numPr>
        <w:pStyle w:val="Compact"/>
      </w:pPr>
      <w:r>
        <w:t xml:space="preserve">☐ No hard-coded image IDs (use data sources)</w:t>
      </w:r>
    </w:p>
    <w:p>
      <w:pPr>
        <w:numPr>
          <w:ilvl w:val="0"/>
          <w:numId w:val="1019"/>
        </w:numPr>
        <w:pStyle w:val="Compact"/>
      </w:pPr>
      <w:r>
        <w:t xml:space="preserve">☐ No public access by default</w:t>
      </w:r>
    </w:p>
    <w:p>
      <w:pPr>
        <w:numPr>
          <w:ilvl w:val="0"/>
          <w:numId w:val="1019"/>
        </w:numPr>
        <w:pStyle w:val="Compact"/>
      </w:pPr>
      <w:r>
        <w:t xml:space="preserve">☐ IAM follows least privilege</w:t>
      </w:r>
    </w:p>
    <w:p>
      <w:pPr>
        <w:numPr>
          <w:ilvl w:val="0"/>
          <w:numId w:val="1019"/>
        </w:numPr>
        <w:pStyle w:val="Compact"/>
      </w:pPr>
      <w:r>
        <w:t xml:space="preserve">☐ Encryption enabled by default</w:t>
      </w:r>
    </w:p>
    <w:bookmarkEnd w:id="42"/>
    <w:bookmarkStart w:id="43" w:name="tags"/>
    <w:p>
      <w:pPr>
        <w:pStyle w:val="Heading3"/>
      </w:pPr>
      <w:r>
        <w:t xml:space="preserve">Tags</w:t>
      </w:r>
    </w:p>
    <w:p>
      <w:pPr>
        <w:numPr>
          <w:ilvl w:val="0"/>
          <w:numId w:val="1020"/>
        </w:numPr>
        <w:pStyle w:val="Compact"/>
      </w:pPr>
      <w:r>
        <w:t xml:space="preserve">☐ Tags variable accepts map(string)</w:t>
      </w:r>
    </w:p>
    <w:p>
      <w:pPr>
        <w:numPr>
          <w:ilvl w:val="0"/>
          <w:numId w:val="1020"/>
        </w:numPr>
        <w:pStyle w:val="Compact"/>
      </w:pPr>
      <w:r>
        <w:t xml:space="preserve">☐ Default tags merged with input tags</w:t>
      </w:r>
    </w:p>
    <w:p>
      <w:pPr>
        <w:numPr>
          <w:ilvl w:val="0"/>
          <w:numId w:val="1020"/>
        </w:numPr>
        <w:pStyle w:val="Compact"/>
      </w:pPr>
      <w:r>
        <w:t xml:space="preserve">☐ Required tags enforced (project, environment, owner)</w:t>
      </w:r>
    </w:p>
    <w:bookmarkEnd w:id="43"/>
    <w:bookmarkStart w:id="44" w:name="testing"/>
    <w:p>
      <w:pPr>
        <w:pStyle w:val="Heading3"/>
      </w:pPr>
      <w:r>
        <w:t xml:space="preserve">Testing</w:t>
      </w:r>
    </w:p>
    <w:p>
      <w:pPr>
        <w:numPr>
          <w:ilvl w:val="0"/>
          <w:numId w:val="1021"/>
        </w:numPr>
        <w:pStyle w:val="Compact"/>
      </w:pPr>
      <w:r>
        <w:t xml:space="preserve">☐ Unit tests present (terratest or equivalent)</w:t>
      </w:r>
    </w:p>
    <w:p>
      <w:pPr>
        <w:numPr>
          <w:ilvl w:val="0"/>
          <w:numId w:val="1021"/>
        </w:numPr>
        <w:pStyle w:val="Compact"/>
      </w:pPr>
      <w:r>
        <w:t xml:space="preserve">☐ Example configuration works</w:t>
      </w:r>
    </w:p>
    <w:p>
      <w:pPr>
        <w:numPr>
          <w:ilvl w:val="0"/>
          <w:numId w:val="1021"/>
        </w:numPr>
        <w:pStyle w:val="Compact"/>
      </w:pPr>
      <w:r>
        <w:t xml:space="preserve">☐ No provider credentials in code</w:t>
      </w:r>
    </w:p>
    <w:p>
      <w:r>
        <w:pict>
          <v:rect style="width:0;height:1.5pt" o:hralign="center" o:hrstd="t" o:hr="t"/>
        </w:pict>
      </w:r>
    </w:p>
    <w:bookmarkEnd w:id="44"/>
    <w:bookmarkEnd w:id="45"/>
    <w:bookmarkStart w:id="49" w:name="security-checklist"/>
    <w:p>
      <w:pPr>
        <w:pStyle w:val="Heading2"/>
      </w:pPr>
      <w:r>
        <w:t xml:space="preserve">6. Security Checklist</w:t>
      </w:r>
    </w:p>
    <w:bookmarkStart w:id="46" w:name="pre-commit-requirements"/>
    <w:p>
      <w:pPr>
        <w:pStyle w:val="Heading3"/>
      </w:pPr>
      <w:r>
        <w:t xml:space="preserve">Pre-Commit Requirements</w:t>
      </w:r>
    </w:p>
    <w:p>
      <w:pPr>
        <w:numPr>
          <w:ilvl w:val="0"/>
          <w:numId w:val="1022"/>
        </w:numPr>
        <w:pStyle w:val="Compact"/>
      </w:pPr>
      <w:r>
        <w:t xml:space="preserve">☐ tfsec scan passes with no HIGH or CRITICAL findings</w:t>
      </w:r>
    </w:p>
    <w:p>
      <w:pPr>
        <w:numPr>
          <w:ilvl w:val="0"/>
          <w:numId w:val="1022"/>
        </w:numPr>
        <w:pStyle w:val="Compact"/>
      </w:pPr>
      <w:r>
        <w:t xml:space="preserve">☐ checkov scan passes threshold (score &gt;= 80)</w:t>
      </w:r>
    </w:p>
    <w:p>
      <w:pPr>
        <w:numPr>
          <w:ilvl w:val="0"/>
          <w:numId w:val="1022"/>
        </w:numPr>
        <w:pStyle w:val="Compact"/>
      </w:pPr>
      <w:r>
        <w:t xml:space="preserve">☐ terraform validate succeeds</w:t>
      </w:r>
    </w:p>
    <w:p>
      <w:pPr>
        <w:numPr>
          <w:ilvl w:val="0"/>
          <w:numId w:val="1022"/>
        </w:numPr>
        <w:pStyle w:val="Compact"/>
      </w:pPr>
      <w:r>
        <w:t xml:space="preserve">☐ terraform fmt applied</w:t>
      </w:r>
    </w:p>
    <w:bookmarkEnd w:id="46"/>
    <w:bookmarkStart w:id="47" w:name="security-scan-thresholds"/>
    <w:p>
      <w:pPr>
        <w:pStyle w:val="Heading3"/>
      </w:pPr>
      <w:r>
        <w:t xml:space="preserve">Security Scan Thresholds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Severity</w:t>
            </w:r>
          </w:p>
        </w:tc>
        <w:tc>
          <w:tcPr/>
          <w:p>
            <w:pPr>
              <w:pStyle w:val="Compact"/>
              <w:jc w:val="left"/>
            </w:pPr>
            <w:r>
              <w:t xml:space="preserve">Threshold</w:t>
            </w:r>
          </w:p>
        </w:tc>
        <w:tc>
          <w:tcPr/>
          <w:p>
            <w:pPr>
              <w:pStyle w:val="Compact"/>
              <w:jc w:val="left"/>
            </w:pPr>
            <w:r>
              <w:t xml:space="preserve">Action</w:t>
            </w:r>
          </w:p>
        </w:tc>
      </w:tr>
      <w:tr>
        <w:tc>
          <w:tcPr/>
          <w:p>
            <w:pPr>
              <w:pStyle w:val="Compact"/>
              <w:jc w:val="left"/>
            </w:pPr>
            <w:r>
              <w:t xml:space="preserve">Critical</w:t>
            </w:r>
          </w:p>
        </w:tc>
        <w:tc>
          <w:tcPr/>
          <w:p>
            <w:pPr>
              <w:pStyle w:val="Compact"/>
              <w:jc w:val="left"/>
            </w:pPr>
            <w:r>
              <w:t xml:space="preserve">0 allowed</w:t>
            </w:r>
          </w:p>
        </w:tc>
        <w:tc>
          <w:tcPr/>
          <w:p>
            <w:pPr>
              <w:pStyle w:val="Compact"/>
              <w:jc w:val="left"/>
            </w:pPr>
            <w:r>
              <w:t xml:space="preserve">Block merge</w:t>
            </w:r>
          </w:p>
        </w:tc>
      </w:tr>
      <w:tr>
        <w:tc>
          <w:tcPr/>
          <w:p>
            <w:pPr>
              <w:pStyle w:val="Compact"/>
              <w:jc w:val="left"/>
            </w:pPr>
            <w:r>
              <w:t xml:space="preserve">High</w:t>
            </w:r>
          </w:p>
        </w:tc>
        <w:tc>
          <w:tcPr/>
          <w:p>
            <w:pPr>
              <w:pStyle w:val="Compact"/>
              <w:jc w:val="left"/>
            </w:pPr>
            <w:r>
              <w:t xml:space="preserve">0 allowed</w:t>
            </w:r>
          </w:p>
        </w:tc>
        <w:tc>
          <w:tcPr/>
          <w:p>
            <w:pPr>
              <w:pStyle w:val="Compact"/>
              <w:jc w:val="left"/>
            </w:pPr>
            <w:r>
              <w:t xml:space="preserve">Block merge</w:t>
            </w:r>
          </w:p>
        </w:tc>
      </w:tr>
      <w:tr>
        <w:tc>
          <w:tcPr/>
          <w:p>
            <w:pPr>
              <w:pStyle w:val="Compact"/>
              <w:jc w:val="left"/>
            </w:pPr>
            <w:r>
              <w:t xml:space="preserve">Medium</w:t>
            </w:r>
          </w:p>
        </w:tc>
        <w:tc>
          <w:tcPr/>
          <w:p>
            <w:pPr>
              <w:pStyle w:val="Compact"/>
              <w:jc w:val="left"/>
            </w:pPr>
            <w:r>
              <w:t xml:space="preserve">5 allowed</w:t>
            </w:r>
          </w:p>
        </w:tc>
        <w:tc>
          <w:tcPr/>
          <w:p>
            <w:pPr>
              <w:pStyle w:val="Compact"/>
              <w:jc w:val="left"/>
            </w:pPr>
            <w:r>
              <w:t xml:space="preserve">Warning, document exceptions</w:t>
            </w:r>
          </w:p>
        </w:tc>
      </w:tr>
      <w:tr>
        <w:tc>
          <w:tcPr/>
          <w:p>
            <w:pPr>
              <w:pStyle w:val="Compact"/>
              <w:jc w:val="left"/>
            </w:pPr>
            <w:r>
              <w:t xml:space="preserve">Low</w:t>
            </w:r>
          </w:p>
        </w:tc>
        <w:tc>
          <w:tcPr/>
          <w:p>
            <w:pPr>
              <w:pStyle w:val="Compact"/>
              <w:jc w:val="left"/>
            </w:pPr>
            <w:r>
              <w:t xml:space="preserve">10 allowed</w:t>
            </w:r>
          </w:p>
        </w:tc>
        <w:tc>
          <w:tcPr/>
          <w:p>
            <w:pPr>
              <w:pStyle w:val="Compact"/>
              <w:jc w:val="left"/>
            </w:pPr>
            <w:r>
              <w:t xml:space="preserve">Informational</w:t>
            </w:r>
          </w:p>
        </w:tc>
      </w:tr>
    </w:tbl>
    <w:bookmarkEnd w:id="47"/>
    <w:bookmarkStart w:id="48" w:name="required-security-patterns"/>
    <w:p>
      <w:pPr>
        <w:pStyle w:val="Heading3"/>
      </w:pPr>
      <w:r>
        <w:t xml:space="preserve">Required Security Patterns</w:t>
      </w:r>
    </w:p>
    <w:p>
      <w:pPr>
        <w:pStyle w:val="SourceCode"/>
      </w:pPr>
      <w:r>
        <w:rPr>
          <w:rStyle w:val="VerbatimChar"/>
        </w:rPr>
        <w:t xml:space="preserve"># Storage Account - Require secure transfer</w:t>
      </w:r>
      <w:r>
        <w:br/>
      </w:r>
      <w:r>
        <w:rPr>
          <w:rStyle w:val="VerbatimChar"/>
        </w:rPr>
        <w:t xml:space="preserve">resource "azurerm_storage_account" "example" {</w:t>
      </w:r>
      <w:r>
        <w:br/>
      </w:r>
      <w:r>
        <w:rPr>
          <w:rStyle w:val="VerbatimChar"/>
        </w:rPr>
        <w:t xml:space="preserve">  # ...</w:t>
      </w:r>
      <w:r>
        <w:br/>
      </w:r>
      <w:r>
        <w:rPr>
          <w:rStyle w:val="VerbatimChar"/>
        </w:rPr>
        <w:t xml:space="preserve">  min_tls_version              = "TLS1_2"</w:t>
      </w:r>
      <w:r>
        <w:br/>
      </w:r>
      <w:r>
        <w:rPr>
          <w:rStyle w:val="VerbatimChar"/>
        </w:rPr>
        <w:t xml:space="preserve">  enable_https_traffic_only    = true</w:t>
      </w:r>
      <w:r>
        <w:br/>
      </w:r>
      <w:r>
        <w:rPr>
          <w:rStyle w:val="VerbatimChar"/>
        </w:rPr>
        <w:t xml:space="preserve">  public_network_access_enabled = false</w:t>
      </w:r>
      <w:r>
        <w:br/>
      </w:r>
      <w:r>
        <w:rPr>
          <w:rStyle w:val="VerbatimChar"/>
        </w:rPr>
        <w:t xml:space="preserve">  # ...</w:t>
      </w:r>
      <w:r>
        <w:br/>
      </w:r>
      <w:r>
        <w:rPr>
          <w:rStyle w:val="VerbatimChar"/>
        </w:rPr>
        <w:t xml:space="preserve">}</w:t>
      </w:r>
      <w:r>
        <w:br/>
      </w:r>
      <w:r>
        <w:br/>
      </w:r>
      <w:r>
        <w:rPr>
          <w:rStyle w:val="VerbatimChar"/>
        </w:rPr>
        <w:t xml:space="preserve"># Key Vault - Enable soft delete</w:t>
      </w:r>
      <w:r>
        <w:br/>
      </w:r>
      <w:r>
        <w:rPr>
          <w:rStyle w:val="VerbatimChar"/>
        </w:rPr>
        <w:t xml:space="preserve">resource "azurerm_key_vault" "example" {</w:t>
      </w:r>
      <w:r>
        <w:br/>
      </w:r>
      <w:r>
        <w:rPr>
          <w:rStyle w:val="VerbatimChar"/>
        </w:rPr>
        <w:t xml:space="preserve">  # ...</w:t>
      </w:r>
      <w:r>
        <w:br/>
      </w:r>
      <w:r>
        <w:rPr>
          <w:rStyle w:val="VerbatimChar"/>
        </w:rPr>
        <w:t xml:space="preserve">  soft_delete_retention_days = 90</w:t>
      </w:r>
      <w:r>
        <w:br/>
      </w:r>
      <w:r>
        <w:rPr>
          <w:rStyle w:val="VerbatimChar"/>
        </w:rPr>
        <w:t xml:space="preserve">  purge_protection_enabled   = true</w:t>
      </w:r>
      <w:r>
        <w:br/>
      </w:r>
      <w:r>
        <w:rPr>
          <w:rStyle w:val="VerbatimChar"/>
        </w:rPr>
        <w:t xml:space="preserve">  # ...</w:t>
      </w:r>
      <w:r>
        <w:br/>
      </w:r>
      <w:r>
        <w:rPr>
          <w:rStyle w:val="VerbatimChar"/>
        </w:rPr>
        <w:t xml:space="preserve">}</w:t>
      </w:r>
    </w:p>
    <w:p>
      <w:r>
        <w:pict>
          <v:rect style="width:0;height:1.5pt" o:hralign="center" o:hrstd="t" o:hr="t"/>
        </w:pict>
      </w:r>
    </w:p>
    <w:bookmarkEnd w:id="48"/>
    <w:bookmarkEnd w:id="49"/>
    <w:bookmarkStart w:id="54" w:name="versioning-and-publishing"/>
    <w:p>
      <w:pPr>
        <w:pStyle w:val="Heading2"/>
      </w:pPr>
      <w:r>
        <w:t xml:space="preserve">7. Versioning and Publishing</w:t>
      </w:r>
    </w:p>
    <w:bookmarkStart w:id="50" w:name="semantic-versioning"/>
    <w:p>
      <w:pPr>
        <w:pStyle w:val="Heading3"/>
      </w:pPr>
      <w:r>
        <w:t xml:space="preserve">Semantic Versioning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When to Bump</w:t>
            </w:r>
          </w:p>
        </w:tc>
        <w:tc>
          <w:tcPr/>
          <w:p>
            <w:pPr>
              <w:pStyle w:val="Compact"/>
              <w:jc w:val="left"/>
            </w:pPr>
            <w:r>
              <w:t xml:space="preserve">Example</w:t>
            </w:r>
          </w:p>
        </w:tc>
      </w:tr>
      <w:tr>
        <w:tc>
          <w:tcPr/>
          <w:p>
            <w:pPr>
              <w:pStyle w:val="Compact"/>
              <w:jc w:val="left"/>
            </w:pPr>
            <w:r>
              <w:t xml:space="preserve">MAJOR</w:t>
            </w:r>
          </w:p>
        </w:tc>
        <w:tc>
          <w:tcPr/>
          <w:p>
            <w:pPr>
              <w:pStyle w:val="Compact"/>
              <w:jc w:val="left"/>
            </w:pPr>
            <w:r>
              <w:t xml:space="preserve">Breaking changes</w:t>
            </w:r>
          </w:p>
        </w:tc>
        <w:tc>
          <w:tcPr/>
          <w:p>
            <w:pPr>
              <w:pStyle w:val="Compact"/>
              <w:jc w:val="left"/>
            </w:pPr>
            <w:r>
              <w:t xml:space="preserve">1.0.0 → 2.0.0</w:t>
            </w:r>
          </w:p>
        </w:tc>
      </w:tr>
      <w:tr>
        <w:tc>
          <w:tcPr/>
          <w:p>
            <w:pPr>
              <w:pStyle w:val="Compact"/>
              <w:jc w:val="left"/>
            </w:pPr>
            <w:r>
              <w:t xml:space="preserve">MINOR</w:t>
            </w:r>
          </w:p>
        </w:tc>
        <w:tc>
          <w:tcPr/>
          <w:p>
            <w:pPr>
              <w:pStyle w:val="Compact"/>
              <w:jc w:val="left"/>
            </w:pPr>
            <w:r>
              <w:t xml:space="preserve">New features, backward compatible</w:t>
            </w:r>
          </w:p>
        </w:tc>
        <w:tc>
          <w:tcPr/>
          <w:p>
            <w:pPr>
              <w:pStyle w:val="Compact"/>
              <w:jc w:val="left"/>
            </w:pPr>
            <w:r>
              <w:t xml:space="preserve">1.0.0 → 1.1.0</w:t>
            </w:r>
          </w:p>
        </w:tc>
      </w:tr>
      <w:tr>
        <w:tc>
          <w:tcPr/>
          <w:p>
            <w:pPr>
              <w:pStyle w:val="Compact"/>
              <w:jc w:val="left"/>
            </w:pPr>
            <w:r>
              <w:t xml:space="preserve">PATCH</w:t>
            </w:r>
          </w:p>
        </w:tc>
        <w:tc>
          <w:tcPr/>
          <w:p>
            <w:pPr>
              <w:pStyle w:val="Compact"/>
              <w:jc w:val="left"/>
            </w:pPr>
            <w:r>
              <w:t xml:space="preserve">Bug fixes, backward compatible</w:t>
            </w:r>
          </w:p>
        </w:tc>
        <w:tc>
          <w:tcPr/>
          <w:p>
            <w:pPr>
              <w:pStyle w:val="Compact"/>
              <w:jc w:val="left"/>
            </w:pPr>
            <w:r>
              <w:t xml:space="preserve">1.0.0 → 1.0.1</w:t>
            </w:r>
          </w:p>
        </w:tc>
      </w:tr>
    </w:tbl>
    <w:bookmarkEnd w:id="50"/>
    <w:bookmarkStart w:id="51" w:name="breaking-changes-require-major-version"/>
    <w:p>
      <w:pPr>
        <w:pStyle w:val="Heading3"/>
      </w:pPr>
      <w:r>
        <w:t xml:space="preserve">Breaking Changes (Require Major Version)</w:t>
      </w:r>
    </w:p>
    <w:p>
      <w:pPr>
        <w:numPr>
          <w:ilvl w:val="0"/>
          <w:numId w:val="1023"/>
        </w:numPr>
        <w:pStyle w:val="Compact"/>
      </w:pPr>
      <w:r>
        <w:t xml:space="preserve">Variable renamed or removed</w:t>
      </w:r>
    </w:p>
    <w:p>
      <w:pPr>
        <w:numPr>
          <w:ilvl w:val="0"/>
          <w:numId w:val="1023"/>
        </w:numPr>
        <w:pStyle w:val="Compact"/>
      </w:pPr>
      <w:r>
        <w:t xml:space="preserve">Output renamed or removed</w:t>
      </w:r>
    </w:p>
    <w:p>
      <w:pPr>
        <w:numPr>
          <w:ilvl w:val="0"/>
          <w:numId w:val="1023"/>
        </w:numPr>
        <w:pStyle w:val="Compact"/>
      </w:pPr>
      <w:r>
        <w:t xml:space="preserve">Required variable added without default</w:t>
      </w:r>
    </w:p>
    <w:p>
      <w:pPr>
        <w:numPr>
          <w:ilvl w:val="0"/>
          <w:numId w:val="1023"/>
        </w:numPr>
        <w:pStyle w:val="Compact"/>
      </w:pPr>
      <w:r>
        <w:t xml:space="preserve">Resource replaced (forces recreation)</w:t>
      </w:r>
    </w:p>
    <w:bookmarkEnd w:id="51"/>
    <w:bookmarkStart w:id="52" w:name="tagging-process"/>
    <w:p>
      <w:pPr>
        <w:pStyle w:val="Heading3"/>
      </w:pPr>
      <w:r>
        <w:t xml:space="preserve">Tagging Process</w:t>
      </w:r>
    </w:p>
    <w:p>
      <w:pPr>
        <w:pStyle w:val="SourceCode"/>
      </w:pPr>
      <w:r>
        <w:rPr>
          <w:rStyle w:val="CommentTok"/>
        </w:rPr>
        <w:t xml:space="preserve"># Update module-metadata.json version</w:t>
      </w:r>
      <w:r>
        <w:br/>
      </w:r>
      <w:r>
        <w:rPr>
          <w:rStyle w:val="CommentTok"/>
        </w:rPr>
        <w:t xml:space="preserve"># Update CHANGELOG.md</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"Release v1.2.0: &lt;summary&gt;"</w:t>
      </w:r>
      <w:r>
        <w:br/>
      </w:r>
      <w:r>
        <w:rPr>
          <w:rStyle w:val="FunctionTok"/>
        </w:rPr>
        <w:t xml:space="preserve">git</w:t>
      </w:r>
      <w:r>
        <w:rPr>
          <w:rStyle w:val="NormalTok"/>
        </w:rPr>
        <w:t xml:space="preserve"> tag </w:t>
      </w:r>
      <w:r>
        <w:rPr>
          <w:rStyle w:val="AttributeTok"/>
        </w:rPr>
        <w:t xml:space="preserve">-a</w:t>
      </w:r>
      <w:r>
        <w:rPr>
          <w:rStyle w:val="NormalTok"/>
        </w:rPr>
        <w:t xml:space="preserve"> v1.2.0 </w:t>
      </w:r>
      <w:r>
        <w:rPr>
          <w:rStyle w:val="AttributeTok"/>
        </w:rPr>
        <w:t xml:space="preserve">-m</w:t>
      </w:r>
      <w:r>
        <w:rPr>
          <w:rStyle w:val="NormalTok"/>
        </w:rPr>
        <w:t xml:space="preserve"> </w:t>
      </w:r>
      <w:r>
        <w:rPr>
          <w:rStyle w:val="StringTok"/>
        </w:rPr>
        <w:t xml:space="preserve">"Release v1.2.0"</w:t>
      </w:r>
      <w:r>
        <w:br/>
      </w:r>
      <w:r>
        <w:rPr>
          <w:rStyle w:val="FunctionTok"/>
        </w:rPr>
        <w:t xml:space="preserve">git</w:t>
      </w:r>
      <w:r>
        <w:rPr>
          <w:rStyle w:val="NormalTok"/>
        </w:rPr>
        <w:t xml:space="preserve"> push origin v1.2.0</w:t>
      </w:r>
    </w:p>
    <w:bookmarkEnd w:id="52"/>
    <w:bookmarkStart w:id="53" w:name="publishing-to-registry"/>
    <w:p>
      <w:pPr>
        <w:pStyle w:val="Heading3"/>
      </w:pPr>
      <w:r>
        <w:t xml:space="preserve">Publishing to Registry</w:t>
      </w:r>
    </w:p>
    <w:p>
      <w:pPr>
        <w:pStyle w:val="SourceCode"/>
      </w:pPr>
      <w:r>
        <w:rPr>
          <w:rStyle w:val="CommentTok"/>
        </w:rPr>
        <w:t xml:space="preserve"># Example for Azure DevOps artifact feed</w:t>
      </w:r>
      <w:r>
        <w:br/>
      </w:r>
      <w:r>
        <w:rPr>
          <w:rStyle w:val="CommentTok"/>
        </w:rPr>
        <w:t xml:space="preserve"># Automated via CI/CD pipeline after tag push</w:t>
      </w:r>
    </w:p>
    <w:p>
      <w:r>
        <w:pict>
          <v:rect style="width:0;height:1.5pt" o:hralign="center" o:hrstd="t" o:hr="t"/>
        </w:pict>
      </w:r>
    </w:p>
    <w:bookmarkEnd w:id="53"/>
    <w:bookmarkEnd w:id="54"/>
    <w:bookmarkStart w:id="58" w:name="testing-strategy"/>
    <w:p>
      <w:pPr>
        <w:pStyle w:val="Heading2"/>
      </w:pPr>
      <w:r>
        <w:t xml:space="preserve">8. Testing Strategy</w:t>
      </w:r>
    </w:p>
    <w:bookmarkStart w:id="55" w:name="test-types"/>
    <w:p>
      <w:pPr>
        <w:pStyle w:val="Heading3"/>
      </w:pPr>
      <w:r>
        <w:t xml:space="preserve">Test Types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Scope</w:t>
            </w:r>
          </w:p>
        </w:tc>
        <w:tc>
          <w:tcPr/>
          <w:p>
            <w:pPr>
              <w:pStyle w:val="Compact"/>
              <w:jc w:val="left"/>
            </w:pPr>
            <w:r>
              <w:t xml:space="preserve">When Run</w:t>
            </w:r>
          </w:p>
        </w:tc>
      </w:tr>
      <w:tr>
        <w:tc>
          <w:tcPr/>
          <w:p>
            <w:pPr>
              <w:pStyle w:val="Compact"/>
              <w:jc w:val="left"/>
            </w:pPr>
            <w:r>
              <w:t xml:space="preserve">Static Analysis</w:t>
            </w:r>
          </w:p>
        </w:tc>
        <w:tc>
          <w:tcPr/>
          <w:p>
            <w:pPr>
              <w:pStyle w:val="Compact"/>
              <w:jc w:val="left"/>
            </w:pPr>
            <w:r>
              <w:t xml:space="preserve">Code quality, security</w:t>
            </w:r>
          </w:p>
        </w:tc>
        <w:tc>
          <w:tcPr/>
          <w:p>
            <w:pPr>
              <w:pStyle w:val="Compact"/>
              <w:jc w:val="left"/>
            </w:pPr>
            <w:r>
              <w:t xml:space="preserve">Every commit</w:t>
            </w:r>
          </w:p>
        </w:tc>
      </w:tr>
      <w:tr>
        <w:tc>
          <w:tcPr/>
          <w:p>
            <w:pPr>
              <w:pStyle w:val="Compact"/>
              <w:jc w:val="left"/>
            </w:pPr>
            <w:r>
              <w:t xml:space="preserve">Unit Tests</w:t>
            </w:r>
          </w:p>
        </w:tc>
        <w:tc>
          <w:tcPr/>
          <w:p>
            <w:pPr>
              <w:pStyle w:val="Compact"/>
              <w:jc w:val="left"/>
            </w:pPr>
            <w:r>
              <w:t xml:space="preserve">Module logic</w:t>
            </w:r>
          </w:p>
        </w:tc>
        <w:tc>
          <w:tcPr/>
          <w:p>
            <w:pPr>
              <w:pStyle w:val="Compact"/>
              <w:jc w:val="left"/>
            </w:pPr>
            <w:r>
              <w:t xml:space="preserve">Every PR</w:t>
            </w:r>
          </w:p>
        </w:tc>
      </w:tr>
      <w:tr>
        <w:tc>
          <w:tcPr/>
          <w:p>
            <w:pPr>
              <w:pStyle w:val="Compact"/>
              <w:jc w:val="left"/>
            </w:pPr>
            <w:r>
              <w:t xml:space="preserve">Integration Tests</w:t>
            </w:r>
          </w:p>
        </w:tc>
        <w:tc>
          <w:tcPr/>
          <w:p>
            <w:pPr>
              <w:pStyle w:val="Compact"/>
              <w:jc w:val="left"/>
            </w:pPr>
            <w:r>
              <w:t xml:space="preserve">Real resources</w:t>
            </w:r>
          </w:p>
        </w:tc>
        <w:tc>
          <w:tcPr/>
          <w:p>
            <w:pPr>
              <w:pStyle w:val="Compact"/>
              <w:jc w:val="left"/>
            </w:pPr>
            <w:r>
              <w:t xml:space="preserve">Nightly/Weekly</w:t>
            </w:r>
          </w:p>
        </w:tc>
      </w:tr>
      <w:tr>
        <w:tc>
          <w:tcPr/>
          <w:p>
            <w:pPr>
              <w:pStyle w:val="Compact"/>
              <w:jc w:val="left"/>
            </w:pPr>
            <w:r>
              <w:t xml:space="preserve">E2E Tests</w:t>
            </w:r>
          </w:p>
        </w:tc>
        <w:tc>
          <w:tcPr/>
          <w:p>
            <w:pPr>
              <w:pStyle w:val="Compact"/>
              <w:jc w:val="left"/>
            </w:pPr>
            <w:r>
              <w:t xml:space="preserve">Full deployments</w:t>
            </w:r>
          </w:p>
        </w:tc>
        <w:tc>
          <w:tcPr/>
          <w:p>
            <w:pPr>
              <w:pStyle w:val="Compact"/>
              <w:jc w:val="left"/>
            </w:pPr>
            <w:r>
              <w:t xml:space="preserve">Before release</w:t>
            </w:r>
          </w:p>
        </w:tc>
      </w:tr>
    </w:tbl>
    <w:bookmarkEnd w:id="55"/>
    <w:bookmarkStart w:id="56" w:name="required-tests"/>
    <w:p>
      <w:pPr>
        <w:pStyle w:val="Heading3"/>
      </w:pPr>
      <w:r>
        <w:t xml:space="preserve">Required Tests</w:t>
      </w:r>
    </w:p>
    <w:p>
      <w:pPr>
        <w:numPr>
          <w:ilvl w:val="0"/>
          <w:numId w:val="1024"/>
        </w:numPr>
        <w:pStyle w:val="Compact"/>
      </w:pPr>
      <w:r>
        <w:rPr>
          <w:bCs/>
          <w:b/>
        </w:rPr>
        <w:t xml:space="preserve">Validate</w:t>
      </w:r>
      <w:r>
        <w:t xml:space="preserve"> </w:t>
      </w:r>
      <w:r>
        <w:t xml:space="preserve">-</w:t>
      </w:r>
      <w:r>
        <w:t xml:space="preserve"> </w:t>
      </w:r>
      <w:r>
        <w:rPr>
          <w:rStyle w:val="VerbatimChar"/>
        </w:rPr>
        <w:t xml:space="preserve">terraform validate</w:t>
      </w:r>
    </w:p>
    <w:p>
      <w:pPr>
        <w:numPr>
          <w:ilvl w:val="0"/>
          <w:numId w:val="1024"/>
        </w:numPr>
        <w:pStyle w:val="Compact"/>
      </w:pPr>
      <w:r>
        <w:rPr>
          <w:bCs/>
          <w:b/>
        </w:rPr>
        <w:t xml:space="preserve">Format</w:t>
      </w:r>
      <w:r>
        <w:t xml:space="preserve"> </w:t>
      </w:r>
      <w:r>
        <w:t xml:space="preserve">-</w:t>
      </w:r>
      <w:r>
        <w:t xml:space="preserve"> </w:t>
      </w:r>
      <w:r>
        <w:rPr>
          <w:rStyle w:val="VerbatimChar"/>
        </w:rPr>
        <w:t xml:space="preserve">terraform fmt -check</w:t>
      </w:r>
    </w:p>
    <w:p>
      <w:pPr>
        <w:numPr>
          <w:ilvl w:val="0"/>
          <w:numId w:val="1024"/>
        </w:numPr>
        <w:pStyle w:val="Compact"/>
      </w:pPr>
      <w:r>
        <w:rPr>
          <w:bCs/>
          <w:b/>
        </w:rPr>
        <w:t xml:space="preserve">Lint</w:t>
      </w:r>
      <w:r>
        <w:t xml:space="preserve"> </w:t>
      </w:r>
      <w:r>
        <w:t xml:space="preserve">-</w:t>
      </w:r>
      <w:r>
        <w:t xml:space="preserve"> </w:t>
      </w:r>
      <w:r>
        <w:rPr>
          <w:rStyle w:val="VerbatimChar"/>
        </w:rPr>
        <w:t xml:space="preserve">tflint</w:t>
      </w:r>
    </w:p>
    <w:p>
      <w:pPr>
        <w:numPr>
          <w:ilvl w:val="0"/>
          <w:numId w:val="1024"/>
        </w:numPr>
        <w:pStyle w:val="Compact"/>
      </w:pPr>
      <w:r>
        <w:rPr>
          <w:bCs/>
          <w:b/>
        </w:rPr>
        <w:t xml:space="preserve">Security</w:t>
      </w:r>
      <w:r>
        <w:t xml:space="preserve"> </w:t>
      </w:r>
      <w:r>
        <w:t xml:space="preserve">-</w:t>
      </w:r>
      <w:r>
        <w:t xml:space="preserve"> </w:t>
      </w:r>
      <w:r>
        <w:rPr>
          <w:rStyle w:val="VerbatimChar"/>
        </w:rPr>
        <w:t xml:space="preserve">tfsec</w:t>
      </w:r>
      <w:r>
        <w:t xml:space="preserve">,</w:t>
      </w:r>
      <w:r>
        <w:t xml:space="preserve"> </w:t>
      </w:r>
      <w:r>
        <w:rPr>
          <w:rStyle w:val="VerbatimChar"/>
        </w:rPr>
        <w:t xml:space="preserve">checkov</w:t>
      </w:r>
    </w:p>
    <w:p>
      <w:pPr>
        <w:numPr>
          <w:ilvl w:val="0"/>
          <w:numId w:val="1024"/>
        </w:numPr>
        <w:pStyle w:val="Compact"/>
      </w:pPr>
      <w:r>
        <w:rPr>
          <w:bCs/>
          <w:b/>
        </w:rPr>
        <w:t xml:space="preserve">Unit</w:t>
      </w:r>
      <w:r>
        <w:t xml:space="preserve"> </w:t>
      </w:r>
      <w:r>
        <w:t xml:space="preserve">- Terratest or BATS</w:t>
      </w:r>
    </w:p>
    <w:bookmarkEnd w:id="56"/>
    <w:bookmarkStart w:id="57" w:name="terratest-example"/>
    <w:p>
      <w:pPr>
        <w:pStyle w:val="Heading3"/>
      </w:pPr>
      <w:r>
        <w:t xml:space="preserve">Terratest Example</w:t>
      </w:r>
    </w:p>
    <w:p>
      <w:pPr>
        <w:pStyle w:val="SourceCode"/>
      </w:pPr>
      <w:r>
        <w:rPr>
          <w:rStyle w:val="KeywordTok"/>
        </w:rPr>
        <w:t xml:space="preserve">func</w:t>
      </w:r>
      <w:r>
        <w:rPr>
          <w:rStyle w:val="NormalTok"/>
        </w:rPr>
        <w:t xml:space="preserve"> TestModuleBasic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terraformOptions </w:t>
      </w:r>
      <w:r>
        <w:rPr>
          <w:rStyle w:val="OperatorTok"/>
        </w:rPr>
        <w:t xml:space="preserve">:=</w:t>
      </w:r>
      <w:r>
        <w:rPr>
          <w:rStyle w:val="NormalTok"/>
        </w:rPr>
        <w:t xml:space="preserve"> </w:t>
      </w:r>
      <w:r>
        <w:rPr>
          <w:rStyle w:val="OperatorTok"/>
        </w:rPr>
        <w:t xml:space="preserve">&amp;</w:t>
      </w:r>
      <w:r>
        <w:rPr>
          <w:rStyle w:val="NormalTok"/>
        </w:rPr>
        <w:t xml:space="preserve">terraform</w:t>
      </w:r>
      <w:r>
        <w:rPr>
          <w:rStyle w:val="OperatorTok"/>
        </w:rPr>
        <w:t xml:space="preserve">.</w:t>
      </w:r>
      <w:r>
        <w:rPr>
          <w:rStyle w:val="NormalTok"/>
        </w:rPr>
        <w:t xml:space="preserve">Options</w:t>
      </w:r>
      <w:r>
        <w:rPr>
          <w:rStyle w:val="OperatorTok"/>
        </w:rPr>
        <w:t xml:space="preserve">{</w:t>
      </w:r>
      <w:r>
        <w:br/>
      </w:r>
      <w:r>
        <w:rPr>
          <w:rStyle w:val="NormalTok"/>
        </w:rPr>
        <w:t xml:space="preserve">        TerraformDir</w:t>
      </w:r>
      <w:r>
        <w:rPr>
          <w:rStyle w:val="OperatorTok"/>
        </w:rPr>
        <w:t xml:space="preserve">:</w:t>
      </w:r>
      <w:r>
        <w:rPr>
          <w:rStyle w:val="NormalTok"/>
        </w:rPr>
        <w:t xml:space="preserve"> </w:t>
      </w:r>
      <w:r>
        <w:rPr>
          <w:rStyle w:val="StringTok"/>
        </w:rPr>
        <w:t xml:space="preserve">"../examples/simple"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terraform</w:t>
      </w:r>
      <w:r>
        <w:rPr>
          <w:rStyle w:val="OperatorTok"/>
        </w:rPr>
        <w:t xml:space="preserve">.</w:t>
      </w:r>
      <w:r>
        <w:rPr>
          <w:rStyle w:val="NormalTok"/>
        </w:rPr>
        <w:t xml:space="preserve">Destroy</w:t>
      </w:r>
      <w:r>
        <w:rPr>
          <w:rStyle w:val="OperatorTok"/>
        </w:rPr>
        <w:t xml:space="preserve">(</w:t>
      </w:r>
      <w:r>
        <w:rPr>
          <w:rStyle w:val="NormalTok"/>
        </w:rPr>
        <w:t xml:space="preserve">t</w:t>
      </w:r>
      <w:r>
        <w:rPr>
          <w:rStyle w:val="OperatorTok"/>
        </w:rPr>
        <w:t xml:space="preserve">,</w:t>
      </w:r>
      <w:r>
        <w:rPr>
          <w:rStyle w:val="NormalTok"/>
        </w:rPr>
        <w:t xml:space="preserve"> terraformOptions</w:t>
      </w:r>
      <w:r>
        <w:rPr>
          <w:rStyle w:val="OperatorTok"/>
        </w:rPr>
        <w:t xml:space="preserve">)</w:t>
      </w:r>
      <w:r>
        <w:br/>
      </w:r>
      <w:r>
        <w:rPr>
          <w:rStyle w:val="NormalTok"/>
        </w:rPr>
        <w:t xml:space="preserve">    terraform</w:t>
      </w:r>
      <w:r>
        <w:rPr>
          <w:rStyle w:val="OperatorTok"/>
        </w:rPr>
        <w:t xml:space="preserve">.</w:t>
      </w:r>
      <w:r>
        <w:rPr>
          <w:rStyle w:val="NormalTok"/>
        </w:rPr>
        <w:t xml:space="preserve">InitAndApply</w:t>
      </w:r>
      <w:r>
        <w:rPr>
          <w:rStyle w:val="OperatorTok"/>
        </w:rPr>
        <w:t xml:space="preserve">(</w:t>
      </w:r>
      <w:r>
        <w:rPr>
          <w:rStyle w:val="NormalTok"/>
        </w:rPr>
        <w:t xml:space="preserve">t</w:t>
      </w:r>
      <w:r>
        <w:rPr>
          <w:rStyle w:val="OperatorTok"/>
        </w:rPr>
        <w:t xml:space="preserve">,</w:t>
      </w:r>
      <w:r>
        <w:rPr>
          <w:rStyle w:val="NormalTok"/>
        </w:rPr>
        <w:t xml:space="preserve"> terraformOptions</w:t>
      </w:r>
      <w:r>
        <w:rPr>
          <w:rStyle w:val="OperatorTok"/>
        </w:rPr>
        <w:t xml:space="preserve">)</w:t>
      </w:r>
      <w:r>
        <w:br/>
      </w:r>
      <w:r>
        <w:rPr>
          <w:rStyle w:val="NormalTok"/>
        </w:rPr>
        <w:t xml:space="preserve">    </w:t>
      </w:r>
      <w:r>
        <w:rPr>
          <w:rStyle w:val="CommentTok"/>
        </w:rPr>
        <w:t xml:space="preserve">// Assertions</w:t>
      </w:r>
      <w:r>
        <w:br/>
      </w:r>
      <w:r>
        <w:rPr>
          <w:rStyle w:val="OperatorTok"/>
        </w:rPr>
        <w:t xml:space="preserve">}</w:t>
      </w:r>
    </w:p>
    <w:p>
      <w:r>
        <w:pict>
          <v:rect style="width:0;height:1.5pt" o:hralign="center" o:hrstd="t" o:hr="t"/>
        </w:pict>
      </w:r>
    </w:p>
    <w:bookmarkEnd w:id="57"/>
    <w:bookmarkEnd w:id="58"/>
    <w:bookmarkStart w:id="62" w:name="emergency-rollback"/>
    <w:p>
      <w:pPr>
        <w:pStyle w:val="Heading2"/>
      </w:pPr>
      <w:r>
        <w:t xml:space="preserve">9. Emergency Rollback</w:t>
      </w:r>
    </w:p>
    <w:bookmarkStart w:id="59" w:name="when-to-rollback"/>
    <w:p>
      <w:pPr>
        <w:pStyle w:val="Heading3"/>
      </w:pPr>
      <w:r>
        <w:t xml:space="preserve">When to Rollback</w:t>
      </w:r>
    </w:p>
    <w:p>
      <w:pPr>
        <w:numPr>
          <w:ilvl w:val="0"/>
          <w:numId w:val="1025"/>
        </w:numPr>
        <w:pStyle w:val="Compact"/>
      </w:pPr>
      <w:r>
        <w:t xml:space="preserve">Critical bug affecting production</w:t>
      </w:r>
    </w:p>
    <w:p>
      <w:pPr>
        <w:numPr>
          <w:ilvl w:val="0"/>
          <w:numId w:val="1025"/>
        </w:numPr>
        <w:pStyle w:val="Compact"/>
      </w:pPr>
      <w:r>
        <w:t xml:space="preserve">Security vulnerability discovered</w:t>
      </w:r>
    </w:p>
    <w:p>
      <w:pPr>
        <w:numPr>
          <w:ilvl w:val="0"/>
          <w:numId w:val="1025"/>
        </w:numPr>
        <w:pStyle w:val="Compact"/>
      </w:pPr>
      <w:r>
        <w:t xml:space="preserve">Provider compatibility issue</w:t>
      </w:r>
    </w:p>
    <w:bookmarkEnd w:id="59"/>
    <w:bookmarkStart w:id="60" w:name="rollback-procedure"/>
    <w:p>
      <w:pPr>
        <w:pStyle w:val="Heading3"/>
      </w:pPr>
      <w:r>
        <w:t xml:space="preserve">Rollback Procedure</w:t>
      </w:r>
    </w:p>
    <w:p>
      <w:pPr>
        <w:numPr>
          <w:ilvl w:val="0"/>
          <w:numId w:val="1026"/>
        </w:numPr>
        <w:pStyle w:val="Compact"/>
      </w:pPr>
      <w:r>
        <w:t xml:space="preserve">Identify affected consumers</w:t>
      </w:r>
    </w:p>
    <w:p>
      <w:pPr>
        <w:numPr>
          <w:ilvl w:val="0"/>
          <w:numId w:val="1026"/>
        </w:numPr>
        <w:pStyle w:val="Compact"/>
      </w:pPr>
      <w:r>
        <w:t xml:space="preserve">Notify via established channels</w:t>
      </w:r>
    </w:p>
    <w:p>
      <w:pPr>
        <w:numPr>
          <w:ilvl w:val="0"/>
          <w:numId w:val="1026"/>
        </w:numPr>
        <w:pStyle w:val="Compact"/>
      </w:pPr>
      <w:r>
        <w:t xml:space="preserve">Tag new patch version with fix OR</w:t>
      </w:r>
    </w:p>
    <w:p>
      <w:pPr>
        <w:numPr>
          <w:ilvl w:val="0"/>
          <w:numId w:val="1026"/>
        </w:numPr>
        <w:pStyle w:val="Compact"/>
      </w:pPr>
      <w:r>
        <w:t xml:space="preserve">Advise consumers to pin to previous version</w:t>
      </w:r>
    </w:p>
    <w:p>
      <w:pPr>
        <w:numPr>
          <w:ilvl w:val="0"/>
          <w:numId w:val="1026"/>
        </w:numPr>
        <w:pStyle w:val="Compact"/>
      </w:pPr>
      <w:r>
        <w:t xml:space="preserve">Document issue and resolution</w:t>
      </w:r>
    </w:p>
    <w:bookmarkEnd w:id="60"/>
    <w:bookmarkStart w:id="61" w:name="consumer-rollback"/>
    <w:p>
      <w:pPr>
        <w:pStyle w:val="Heading3"/>
      </w:pPr>
      <w:r>
        <w:t xml:space="preserve">Consumer Rollback</w:t>
      </w:r>
    </w:p>
    <w:p>
      <w:pPr>
        <w:pStyle w:val="SourceCode"/>
      </w:pPr>
      <w:r>
        <w:rPr>
          <w:rStyle w:val="VerbatimChar"/>
        </w:rPr>
        <w:t xml:space="preserve">module "example" {</w:t>
      </w:r>
      <w:r>
        <w:br/>
      </w:r>
      <w:r>
        <w:rPr>
          <w:rStyle w:val="VerbatimChar"/>
        </w:rPr>
        <w:t xml:space="preserve">  source  = "registry/module-name"</w:t>
      </w:r>
      <w:r>
        <w:br/>
      </w:r>
      <w:r>
        <w:rPr>
          <w:rStyle w:val="VerbatimChar"/>
        </w:rPr>
        <w:t xml:space="preserve">  version = "1.2.0"  # Pin to known-good version</w:t>
      </w:r>
      <w:r>
        <w:br/>
      </w:r>
      <w:r>
        <w:rPr>
          <w:rStyle w:val="VerbatimChar"/>
        </w:rPr>
        <w:t xml:space="preserve">  # ...</w:t>
      </w:r>
      <w:r>
        <w:br/>
      </w:r>
      <w:r>
        <w:rPr>
          <w:rStyle w:val="VerbatimChar"/>
        </w:rPr>
        <w:t xml:space="preserve">}</w:t>
      </w:r>
    </w:p>
    <w:p>
      <w:r>
        <w:pict>
          <v:rect style="width:0;height:1.5pt" o:hralign="center" o:hrstd="t" o:hr="t"/>
        </w:pict>
      </w:r>
    </w:p>
    <w:bookmarkEnd w:id="61"/>
    <w:bookmarkEnd w:id="62"/>
    <w:bookmarkStart w:id="65" w:name="onboarding-new-module"/>
    <w:p>
      <w:pPr>
        <w:pStyle w:val="Heading2"/>
      </w:pPr>
      <w:r>
        <w:t xml:space="preserve">10. Onboarding New Module</w:t>
      </w:r>
    </w:p>
    <w:bookmarkStart w:id="63" w:name="prerequisites"/>
    <w:p>
      <w:pPr>
        <w:pStyle w:val="Heading3"/>
      </w:pPr>
      <w:r>
        <w:t xml:space="preserve">Prerequisites</w:t>
      </w:r>
    </w:p>
    <w:p>
      <w:pPr>
        <w:numPr>
          <w:ilvl w:val="0"/>
          <w:numId w:val="1027"/>
        </w:numPr>
        <w:pStyle w:val="Compact"/>
      </w:pPr>
      <w:r>
        <w:t xml:space="preserve">☐ Proposal approved by Platform Team</w:t>
      </w:r>
    </w:p>
    <w:p>
      <w:pPr>
        <w:numPr>
          <w:ilvl w:val="0"/>
          <w:numId w:val="1027"/>
        </w:numPr>
        <w:pStyle w:val="Compact"/>
      </w:pPr>
      <w:r>
        <w:t xml:space="preserve">☐ Module owner assigned</w:t>
      </w:r>
    </w:p>
    <w:p>
      <w:pPr>
        <w:numPr>
          <w:ilvl w:val="0"/>
          <w:numId w:val="1027"/>
        </w:numPr>
        <w:pStyle w:val="Compact"/>
      </w:pPr>
      <w:r>
        <w:t xml:space="preserve">☐ Source repository created (if separate)</w:t>
      </w:r>
    </w:p>
    <w:bookmarkEnd w:id="63"/>
    <w:bookmarkStart w:id="64" w:name="steps"/>
    <w:p>
      <w:pPr>
        <w:pStyle w:val="Heading3"/>
      </w:pPr>
      <w:r>
        <w:t xml:space="preserve">Steps</w:t>
      </w:r>
    </w:p>
    <w:p>
      <w:pPr>
        <w:numPr>
          <w:ilvl w:val="0"/>
          <w:numId w:val="1028"/>
        </w:numPr>
      </w:pPr>
      <w:r>
        <w:t xml:space="preserve">Clone module template:</w:t>
      </w:r>
    </w:p>
    <w:p>
      <w:pPr>
        <w:numPr>
          <w:ilvl w:val="0"/>
          <w:numId w:val="1000"/>
        </w:numPr>
        <w:pStyle w:val="SourceCode"/>
      </w:pPr>
      <w:r>
        <w:rPr>
          <w:rStyle w:val="FunctionTok"/>
        </w:rPr>
        <w:t xml:space="preserve">git</w:t>
      </w:r>
      <w:r>
        <w:rPr>
          <w:rStyle w:val="NormalTok"/>
        </w:rPr>
        <w:t xml:space="preserve"> clone </w:t>
      </w:r>
      <w:r>
        <w:rPr>
          <w:rStyle w:val="OperatorTok"/>
        </w:rPr>
        <w:t xml:space="preserve">&lt;</w:t>
      </w:r>
      <w:r>
        <w:rPr>
          <w:rStyle w:val="NormalTok"/>
        </w:rPr>
        <w:t xml:space="preserve">template-repo</w:t>
      </w:r>
      <w:r>
        <w:rPr>
          <w:rStyle w:val="OperatorTok"/>
        </w:rPr>
        <w:t xml:space="preserve">&gt;</w:t>
      </w:r>
      <w:r>
        <w:rPr>
          <w:rStyle w:val="NormalTok"/>
        </w:rPr>
        <w:t xml:space="preserve"> terraform-azurerm-</w:t>
      </w:r>
      <w:r>
        <w:rPr>
          <w:rStyle w:val="OperatorTok"/>
        </w:rPr>
        <w:t xml:space="preserve">&lt;</w:t>
      </w:r>
      <w:r>
        <w:rPr>
          <w:rStyle w:val="NormalTok"/>
        </w:rPr>
        <w:t xml:space="preserve">name</w:t>
      </w:r>
      <w:r>
        <w:rPr>
          <w:rStyle w:val="OperatorTok"/>
        </w:rPr>
        <w:t xml:space="preserve">&gt;</w:t>
      </w:r>
    </w:p>
    <w:p>
      <w:pPr>
        <w:numPr>
          <w:ilvl w:val="0"/>
          <w:numId w:val="1028"/>
        </w:numPr>
      </w:pPr>
      <w:r>
        <w:t xml:space="preserve">Update module-metadata.json:</w:t>
      </w:r>
    </w:p>
    <w:p>
      <w:pPr>
        <w:numPr>
          <w:ilvl w:val="0"/>
          <w:numId w:val="1000"/>
        </w:num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"terraform-azurerm-&lt;name&gt;"</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"0.1.0"</w:t>
      </w:r>
      <w:r>
        <w:rPr>
          <w:rStyle w:val="FunctionTok"/>
        </w:rPr>
        <w:t xml:space="preserve">,</w:t>
      </w:r>
      <w:r>
        <w:br/>
      </w:r>
      <w:r>
        <w:rPr>
          <w:rStyle w:val="NormalTok"/>
        </w:rPr>
        <w:t xml:space="preserve">  </w:t>
      </w:r>
      <w:r>
        <w:rPr>
          <w:rStyle w:val="DataTypeTok"/>
        </w:rPr>
        <w:t xml:space="preserve">"maintainers"</w:t>
      </w:r>
      <w:r>
        <w:rPr>
          <w:rStyle w:val="FunctionTok"/>
        </w:rPr>
        <w:t xml:space="preserve">:</w:t>
      </w:r>
      <w:r>
        <w:rPr>
          <w:rStyle w:val="NormalTok"/>
        </w:rPr>
        <w:t xml:space="preserve"> </w:t>
      </w:r>
      <w:r>
        <w:rPr>
          <w:rStyle w:val="OtherTok"/>
        </w:rPr>
        <w:t xml:space="preserve">[</w:t>
      </w:r>
      <w:r>
        <w:rPr>
          <w:rStyle w:val="StringTok"/>
        </w:rPr>
        <w:t xml:space="preserve">"team@example.com"</w:t>
      </w:r>
      <w:r>
        <w:rPr>
          <w:rStyle w:val="OtherTok"/>
        </w:rPr>
        <w:t xml:space="preserve">]</w:t>
      </w:r>
      <w:r>
        <w:rPr>
          <w:rStyle w:val="FunctionTok"/>
        </w:rPr>
        <w:t xml:space="preserve">,</w:t>
      </w:r>
      <w:r>
        <w:br/>
      </w:r>
      <w:r>
        <w:rPr>
          <w:rStyle w:val="NormalTok"/>
        </w:rPr>
        <w:t xml:space="preserve">  </w:t>
      </w:r>
      <w:r>
        <w:rPr>
          <w:rStyle w:val="DataTypeTok"/>
        </w:rPr>
        <w:t xml:space="preserve">"purpose"</w:t>
      </w:r>
      <w:r>
        <w:rPr>
          <w:rStyle w:val="FunctionTok"/>
        </w:rPr>
        <w:t xml:space="preserve">:</w:t>
      </w:r>
      <w:r>
        <w:rPr>
          <w:rStyle w:val="NormalTok"/>
        </w:rPr>
        <w:t xml:space="preserve"> </w:t>
      </w:r>
      <w:r>
        <w:rPr>
          <w:rStyle w:val="StringTok"/>
        </w:rPr>
        <w:t xml:space="preserve">"Description of module purpose"</w:t>
      </w:r>
      <w:r>
        <w:br/>
      </w:r>
      <w:r>
        <w:rPr>
          <w:rStyle w:val="FunctionTok"/>
        </w:rPr>
        <w:t xml:space="preserve">}</w:t>
      </w:r>
    </w:p>
    <w:p>
      <w:pPr>
        <w:numPr>
          <w:ilvl w:val="0"/>
          <w:numId w:val="1028"/>
        </w:numPr>
      </w:pPr>
      <w:r>
        <w:t xml:space="preserve">Develop module following this SOP</w:t>
      </w:r>
    </w:p>
    <w:p>
      <w:pPr>
        <w:numPr>
          <w:ilvl w:val="0"/>
          <w:numId w:val="1028"/>
        </w:numPr>
      </w:pPr>
      <w:r>
        <w:t xml:space="preserve">Submit PR with:</w:t>
      </w:r>
    </w:p>
    <w:p>
      <w:pPr>
        <w:numPr>
          <w:ilvl w:val="1"/>
          <w:numId w:val="1029"/>
        </w:numPr>
        <w:pStyle w:val="Compact"/>
      </w:pPr>
      <w:r>
        <w:t xml:space="preserve">Complete code</w:t>
      </w:r>
    </w:p>
    <w:p>
      <w:pPr>
        <w:numPr>
          <w:ilvl w:val="1"/>
          <w:numId w:val="1029"/>
        </w:numPr>
        <w:pStyle w:val="Compact"/>
      </w:pPr>
      <w:r>
        <w:t xml:space="preserve">Documentation</w:t>
      </w:r>
    </w:p>
    <w:p>
      <w:pPr>
        <w:numPr>
          <w:ilvl w:val="1"/>
          <w:numId w:val="1029"/>
        </w:numPr>
        <w:pStyle w:val="Compact"/>
      </w:pPr>
      <w:r>
        <w:t xml:space="preserve">Tests</w:t>
      </w:r>
    </w:p>
    <w:p>
      <w:pPr>
        <w:numPr>
          <w:ilvl w:val="1"/>
          <w:numId w:val="1029"/>
        </w:numPr>
        <w:pStyle w:val="Compact"/>
      </w:pPr>
      <w:r>
        <w:t xml:space="preserve">Examples</w:t>
      </w:r>
    </w:p>
    <w:p>
      <w:pPr>
        <w:numPr>
          <w:ilvl w:val="0"/>
          <w:numId w:val="1028"/>
        </w:numPr>
      </w:pPr>
      <w:r>
        <w:t xml:space="preserve">After approval, publish initial version</w:t>
      </w:r>
    </w:p>
    <w:p>
      <w:r>
        <w:pict>
          <v:rect style="width:0;height:1.5pt" o:hralign="center" o:hrstd="t" o:hr="t"/>
        </w:pict>
      </w:r>
    </w:p>
    <w:bookmarkEnd w:id="64"/>
    <w:bookmarkEnd w:id="65"/>
    <w:bookmarkStart w:id="69" w:name="canonical-standards"/>
    <w:p>
      <w:pPr>
        <w:pStyle w:val="Heading2"/>
      </w:pPr>
      <w:r>
        <w:t xml:space="preserve">11. Canonical Standards</w:t>
      </w:r>
    </w:p>
    <w:bookmarkStart w:id="66" w:name="variable-naming-conventions"/>
    <w:p>
      <w:pPr>
        <w:pStyle w:val="Heading3"/>
      </w:pPr>
      <w:r>
        <w:t xml:space="preserve">Variable Naming Conventions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w:t>
            </w:r>
          </w:p>
        </w:tc>
        <w:tc>
          <w:tcPr/>
          <w:p>
            <w:pPr>
              <w:pStyle w:val="Compact"/>
              <w:jc w:val="left"/>
            </w:pPr>
            <w:r>
              <w:t xml:space="preserve">Canonical Name</w:t>
            </w:r>
          </w:p>
        </w:tc>
        <w:tc>
          <w:tcPr/>
          <w:p>
            <w:pPr>
              <w:pStyle w:val="Compact"/>
              <w:jc w:val="left"/>
            </w:pPr>
            <w:r>
              <w:t xml:space="preserve">Type</w:t>
            </w:r>
          </w:p>
        </w:tc>
      </w:tr>
      <w:tr>
        <w:tc>
          <w:tcPr/>
          <w:p>
            <w:pPr>
              <w:pStyle w:val="Compact"/>
              <w:jc w:val="left"/>
            </w:pPr>
            <w:r>
              <w:t xml:space="preserve">Environment</w:t>
            </w:r>
          </w:p>
        </w:tc>
        <w:tc>
          <w:tcPr/>
          <w:p>
            <w:pPr>
              <w:pStyle w:val="Compact"/>
              <w:jc w:val="left"/>
            </w:pPr>
            <w:r>
              <w:rPr>
                <w:rStyle w:val="VerbatimChar"/>
              </w:rPr>
              <w:t xml:space="preserve">environment</w:t>
            </w:r>
          </w:p>
        </w:tc>
        <w:tc>
          <w:tcPr/>
          <w:p>
            <w:pPr>
              <w:pStyle w:val="Compact"/>
              <w:jc w:val="left"/>
            </w:pPr>
            <w:r>
              <w:t xml:space="preserve">string</w:t>
            </w:r>
          </w:p>
        </w:tc>
      </w:tr>
      <w:tr>
        <w:tc>
          <w:tcPr/>
          <w:p>
            <w:pPr>
              <w:pStyle w:val="Compact"/>
              <w:jc w:val="left"/>
            </w:pPr>
            <w:r>
              <w:t xml:space="preserve">Project/Application</w:t>
            </w:r>
          </w:p>
        </w:tc>
        <w:tc>
          <w:tcPr/>
          <w:p>
            <w:pPr>
              <w:pStyle w:val="Compact"/>
              <w:jc w:val="left"/>
            </w:pPr>
            <w:r>
              <w:rPr>
                <w:rStyle w:val="VerbatimChar"/>
              </w:rPr>
              <w:t xml:space="preserve">project</w:t>
            </w:r>
          </w:p>
        </w:tc>
        <w:tc>
          <w:tcPr/>
          <w:p>
            <w:pPr>
              <w:pStyle w:val="Compact"/>
              <w:jc w:val="left"/>
            </w:pPr>
            <w:r>
              <w:t xml:space="preserve">string</w:t>
            </w:r>
          </w:p>
        </w:tc>
      </w:tr>
      <w:tr>
        <w:tc>
          <w:tcPr/>
          <w:p>
            <w:pPr>
              <w:pStyle w:val="Compact"/>
              <w:jc w:val="left"/>
            </w:pPr>
            <w:r>
              <w:t xml:space="preserve">Owner</w:t>
            </w:r>
          </w:p>
        </w:tc>
        <w:tc>
          <w:tcPr/>
          <w:p>
            <w:pPr>
              <w:pStyle w:val="Compact"/>
              <w:jc w:val="left"/>
            </w:pPr>
            <w:r>
              <w:rPr>
                <w:rStyle w:val="VerbatimChar"/>
              </w:rPr>
              <w:t xml:space="preserve">owner</w:t>
            </w:r>
          </w:p>
        </w:tc>
        <w:tc>
          <w:tcPr/>
          <w:p>
            <w:pPr>
              <w:pStyle w:val="Compact"/>
              <w:jc w:val="left"/>
            </w:pPr>
            <w:r>
              <w:t xml:space="preserve">string</w:t>
            </w:r>
          </w:p>
        </w:tc>
      </w:tr>
      <w:tr>
        <w:tc>
          <w:tcPr/>
          <w:p>
            <w:pPr>
              <w:pStyle w:val="Compact"/>
              <w:jc w:val="left"/>
            </w:pPr>
            <w:r>
              <w:t xml:space="preserve">Region</w:t>
            </w:r>
          </w:p>
        </w:tc>
        <w:tc>
          <w:tcPr/>
          <w:p>
            <w:pPr>
              <w:pStyle w:val="Compact"/>
              <w:jc w:val="left"/>
            </w:pPr>
            <w:r>
              <w:rPr>
                <w:rStyle w:val="VerbatimChar"/>
              </w:rPr>
              <w:t xml:space="preserve">location</w:t>
            </w:r>
          </w:p>
        </w:tc>
        <w:tc>
          <w:tcPr/>
          <w:p>
            <w:pPr>
              <w:pStyle w:val="Compact"/>
              <w:jc w:val="left"/>
            </w:pPr>
            <w:r>
              <w:t xml:space="preserve">string</w:t>
            </w:r>
          </w:p>
        </w:tc>
      </w:tr>
      <w:tr>
        <w:tc>
          <w:tcPr/>
          <w:p>
            <w:pPr>
              <w:pStyle w:val="Compact"/>
              <w:jc w:val="left"/>
            </w:pPr>
            <w:r>
              <w:t xml:space="preserve">Resource tags</w:t>
            </w:r>
          </w:p>
        </w:tc>
        <w:tc>
          <w:tcPr/>
          <w:p>
            <w:pPr>
              <w:pStyle w:val="Compact"/>
              <w:jc w:val="left"/>
            </w:pPr>
            <w:r>
              <w:rPr>
                <w:rStyle w:val="VerbatimChar"/>
              </w:rPr>
              <w:t xml:space="preserve">tags</w:t>
            </w:r>
          </w:p>
        </w:tc>
        <w:tc>
          <w:tcPr/>
          <w:p>
            <w:pPr>
              <w:pStyle w:val="Compact"/>
              <w:jc w:val="left"/>
            </w:pPr>
            <w:r>
              <w:t xml:space="preserve">map(string)</w:t>
            </w:r>
          </w:p>
        </w:tc>
      </w:tr>
      <w:tr>
        <w:tc>
          <w:tcPr/>
          <w:p>
            <w:pPr>
              <w:pStyle w:val="Compact"/>
              <w:jc w:val="left"/>
            </w:pPr>
            <w:r>
              <w:t xml:space="preserve">Enable monitoring</w:t>
            </w:r>
          </w:p>
        </w:tc>
        <w:tc>
          <w:tcPr/>
          <w:p>
            <w:pPr>
              <w:pStyle w:val="Compact"/>
              <w:jc w:val="left"/>
            </w:pPr>
            <w:r>
              <w:rPr>
                <w:rStyle w:val="VerbatimChar"/>
              </w:rPr>
              <w:t xml:space="preserve">enable_monitoring</w:t>
            </w:r>
          </w:p>
        </w:tc>
        <w:tc>
          <w:tcPr/>
          <w:p>
            <w:pPr>
              <w:pStyle w:val="Compact"/>
              <w:jc w:val="left"/>
            </w:pPr>
            <w:r>
              <w:t xml:space="preserve">bool</w:t>
            </w:r>
          </w:p>
        </w:tc>
      </w:tr>
      <w:tr>
        <w:tc>
          <w:tcPr/>
          <w:p>
            <w:pPr>
              <w:pStyle w:val="Compact"/>
              <w:jc w:val="left"/>
            </w:pPr>
            <w:r>
              <w:t xml:space="preserve">Resource name</w:t>
            </w:r>
          </w:p>
        </w:tc>
        <w:tc>
          <w:tcPr/>
          <w:p>
            <w:pPr>
              <w:pStyle w:val="Compact"/>
              <w:jc w:val="left"/>
            </w:pPr>
            <w:r>
              <w:rPr>
                <w:rStyle w:val="VerbatimChar"/>
              </w:rPr>
              <w:t xml:space="preserve">name</w:t>
            </w:r>
          </w:p>
        </w:tc>
        <w:tc>
          <w:tcPr/>
          <w:p>
            <w:pPr>
              <w:pStyle w:val="Compact"/>
              <w:jc w:val="left"/>
            </w:pPr>
            <w:r>
              <w:t xml:space="preserve">string</w:t>
            </w:r>
          </w:p>
        </w:tc>
      </w:tr>
    </w:tbl>
    <w:bookmarkEnd w:id="66"/>
    <w:bookmarkStart w:id="67" w:name="required-tags"/>
    <w:p>
      <w:pPr>
        <w:pStyle w:val="Heading3"/>
      </w:pPr>
      <w:r>
        <w:t xml:space="preserve">Required Tags</w:t>
      </w:r>
    </w:p>
    <w:p>
      <w:pPr>
        <w:pStyle w:val="SourceCode"/>
      </w:pPr>
      <w:r>
        <w:rPr>
          <w:rStyle w:val="VerbatimChar"/>
        </w:rPr>
        <w:t xml:space="preserve">variable "tags" {</w:t>
      </w:r>
      <w:r>
        <w:br/>
      </w:r>
      <w:r>
        <w:rPr>
          <w:rStyle w:val="VerbatimChar"/>
        </w:rPr>
        <w:t xml:space="preserve">  description = "Tags to apply to resources"</w:t>
      </w:r>
      <w:r>
        <w:br/>
      </w:r>
      <w:r>
        <w:rPr>
          <w:rStyle w:val="VerbatimChar"/>
        </w:rPr>
        <w:t xml:space="preserve">  type        = map(string)</w:t>
      </w:r>
      <w:r>
        <w:br/>
      </w:r>
      <w:r>
        <w:rPr>
          <w:rStyle w:val="VerbatimChar"/>
        </w:rPr>
        <w:t xml:space="preserve">  default     = {}</w:t>
      </w:r>
      <w:r>
        <w:br/>
      </w:r>
      <w:r>
        <w:rPr>
          <w:rStyle w:val="VerbatimChar"/>
        </w:rPr>
        <w:t xml:space="preserve">}</w:t>
      </w:r>
      <w:r>
        <w:br/>
      </w:r>
      <w:r>
        <w:br/>
      </w:r>
      <w:r>
        <w:rPr>
          <w:rStyle w:val="VerbatimChar"/>
        </w:rPr>
        <w:t xml:space="preserve">locals {</w:t>
      </w:r>
      <w:r>
        <w:br/>
      </w:r>
      <w:r>
        <w:rPr>
          <w:rStyle w:val="VerbatimChar"/>
        </w:rPr>
        <w:t xml:space="preserve">  default_tags = {</w:t>
      </w:r>
      <w:r>
        <w:br/>
      </w:r>
      <w:r>
        <w:rPr>
          <w:rStyle w:val="VerbatimChar"/>
        </w:rPr>
        <w:t xml:space="preserve">    terraform_managed = "true"</w:t>
      </w:r>
      <w:r>
        <w:br/>
      </w:r>
      <w:r>
        <w:rPr>
          <w:rStyle w:val="VerbatimChar"/>
        </w:rPr>
        <w:t xml:space="preserve">    module_name       = "terraform-azurerm-&lt;name&gt;"</w:t>
      </w:r>
      <w:r>
        <w:br/>
      </w:r>
      <w:r>
        <w:rPr>
          <w:rStyle w:val="VerbatimChar"/>
        </w:rPr>
        <w:t xml:space="preserve">    module_version    = "1.0.0"</w:t>
      </w:r>
      <w:r>
        <w:br/>
      </w:r>
      <w:r>
        <w:rPr>
          <w:rStyle w:val="VerbatimChar"/>
        </w:rPr>
        <w:t xml:space="preserve">  }</w:t>
      </w:r>
      <w:r>
        <w:br/>
      </w:r>
      <w:r>
        <w:rPr>
          <w:rStyle w:val="VerbatimChar"/>
        </w:rPr>
        <w:t xml:space="preserve">  merged_tags = merge(local.default_tags, var.tags)</w:t>
      </w:r>
      <w:r>
        <w:br/>
      </w:r>
      <w:r>
        <w:rPr>
          <w:rStyle w:val="VerbatimChar"/>
        </w:rPr>
        <w:t xml:space="preserve">}</w:t>
      </w:r>
    </w:p>
    <w:bookmarkEnd w:id="67"/>
    <w:bookmarkStart w:id="68" w:name="file-layout"/>
    <w:p>
      <w:pPr>
        <w:pStyle w:val="Heading3"/>
      </w:pPr>
      <w:r>
        <w:t xml:space="preserve">File Layout</w:t>
      </w:r>
    </w:p>
    <w:p>
      <w:pPr>
        <w:pStyle w:val="SourceCode"/>
      </w:pPr>
      <w:r>
        <w:rPr>
          <w:rStyle w:val="VerbatimChar"/>
        </w:rPr>
        <w:t xml:space="preserve">module/</w:t>
      </w:r>
      <w:r>
        <w:br/>
      </w:r>
      <w:r>
        <w:rPr>
          <w:rStyle w:val="VerbatimChar"/>
        </w:rPr>
        <w:t xml:space="preserve">├── main.tf              # Primary resources</w:t>
      </w:r>
      <w:r>
        <w:br/>
      </w:r>
      <w:r>
        <w:rPr>
          <w:rStyle w:val="VerbatimChar"/>
        </w:rPr>
        <w:t xml:space="preserve">├── variables.tf         # Input variables</w:t>
      </w:r>
      <w:r>
        <w:br/>
      </w:r>
      <w:r>
        <w:rPr>
          <w:rStyle w:val="VerbatimChar"/>
        </w:rPr>
        <w:t xml:space="preserve">├── outputs.tf           # Output values</w:t>
      </w:r>
      <w:r>
        <w:br/>
      </w:r>
      <w:r>
        <w:rPr>
          <w:rStyle w:val="VerbatimChar"/>
        </w:rPr>
        <w:t xml:space="preserve">├── versions.tf          # Provider requirements</w:t>
      </w:r>
      <w:r>
        <w:br/>
      </w:r>
      <w:r>
        <w:rPr>
          <w:rStyle w:val="VerbatimChar"/>
        </w:rPr>
        <w:t xml:space="preserve">├── locals.tf            # Local values (optional)</w:t>
      </w:r>
      <w:r>
        <w:br/>
      </w:r>
      <w:r>
        <w:rPr>
          <w:rStyle w:val="VerbatimChar"/>
        </w:rPr>
        <w:t xml:space="preserve">├── data.tf              # Data sources (optional)</w:t>
      </w:r>
      <w:r>
        <w:br/>
      </w:r>
      <w:r>
        <w:rPr>
          <w:rStyle w:val="VerbatimChar"/>
        </w:rPr>
        <w:t xml:space="preserve">├── README.md            # Documentation</w:t>
      </w:r>
      <w:r>
        <w:br/>
      </w:r>
      <w:r>
        <w:rPr>
          <w:rStyle w:val="VerbatimChar"/>
        </w:rPr>
        <w:t xml:space="preserve">├── CHANGELOG.md         # Version history</w:t>
      </w:r>
      <w:r>
        <w:br/>
      </w:r>
      <w:r>
        <w:rPr>
          <w:rStyle w:val="VerbatimChar"/>
        </w:rPr>
        <w:t xml:space="preserve">├── module-metadata.json # Module metadata</w:t>
      </w:r>
      <w:r>
        <w:br/>
      </w:r>
      <w:r>
        <w:rPr>
          <w:rStyle w:val="VerbatimChar"/>
        </w:rPr>
        <w:t xml:space="preserve">├── examples/</w:t>
      </w:r>
      <w:r>
        <w:br/>
      </w:r>
      <w:r>
        <w:rPr>
          <w:rStyle w:val="VerbatimChar"/>
        </w:rPr>
        <w:t xml:space="preserve">│   └── simple/</w:t>
      </w:r>
      <w:r>
        <w:br/>
      </w:r>
      <w:r>
        <w:rPr>
          <w:rStyle w:val="VerbatimChar"/>
        </w:rPr>
        <w:t xml:space="preserve">│       └── main.tf</w:t>
      </w:r>
      <w:r>
        <w:br/>
      </w:r>
      <w:r>
        <w:rPr>
          <w:rStyle w:val="VerbatimChar"/>
        </w:rPr>
        <w:t xml:space="preserve">└── tests/</w:t>
      </w:r>
      <w:r>
        <w:br/>
      </w:r>
      <w:r>
        <w:rPr>
          <w:rStyle w:val="VerbatimChar"/>
        </w:rPr>
        <w:t xml:space="preserve">    └── module_test.go</w:t>
      </w:r>
    </w:p>
    <w:p>
      <w:r>
        <w:pict>
          <v:rect style="width:0;height:1.5pt" o:hralign="center" o:hrstd="t" o:hr="t"/>
        </w:pict>
      </w:r>
    </w:p>
    <w:bookmarkEnd w:id="68"/>
    <w:bookmarkEnd w:id="69"/>
    <w:bookmarkStart w:id="74" w:name="four-week-remediation-plan"/>
    <w:p>
      <w:pPr>
        <w:pStyle w:val="Heading2"/>
      </w:pPr>
      <w:r>
        <w:t xml:space="preserve">12. Four-Week Remediation Plan</w:t>
      </w:r>
    </w:p>
    <w:bookmarkStart w:id="70" w:name="week-1-foundation"/>
    <w:p>
      <w:pPr>
        <w:pStyle w:val="Heading3"/>
      </w:pPr>
      <w:r>
        <w:t xml:space="preserve">Week 1: Foundation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Owner</w:t>
            </w:r>
          </w:p>
        </w:tc>
        <w:tc>
          <w:tcPr/>
          <w:p>
            <w:pPr>
              <w:pStyle w:val="Compact"/>
              <w:jc w:val="left"/>
            </w:pPr>
            <w:r>
              <w:t xml:space="preserve">Hours</w:t>
            </w:r>
          </w:p>
        </w:tc>
      </w:tr>
      <w:tr>
        <w:tc>
          <w:tcPr/>
          <w:p>
            <w:pPr>
              <w:pStyle w:val="Compact"/>
              <w:jc w:val="left"/>
            </w:pPr>
            <w:r>
              <w:t xml:space="preserve">Create .gitmodules</w:t>
            </w:r>
          </w:p>
        </w:tc>
        <w:tc>
          <w:tcPr/>
          <w:p>
            <w:pPr>
              <w:pStyle w:val="Compact"/>
              <w:jc w:val="left"/>
            </w:pPr>
            <w:r>
              <w:t xml:space="preserve">Platform Team</w:t>
            </w:r>
          </w:p>
        </w:tc>
        <w:tc>
          <w:tcPr/>
          <w:p>
            <w:pPr>
              <w:pStyle w:val="Compact"/>
              <w:jc w:val="left"/>
            </w:pPr>
            <w:r>
              <w:t xml:space="preserve">4</w:t>
            </w:r>
          </w:p>
        </w:tc>
      </w:tr>
      <w:tr>
        <w:tc>
          <w:tcPr/>
          <w:p>
            <w:pPr>
              <w:pStyle w:val="Compact"/>
              <w:jc w:val="left"/>
            </w:pPr>
            <w:r>
              <w:t xml:space="preserve">Initialize submodules</w:t>
            </w:r>
          </w:p>
        </w:tc>
        <w:tc>
          <w:tcPr/>
          <w:p>
            <w:pPr>
              <w:pStyle w:val="Compact"/>
              <w:jc w:val="left"/>
            </w:pPr>
            <w:r>
              <w:t xml:space="preserve">Platform Team</w:t>
            </w:r>
          </w:p>
        </w:tc>
        <w:tc>
          <w:tcPr/>
          <w:p>
            <w:pPr>
              <w:pStyle w:val="Compact"/>
              <w:jc w:val="left"/>
            </w:pPr>
            <w:r>
              <w:t xml:space="preserve">4</w:t>
            </w:r>
          </w:p>
        </w:tc>
      </w:tr>
      <w:tr>
        <w:tc>
          <w:tcPr/>
          <w:p>
            <w:pPr>
              <w:pStyle w:val="Compact"/>
              <w:jc w:val="left"/>
            </w:pPr>
            <w:r>
              <w:t xml:space="preserve">Complete code analysis</w:t>
            </w:r>
          </w:p>
        </w:tc>
        <w:tc>
          <w:tcPr/>
          <w:p>
            <w:pPr>
              <w:pStyle w:val="Compact"/>
              <w:jc w:val="left"/>
            </w:pPr>
            <w:r>
              <w:t xml:space="preserve">Infra Team</w:t>
            </w:r>
          </w:p>
        </w:tc>
        <w:tc>
          <w:tcPr/>
          <w:p>
            <w:pPr>
              <w:pStyle w:val="Compact"/>
              <w:jc w:val="left"/>
            </w:pPr>
            <w:r>
              <w:t xml:space="preserve">8</w:t>
            </w:r>
          </w:p>
        </w:tc>
      </w:tr>
      <w:tr>
        <w:tc>
          <w:tcPr/>
          <w:p>
            <w:pPr>
              <w:pStyle w:val="Compact"/>
              <w:jc w:val="left"/>
            </w:pPr>
            <w:r>
              <w:t xml:space="preserve">Document current state</w:t>
            </w:r>
          </w:p>
        </w:tc>
        <w:tc>
          <w:tcPr/>
          <w:p>
            <w:pPr>
              <w:pStyle w:val="Compact"/>
              <w:jc w:val="left"/>
            </w:pPr>
            <w:r>
              <w:t xml:space="preserve">Infra Team</w:t>
            </w:r>
          </w:p>
        </w:tc>
        <w:tc>
          <w:tcPr/>
          <w:p>
            <w:pPr>
              <w:pStyle w:val="Compact"/>
              <w:jc w:val="left"/>
            </w:pPr>
            <w:r>
              <w:t xml:space="preserve">4</w:t>
            </w:r>
          </w:p>
        </w:tc>
      </w:tr>
    </w:tbl>
    <w:bookmarkEnd w:id="70"/>
    <w:bookmarkStart w:id="71" w:name="week-2-assessment"/>
    <w:p>
      <w:pPr>
        <w:pStyle w:val="Heading3"/>
      </w:pPr>
      <w:r>
        <w:t xml:space="preserve">Week 2: Assessment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Owner</w:t>
            </w:r>
          </w:p>
        </w:tc>
        <w:tc>
          <w:tcPr/>
          <w:p>
            <w:pPr>
              <w:pStyle w:val="Compact"/>
              <w:jc w:val="left"/>
            </w:pPr>
            <w:r>
              <w:t xml:space="preserve">Hours</w:t>
            </w:r>
          </w:p>
        </w:tc>
      </w:tr>
      <w:tr>
        <w:tc>
          <w:tcPr/>
          <w:p>
            <w:pPr>
              <w:pStyle w:val="Compact"/>
              <w:jc w:val="left"/>
            </w:pPr>
            <w:r>
              <w:t xml:space="preserve">Security audit</w:t>
            </w:r>
          </w:p>
        </w:tc>
        <w:tc>
          <w:tcPr/>
          <w:p>
            <w:pPr>
              <w:pStyle w:val="Compact"/>
              <w:jc w:val="left"/>
            </w:pPr>
            <w:r>
              <w:t xml:space="preserve">Security Team</w:t>
            </w:r>
          </w:p>
        </w:tc>
        <w:tc>
          <w:tcPr/>
          <w:p>
            <w:pPr>
              <w:pStyle w:val="Compact"/>
              <w:jc w:val="left"/>
            </w:pPr>
            <w:r>
              <w:t xml:space="preserve">16</w:t>
            </w:r>
          </w:p>
        </w:tc>
      </w:tr>
      <w:tr>
        <w:tc>
          <w:tcPr/>
          <w:p>
            <w:pPr>
              <w:pStyle w:val="Compact"/>
              <w:jc w:val="left"/>
            </w:pPr>
            <w:r>
              <w:t xml:space="preserve">Identify duplicates</w:t>
            </w:r>
          </w:p>
        </w:tc>
        <w:tc>
          <w:tcPr/>
          <w:p>
            <w:pPr>
              <w:pStyle w:val="Compact"/>
              <w:jc w:val="left"/>
            </w:pPr>
            <w:r>
              <w:t xml:space="preserve">Module Owner</w:t>
            </w:r>
          </w:p>
        </w:tc>
        <w:tc>
          <w:tcPr/>
          <w:p>
            <w:pPr>
              <w:pStyle w:val="Compact"/>
              <w:jc w:val="left"/>
            </w:pPr>
            <w:r>
              <w:t xml:space="preserve">8</w:t>
            </w:r>
          </w:p>
        </w:tc>
      </w:tr>
      <w:tr>
        <w:tc>
          <w:tcPr/>
          <w:p>
            <w:pPr>
              <w:pStyle w:val="Compact"/>
              <w:jc w:val="left"/>
            </w:pPr>
            <w:r>
              <w:t xml:space="preserve">Create module template</w:t>
            </w:r>
          </w:p>
        </w:tc>
        <w:tc>
          <w:tcPr/>
          <w:p>
            <w:pPr>
              <w:pStyle w:val="Compact"/>
              <w:jc w:val="left"/>
            </w:pPr>
            <w:r>
              <w:t xml:space="preserve">Platform Team</w:t>
            </w:r>
          </w:p>
        </w:tc>
        <w:tc>
          <w:tcPr/>
          <w:p>
            <w:pPr>
              <w:pStyle w:val="Compact"/>
              <w:jc w:val="left"/>
            </w:pPr>
            <w:r>
              <w:t xml:space="preserve">8</w:t>
            </w:r>
          </w:p>
        </w:tc>
      </w:tr>
      <w:tr>
        <w:tc>
          <w:tcPr/>
          <w:p>
            <w:pPr>
              <w:pStyle w:val="Compact"/>
              <w:jc w:val="left"/>
            </w:pPr>
            <w:r>
              <w:t xml:space="preserve">Document deprecations</w:t>
            </w:r>
          </w:p>
        </w:tc>
        <w:tc>
          <w:tcPr/>
          <w:p>
            <w:pPr>
              <w:pStyle w:val="Compact"/>
              <w:jc w:val="left"/>
            </w:pPr>
            <w:r>
              <w:t xml:space="preserve">Infra Team</w:t>
            </w:r>
          </w:p>
        </w:tc>
        <w:tc>
          <w:tcPr/>
          <w:p>
            <w:pPr>
              <w:pStyle w:val="Compact"/>
              <w:jc w:val="left"/>
            </w:pPr>
            <w:r>
              <w:t xml:space="preserve">4</w:t>
            </w:r>
          </w:p>
        </w:tc>
      </w:tr>
    </w:tbl>
    <w:bookmarkEnd w:id="71"/>
    <w:bookmarkStart w:id="72" w:name="week-3-remediation"/>
    <w:p>
      <w:pPr>
        <w:pStyle w:val="Heading3"/>
      </w:pPr>
      <w:r>
        <w:t xml:space="preserve">Week 3: Remediation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Owner</w:t>
            </w:r>
          </w:p>
        </w:tc>
        <w:tc>
          <w:tcPr/>
          <w:p>
            <w:pPr>
              <w:pStyle w:val="Compact"/>
              <w:jc w:val="left"/>
            </w:pPr>
            <w:r>
              <w:t xml:space="preserve">Hours</w:t>
            </w:r>
          </w:p>
        </w:tc>
      </w:tr>
      <w:tr>
        <w:tc>
          <w:tcPr/>
          <w:p>
            <w:pPr>
              <w:pStyle w:val="Compact"/>
              <w:jc w:val="left"/>
            </w:pPr>
            <w:r>
              <w:t xml:space="preserve">Consolidate env-specific modules</w:t>
            </w:r>
          </w:p>
        </w:tc>
        <w:tc>
          <w:tcPr/>
          <w:p>
            <w:pPr>
              <w:pStyle w:val="Compact"/>
              <w:jc w:val="left"/>
            </w:pPr>
            <w:r>
              <w:t xml:space="preserve">Infra Team</w:t>
            </w:r>
          </w:p>
        </w:tc>
        <w:tc>
          <w:tcPr/>
          <w:p>
            <w:pPr>
              <w:pStyle w:val="Compact"/>
              <w:jc w:val="left"/>
            </w:pPr>
            <w:r>
              <w:t xml:space="preserve">24</w:t>
            </w:r>
          </w:p>
        </w:tc>
      </w:tr>
      <w:tr>
        <w:tc>
          <w:tcPr/>
          <w:p>
            <w:pPr>
              <w:pStyle w:val="Compact"/>
              <w:jc w:val="left"/>
            </w:pPr>
            <w:r>
              <w:t xml:space="preserve">Add missing documentation</w:t>
            </w:r>
          </w:p>
        </w:tc>
        <w:tc>
          <w:tcPr/>
          <w:p>
            <w:pPr>
              <w:pStyle w:val="Compact"/>
              <w:jc w:val="left"/>
            </w:pPr>
            <w:r>
              <w:t xml:space="preserve">Module Owner</w:t>
            </w:r>
          </w:p>
        </w:tc>
        <w:tc>
          <w:tcPr/>
          <w:p>
            <w:pPr>
              <w:pStyle w:val="Compact"/>
              <w:jc w:val="left"/>
            </w:pPr>
            <w:r>
              <w:t xml:space="preserve">16</w:t>
            </w:r>
          </w:p>
        </w:tc>
      </w:tr>
      <w:tr>
        <w:tc>
          <w:tcPr/>
          <w:p>
            <w:pPr>
              <w:pStyle w:val="Compact"/>
              <w:jc w:val="left"/>
            </w:pPr>
            <w:r>
              <w:t xml:space="preserve">Fix critical security issues</w:t>
            </w:r>
          </w:p>
        </w:tc>
        <w:tc>
          <w:tcPr/>
          <w:p>
            <w:pPr>
              <w:pStyle w:val="Compact"/>
              <w:jc w:val="left"/>
            </w:pPr>
            <w:r>
              <w:t xml:space="preserve">Security Team</w:t>
            </w:r>
          </w:p>
        </w:tc>
        <w:tc>
          <w:tcPr/>
          <w:p>
            <w:pPr>
              <w:pStyle w:val="Compact"/>
              <w:jc w:val="left"/>
            </w:pPr>
            <w:r>
              <w:t xml:space="preserve">8</w:t>
            </w:r>
          </w:p>
        </w:tc>
      </w:tr>
    </w:tbl>
    <w:bookmarkEnd w:id="72"/>
    <w:bookmarkStart w:id="73" w:name="week-4-stabilization"/>
    <w:p>
      <w:pPr>
        <w:pStyle w:val="Heading3"/>
      </w:pPr>
      <w:r>
        <w:t xml:space="preserve">Week 4: Stabilization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Owner</w:t>
            </w:r>
          </w:p>
        </w:tc>
        <w:tc>
          <w:tcPr/>
          <w:p>
            <w:pPr>
              <w:pStyle w:val="Compact"/>
              <w:jc w:val="left"/>
            </w:pPr>
            <w:r>
              <w:t xml:space="preserve">Hours</w:t>
            </w:r>
          </w:p>
        </w:tc>
      </w:tr>
      <w:tr>
        <w:tc>
          <w:tcPr/>
          <w:p>
            <w:pPr>
              <w:pStyle w:val="Compact"/>
              <w:jc w:val="left"/>
            </w:pPr>
            <w:r>
              <w:t xml:space="preserve">Pin provider versions</w:t>
            </w:r>
          </w:p>
        </w:tc>
        <w:tc>
          <w:tcPr/>
          <w:p>
            <w:pPr>
              <w:pStyle w:val="Compact"/>
              <w:jc w:val="left"/>
            </w:pPr>
            <w:r>
              <w:t xml:space="preserve">Infra Team</w:t>
            </w:r>
          </w:p>
        </w:tc>
        <w:tc>
          <w:tcPr/>
          <w:p>
            <w:pPr>
              <w:pStyle w:val="Compact"/>
              <w:jc w:val="left"/>
            </w:pPr>
            <w:r>
              <w:t xml:space="preserve">8</w:t>
            </w:r>
          </w:p>
        </w:tc>
      </w:tr>
      <w:tr>
        <w:tc>
          <w:tcPr/>
          <w:p>
            <w:pPr>
              <w:pStyle w:val="Compact"/>
              <w:jc w:val="left"/>
            </w:pPr>
            <w:r>
              <w:t xml:space="preserve">Implement module registry</w:t>
            </w:r>
          </w:p>
        </w:tc>
        <w:tc>
          <w:tcPr/>
          <w:p>
            <w:pPr>
              <w:pStyle w:val="Compact"/>
              <w:jc w:val="left"/>
            </w:pPr>
            <w:r>
              <w:t xml:space="preserve">Platform Team</w:t>
            </w:r>
          </w:p>
        </w:tc>
        <w:tc>
          <w:tcPr/>
          <w:p>
            <w:pPr>
              <w:pStyle w:val="Compact"/>
              <w:jc w:val="left"/>
            </w:pPr>
            <w:r>
              <w:t xml:space="preserve">24</w:t>
            </w:r>
          </w:p>
        </w:tc>
      </w:tr>
      <w:tr>
        <w:tc>
          <w:tcPr/>
          <w:p>
            <w:pPr>
              <w:pStyle w:val="Compact"/>
              <w:jc w:val="left"/>
            </w:pPr>
            <w:r>
              <w:t xml:space="preserve">Create CI/CD pipeline</w:t>
            </w:r>
          </w:p>
        </w:tc>
        <w:tc>
          <w:tcPr/>
          <w:p>
            <w:pPr>
              <w:pStyle w:val="Compact"/>
              <w:jc w:val="left"/>
            </w:pPr>
            <w:r>
              <w:t xml:space="preserve">Platform Team</w:t>
            </w:r>
          </w:p>
        </w:tc>
        <w:tc>
          <w:tcPr/>
          <w:p>
            <w:pPr>
              <w:pStyle w:val="Compact"/>
              <w:jc w:val="left"/>
            </w:pPr>
            <w:r>
              <w:t xml:space="preserve">16</w:t>
            </w:r>
          </w:p>
        </w:tc>
      </w:tr>
      <w:tr>
        <w:tc>
          <w:tcPr/>
          <w:p>
            <w:pPr>
              <w:pStyle w:val="Compact"/>
              <w:jc w:val="left"/>
            </w:pPr>
            <w:r>
              <w:t xml:space="preserve">Final documentation</w:t>
            </w:r>
          </w:p>
        </w:tc>
        <w:tc>
          <w:tcPr/>
          <w:p>
            <w:pPr>
              <w:pStyle w:val="Compact"/>
              <w:jc w:val="left"/>
            </w:pPr>
            <w:r>
              <w:t xml:space="preserve">Infra Team</w:t>
            </w:r>
          </w:p>
        </w:tc>
        <w:tc>
          <w:tcPr/>
          <w:p>
            <w:pPr>
              <w:pStyle w:val="Compact"/>
              <w:jc w:val="left"/>
            </w:pPr>
            <w:r>
              <w:t xml:space="preserve">8</w:t>
            </w:r>
          </w:p>
        </w:tc>
      </w:tr>
    </w:tbl>
    <w:p>
      <w:r>
        <w:pict>
          <v:rect style="width:0;height:1.5pt" o:hralign="center" o:hrstd="t" o:hr="t"/>
        </w:pict>
      </w:r>
    </w:p>
    <w:bookmarkEnd w:id="73"/>
    <w:bookmarkEnd w:id="74"/>
    <w:bookmarkStart w:id="79" w:name="appendix-a-references"/>
    <w:p>
      <w:pPr>
        <w:pStyle w:val="Heading2"/>
      </w:pPr>
      <w:r>
        <w:t xml:space="preserve">Appendix A: References</w:t>
      </w:r>
    </w:p>
    <w:p>
      <w:pPr>
        <w:numPr>
          <w:ilvl w:val="0"/>
          <w:numId w:val="1030"/>
        </w:numPr>
        <w:pStyle w:val="Compact"/>
      </w:pPr>
      <w:hyperlink r:id="rId75">
        <w:r>
          <w:rPr>
            <w:rStyle w:val="Hyperlink"/>
          </w:rPr>
          <w:t xml:space="preserve">Terraform Module Best Practices</w:t>
        </w:r>
      </w:hyperlink>
    </w:p>
    <w:p>
      <w:pPr>
        <w:numPr>
          <w:ilvl w:val="0"/>
          <w:numId w:val="1030"/>
        </w:numPr>
        <w:pStyle w:val="Compact"/>
      </w:pPr>
      <w:hyperlink r:id="rId76">
        <w:r>
          <w:rPr>
            <w:rStyle w:val="Hyperlink"/>
          </w:rPr>
          <w:t xml:space="preserve">Azure Provider Documentation</w:t>
        </w:r>
      </w:hyperlink>
    </w:p>
    <w:p>
      <w:pPr>
        <w:numPr>
          <w:ilvl w:val="0"/>
          <w:numId w:val="1030"/>
        </w:numPr>
        <w:pStyle w:val="Compact"/>
      </w:pPr>
      <w:hyperlink r:id="rId77">
        <w:r>
          <w:rPr>
            <w:rStyle w:val="Hyperlink"/>
          </w:rPr>
          <w:t xml:space="preserve">Terratest Documentation</w:t>
        </w:r>
      </w:hyperlink>
    </w:p>
    <w:p>
      <w:pPr>
        <w:numPr>
          <w:ilvl w:val="0"/>
          <w:numId w:val="1030"/>
        </w:numPr>
        <w:pStyle w:val="Compact"/>
      </w:pPr>
      <w:hyperlink r:id="rId78">
        <w:r>
          <w:rPr>
            <w:rStyle w:val="Hyperlink"/>
          </w:rPr>
          <w:t xml:space="preserve">tfsec Documentation</w:t>
        </w:r>
      </w:hyperlink>
    </w:p>
    <w:p>
      <w:r>
        <w:pict>
          <v:rect style="width:0;height:1.5pt" o:hralign="center" o:hrstd="t" o:hr="t"/>
        </w:pict>
      </w:r>
    </w:p>
    <w:bookmarkEnd w:id="79"/>
    <w:bookmarkStart w:id="80" w:name="document-control"/>
    <w:p>
      <w:pPr>
        <w:pStyle w:val="Heading2"/>
      </w:pPr>
      <w:r>
        <w:t xml:space="preserve">Document Control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1.0</w:t>
            </w:r>
          </w:p>
        </w:tc>
        <w:tc>
          <w:tcPr/>
          <w:p>
            <w:pPr>
              <w:pStyle w:val="Compact"/>
              <w:jc w:val="left"/>
            </w:pPr>
            <w:r>
              <w:t xml:space="preserve">2025-11-25</w:t>
            </w:r>
          </w:p>
        </w:tc>
        <w:tc>
          <w:tcPr/>
          <w:p>
            <w:pPr>
              <w:pStyle w:val="Compact"/>
              <w:jc w:val="left"/>
            </w:pPr>
            <w:r>
              <w:t xml:space="preserve">Platform Engineering</w:t>
            </w:r>
          </w:p>
        </w:tc>
        <w:tc>
          <w:tcPr/>
          <w:p>
            <w:pPr>
              <w:pStyle w:val="Compact"/>
              <w:jc w:val="left"/>
            </w:pPr>
            <w:r>
              <w:t xml:space="preserve">Initial release</w:t>
            </w:r>
          </w:p>
        </w:tc>
      </w:tr>
    </w:tbl>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8" Target="https://aquasecurity.github.io/tfsec/" TargetMode="External" /><Relationship Type="http://schemas.openxmlformats.org/officeDocument/2006/relationships/hyperlink" Id="rId76" Target="https://registry.terraform.io/providers/hashicorp/azurerm/latest/docs" TargetMode="External" /><Relationship Type="http://schemas.openxmlformats.org/officeDocument/2006/relationships/hyperlink" Id="rId77" Target="https://terratest.gruntwork.io/" TargetMode="External" /><Relationship Type="http://schemas.openxmlformats.org/officeDocument/2006/relationships/hyperlink" Id="rId75" Target="https://www.terraform.io/docs/language/modules/develop/index.html" TargetMode="External" /></Relationships>
</file>

<file path=word/_rels/footnotes.xml.rels><?xml version="1.0" encoding="UTF-8"?><Relationships xmlns="http://schemas.openxmlformats.org/package/2006/relationships"><Relationship Type="http://schemas.openxmlformats.org/officeDocument/2006/relationships/hyperlink" Id="rId78" Target="https://aquasecurity.github.io/tfsec/" TargetMode="External" /><Relationship Type="http://schemas.openxmlformats.org/officeDocument/2006/relationships/hyperlink" Id="rId76" Target="https://registry.terraform.io/providers/hashicorp/azurerm/latest/docs" TargetMode="External" /><Relationship Type="http://schemas.openxmlformats.org/officeDocument/2006/relationships/hyperlink" Id="rId77" Target="https://terratest.gruntwork.io/" TargetMode="External" /><Relationship Type="http://schemas.openxmlformats.org/officeDocument/2006/relationships/hyperlink" Id="rId75" Target="https://www.terraform.io/docs/language/modules/develop/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2025-12-01T16:59:00Z</dcterms:created>
  <dcterms:modified xsi:type="dcterms:W3CDTF">2025-12-01T16:59:00Z</dcterms:modified>
</cp:coreProperties>
</file>

<file path=docProps/custom.xml><?xml version="1.0" encoding="utf-8"?>
<Properties xmlns="http://schemas.openxmlformats.org/officeDocument/2006/custom-properties" xmlns:vt="http://schemas.openxmlformats.org/officeDocument/2006/docPropsVTypes"/>
</file>