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variable-migration-plan"/>
    <w:p>
      <w:pPr>
        <w:pStyle w:val="Heading1"/>
      </w:pPr>
      <w:r>
        <w:t xml:space="preserve">Variable Migration Plan</w:t>
      </w:r>
    </w:p>
    <w:p>
      <w:pPr>
        <w:pStyle w:val="FirstParagraph"/>
      </w:pPr>
      <w:r>
        <w:t xml:space="preserve">This document outlines the strategy for migrating from legacy variable names to canonical variable names across all Terraform modules.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To ensure consistency across all modules, we are standardizing variable names. This migration uses backward-compatible aliasing to prevent breaking changes.</w:t>
      </w:r>
    </w:p>
    <w:bookmarkEnd w:id="20"/>
    <w:bookmarkStart w:id="21" w:name="canonical-variable-names"/>
    <w:p>
      <w:pPr>
        <w:pStyle w:val="Heading2"/>
      </w:pPr>
      <w:r>
        <w:t xml:space="preserve">Canonical Variable Names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4"/>
        <w:gridCol w:w="2376"/>
        <w:gridCol w:w="950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Legacy Name(s)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env, environ, environment_name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 name (dev, staging, prod)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proj, project_name, app, application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 or application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loc, region, azure_region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resource_tags, additional_tags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map(string)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Tags to apply to resources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rg_name, resourcegroup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resource_group_name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Resource group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subscription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Azure tenant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enable_logging, logging_enabled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enable_monitoring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monitoring/logging</w:t>
            </w:r>
          </w:p>
        </w:tc>
      </w:tr>
    </w:tbl>
    <w:bookmarkEnd w:id="21"/>
    <w:bookmarkStart w:id="26" w:name="migration-pattern"/>
    <w:p>
      <w:pPr>
        <w:pStyle w:val="Heading2"/>
      </w:pPr>
      <w:r>
        <w:t xml:space="preserve">Migration Pattern</w:t>
      </w:r>
    </w:p>
    <w:bookmarkStart w:id="22" w:name="X6c81de16a7c91622ddf8ea3d5dae85090524cb5"/>
    <w:p>
      <w:pPr>
        <w:pStyle w:val="Heading3"/>
      </w:pPr>
      <w:r>
        <w:t xml:space="preserve">Step 1: Add Canonical Variable (Keep Legacy)</w:t>
      </w:r>
    </w:p>
    <w:p>
      <w:pPr>
        <w:pStyle w:val="SourceCode"/>
      </w:pPr>
      <w:r>
        <w:rPr>
          <w:rStyle w:val="VerbatimChar"/>
        </w:rPr>
        <w:t xml:space="preserve"># variables.tf</w:t>
      </w:r>
      <w:r>
        <w:br/>
      </w:r>
      <w:r>
        <w:br/>
      </w:r>
      <w:r>
        <w:rPr>
          <w:rStyle w:val="VerbatimChar"/>
        </w:rPr>
        <w:t xml:space="preserve"># NEW: Canonical variable</w:t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 (dev, staging, uat, prod)"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DEPRECATED: Legacy variable - remove after v2.0.0</w:t>
      </w:r>
      <w:r>
        <w:br/>
      </w:r>
      <w:r>
        <w:rPr>
          <w:rStyle w:val="VerbatimChar"/>
        </w:rPr>
        <w:t xml:space="preserve">variable "env" {</w:t>
      </w:r>
      <w:r>
        <w:br/>
      </w:r>
      <w:r>
        <w:rPr>
          <w:rStyle w:val="VerbatimChar"/>
        </w:rPr>
        <w:t xml:space="preserve">  description = "DEPRECATED: Use 'environment' instead. Will be removed in v2.0.0."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</w:p>
    <w:bookmarkEnd w:id="22"/>
    <w:bookmarkStart w:id="23" w:name="step-2-add-backward-compatible-local"/>
    <w:p>
      <w:pPr>
        <w:pStyle w:val="Heading3"/>
      </w:pPr>
      <w:r>
        <w:t xml:space="preserve">Step 2: Add Backward-Compatible Local</w:t>
      </w:r>
    </w:p>
    <w:p>
      <w:pPr>
        <w:pStyle w:val="SourceCode"/>
      </w:pPr>
      <w:r>
        <w:rPr>
          <w:rStyle w:val="VerbatimChar"/>
        </w:rPr>
        <w:t xml:space="preserve"># locals.tf</w:t>
      </w:r>
      <w:r>
        <w:br/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# Prefer canonical, fall back to legacy, then default</w:t>
      </w:r>
      <w:r>
        <w:br/>
      </w:r>
      <w:r>
        <w:rPr>
          <w:rStyle w:val="VerbatimChar"/>
        </w:rPr>
        <w:t xml:space="preserve">  environment = coalesce(var.environment, var.env, "dev")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Note: Terraform does not have a warn() function. Instead, use comments</w:t>
      </w:r>
      <w:r>
        <w:br/>
      </w:r>
      <w:r>
        <w:rPr>
          <w:rStyle w:val="VerbatimChar"/>
        </w:rPr>
        <w:t xml:space="preserve"># in the variable definition to document deprecation. For runtime enforcement,</w:t>
      </w:r>
      <w:r>
        <w:br/>
      </w:r>
      <w:r>
        <w:rPr>
          <w:rStyle w:val="VerbatimChar"/>
        </w:rPr>
        <w:t xml:space="preserve"># use a validation block in the variable definition:</w:t>
      </w:r>
      <w:r>
        <w:br/>
      </w:r>
      <w:r>
        <w:br/>
      </w:r>
      <w:r>
        <w:rPr>
          <w:rStyle w:val="VerbatimChar"/>
        </w:rPr>
        <w:t xml:space="preserve"># variable "env" {</w:t>
      </w:r>
      <w:r>
        <w:br/>
      </w:r>
      <w:r>
        <w:rPr>
          <w:rStyle w:val="VerbatimChar"/>
        </w:rPr>
        <w:t xml:space="preserve">#   description = "DEPRECATED: Use 'environment' instead"</w:t>
      </w:r>
      <w:r>
        <w:br/>
      </w:r>
      <w:r>
        <w:rPr>
          <w:rStyle w:val="VerbatimChar"/>
        </w:rPr>
        <w:t xml:space="preserve">#   type        = string</w:t>
      </w:r>
      <w:r>
        <w:br/>
      </w:r>
      <w:r>
        <w:rPr>
          <w:rStyle w:val="VerbatimChar"/>
        </w:rPr>
        <w:t xml:space="preserve">#   default     = null</w:t>
      </w:r>
      <w:r>
        <w:br/>
      </w:r>
      <w:r>
        <w:rPr>
          <w:rStyle w:val="VerbatimChar"/>
        </w:rPr>
        <w:t xml:space="preserve">#   </w:t>
      </w:r>
      <w:r>
        <w:br/>
      </w:r>
      <w:r>
        <w:rPr>
          <w:rStyle w:val="VerbatimChar"/>
        </w:rPr>
        <w:t xml:space="preserve">#   validation {</w:t>
      </w:r>
      <w:r>
        <w:br/>
      </w:r>
      <w:r>
        <w:rPr>
          <w:rStyle w:val="VerbatimChar"/>
        </w:rPr>
        <w:t xml:space="preserve">#     condition     = var.env == null</w:t>
      </w:r>
      <w:r>
        <w:br/>
      </w:r>
      <w:r>
        <w:rPr>
          <w:rStyle w:val="VerbatimChar"/>
        </w:rPr>
        <w:t xml:space="preserve">#     error_message = "Variable 'env' is deprecated. Please use 'environment' instead."</w:t>
      </w:r>
      <w:r>
        <w:br/>
      </w:r>
      <w:r>
        <w:rPr>
          <w:rStyle w:val="VerbatimChar"/>
        </w:rPr>
        <w:t xml:space="preserve">#   }</w:t>
      </w:r>
      <w:r>
        <w:br/>
      </w:r>
      <w:r>
        <w:rPr>
          <w:rStyle w:val="VerbatimChar"/>
        </w:rPr>
        <w:t xml:space="preserve"># }</w:t>
      </w:r>
    </w:p>
    <w:bookmarkEnd w:id="23"/>
    <w:bookmarkStart w:id="24" w:name="step-3-use-local-in-resources"/>
    <w:p>
      <w:pPr>
        <w:pStyle w:val="Heading3"/>
      </w:pPr>
      <w:r>
        <w:t xml:space="preserve">Step 3: Use Local in Resources</w:t>
      </w:r>
    </w:p>
    <w:p>
      <w:pPr>
        <w:pStyle w:val="SourceCode"/>
      </w:pPr>
      <w:r>
        <w:rPr>
          <w:rStyle w:val="VerbatimChar"/>
        </w:rPr>
        <w:t xml:space="preserve"># main.tf</w:t>
      </w:r>
      <w:r>
        <w:br/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default_tags = {</w:t>
      </w:r>
      <w:r>
        <w:br/>
      </w:r>
      <w:r>
        <w:rPr>
          <w:rStyle w:val="VerbatimChar"/>
        </w:rPr>
        <w:t xml:space="preserve">    environment = local.environment  # Use local, not var</w:t>
      </w:r>
      <w:r>
        <w:br/>
      </w:r>
      <w:r>
        <w:rPr>
          <w:rStyle w:val="VerbatimChar"/>
        </w:rPr>
        <w:t xml:space="preserve">    # ...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resource "azurerm_resource_group" "main" {</w:t>
      </w:r>
      <w:r>
        <w:br/>
      </w:r>
      <w:r>
        <w:rPr>
          <w:rStyle w:val="VerbatimChar"/>
        </w:rPr>
        <w:t xml:space="preserve">  name     = "${var.project}-${local.environment}-rg"</w:t>
      </w:r>
      <w:r>
        <w:br/>
      </w:r>
      <w:r>
        <w:rPr>
          <w:rStyle w:val="VerbatimChar"/>
        </w:rPr>
        <w:t xml:space="preserve">  # ...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step-4-update-documentation"/>
    <w:p>
      <w:pPr>
        <w:pStyle w:val="Heading3"/>
      </w:pPr>
      <w:r>
        <w:t xml:space="preserve">Step 4: Update Documentation</w:t>
      </w:r>
    </w:p>
    <w:p>
      <w:pPr>
        <w:pStyle w:val="SourceCode"/>
      </w:pPr>
      <w:r>
        <w:rPr>
          <w:rStyle w:val="CommentTok"/>
        </w:rPr>
        <w:t xml:space="preserve">&lt;!-- README.md --&gt;</w:t>
      </w:r>
      <w:r>
        <w:br/>
      </w:r>
      <w:r>
        <w:br/>
      </w:r>
      <w:r>
        <w:rPr>
          <w:rStyle w:val="FunctionTok"/>
        </w:rPr>
        <w:t xml:space="preserve">## Deprecated Variables</w:t>
      </w:r>
      <w:r>
        <w:br/>
      </w:r>
      <w:r>
        <w:br/>
      </w:r>
      <w:r>
        <w:rPr>
          <w:rStyle w:val="NormalTok"/>
        </w:rPr>
        <w:t xml:space="preserve">| Variable | Replacement | Removal Version | Migration |</w:t>
      </w:r>
      <w:r>
        <w:br/>
      </w:r>
      <w:r>
        <w:rPr>
          <w:rStyle w:val="NormalTok"/>
        </w:rPr>
        <w:t xml:space="preserve">|----------|-------------|-----------------|-----------|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`env`</w:t>
      </w:r>
      <w:r>
        <w:rPr>
          <w:rStyle w:val="NormalTok"/>
        </w:rPr>
        <w:t xml:space="preserve"> | </w:t>
      </w:r>
      <w:r>
        <w:rPr>
          <w:rStyle w:val="InformationTok"/>
        </w:rPr>
        <w:t xml:space="preserve">`environment`</w:t>
      </w:r>
      <w:r>
        <w:rPr>
          <w:rStyle w:val="NormalTok"/>
        </w:rPr>
        <w:t xml:space="preserve"> | v2.0.0 | Replace in all module calls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`proj`</w:t>
      </w:r>
      <w:r>
        <w:rPr>
          <w:rStyle w:val="NormalTok"/>
        </w:rPr>
        <w:t xml:space="preserve"> | </w:t>
      </w:r>
      <w:r>
        <w:rPr>
          <w:rStyle w:val="InformationTok"/>
        </w:rPr>
        <w:t xml:space="preserve">`project`</w:t>
      </w:r>
      <w:r>
        <w:rPr>
          <w:rStyle w:val="NormalTok"/>
        </w:rPr>
        <w:t xml:space="preserve"> | v2.0.0 | Replace in all module calls |</w:t>
      </w:r>
    </w:p>
    <w:bookmarkEnd w:id="25"/>
    <w:bookmarkEnd w:id="26"/>
    <w:bookmarkStart w:id="30" w:name="complete-migration-example"/>
    <w:p>
      <w:pPr>
        <w:pStyle w:val="Heading2"/>
      </w:pPr>
      <w:r>
        <w:t xml:space="preserve">Complete Migration Example</w:t>
      </w:r>
    </w:p>
    <w:bookmarkStart w:id="27" w:name="before-migration-legacy"/>
    <w:p>
      <w:pPr>
        <w:pStyle w:val="Heading3"/>
      </w:pPr>
      <w:r>
        <w:t xml:space="preserve">Before Migration (Legacy)</w:t>
      </w:r>
    </w:p>
    <w:p>
      <w:pPr>
        <w:pStyle w:val="SourceCode"/>
      </w:pPr>
      <w:r>
        <w:rPr>
          <w:rStyle w:val="VerbatimChar"/>
        </w:rPr>
        <w:t xml:space="preserve"># Consumer calling the module</w:t>
      </w:r>
      <w:r>
        <w:br/>
      </w:r>
      <w:r>
        <w:rPr>
          <w:rStyle w:val="VerbatimChar"/>
        </w:rPr>
        <w:t xml:space="preserve">module "storage" {</w:t>
      </w:r>
      <w:r>
        <w:br/>
      </w:r>
      <w:r>
        <w:rPr>
          <w:rStyle w:val="VerbatimChar"/>
        </w:rPr>
        <w:t xml:space="preserve">  source = "../terraform-azurerm-storageaccount"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  = "dev"</w:t>
      </w:r>
      <w:r>
        <w:br/>
      </w:r>
      <w:r>
        <w:rPr>
          <w:rStyle w:val="VerbatimChar"/>
        </w:rPr>
        <w:t xml:space="preserve">  proj = "myapp"</w:t>
      </w:r>
      <w:r>
        <w:br/>
      </w:r>
      <w:r>
        <w:rPr>
          <w:rStyle w:val="VerbatimChar"/>
        </w:rPr>
        <w:t xml:space="preserve">  loc  = "eastus"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resource_tags = {</w:t>
      </w:r>
      <w:r>
        <w:br/>
      </w:r>
      <w:r>
        <w:rPr>
          <w:rStyle w:val="VerbatimChar"/>
        </w:rPr>
        <w:t xml:space="preserve">    team = "platform"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7"/>
    <w:bookmarkStart w:id="28" w:name="after-migration-backward-compatible"/>
    <w:p>
      <w:pPr>
        <w:pStyle w:val="Heading3"/>
      </w:pPr>
      <w:r>
        <w:t xml:space="preserve">After Migration (Backward Compatible)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variables.tf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Canonical variables</w:t>
      </w:r>
      <w:r>
        <w:br/>
      </w:r>
      <w:r>
        <w:rPr>
          <w:rStyle w:val="VerbatimChar"/>
        </w:rPr>
        <w:t xml:space="preserve">variable "environment" {</w:t>
      </w:r>
      <w:r>
        <w:br/>
      </w:r>
      <w:r>
        <w:rPr>
          <w:rStyle w:val="VerbatimChar"/>
        </w:rPr>
        <w:t xml:space="preserve">  description = "Environment name (dev, staging, uat, prod, dr)"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validation {</w:t>
      </w:r>
      <w:r>
        <w:br/>
      </w:r>
      <w:r>
        <w:rPr>
          <w:rStyle w:val="VerbatimChar"/>
        </w:rPr>
        <w:t xml:space="preserve">    condition     = var.environment == null || contains(["dev", "staging", "uat", "prod", "dr"], var.environment)</w:t>
      </w:r>
      <w:r>
        <w:br/>
      </w:r>
      <w:r>
        <w:rPr>
          <w:rStyle w:val="VerbatimChar"/>
        </w:rPr>
        <w:t xml:space="preserve">    error_message = "Environment must be one of: dev, staging, uat, prod, dr."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"project" {</w:t>
      </w:r>
      <w:r>
        <w:br/>
      </w:r>
      <w:r>
        <w:rPr>
          <w:rStyle w:val="VerbatimChar"/>
        </w:rPr>
        <w:t xml:space="preserve">  description = "Project or application name"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"location" {</w:t>
      </w:r>
      <w:r>
        <w:br/>
      </w:r>
      <w:r>
        <w:rPr>
          <w:rStyle w:val="VerbatimChar"/>
        </w:rPr>
        <w:t xml:space="preserve">  description = "Azure region for resource deployment"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"tags" {</w:t>
      </w:r>
      <w:r>
        <w:br/>
      </w:r>
      <w:r>
        <w:rPr>
          <w:rStyle w:val="VerbatimChar"/>
        </w:rPr>
        <w:t xml:space="preserve">  description = "Tags to apply to all resources"</w:t>
      </w:r>
      <w:r>
        <w:br/>
      </w:r>
      <w:r>
        <w:rPr>
          <w:rStyle w:val="VerbatimChar"/>
        </w:rPr>
        <w:t xml:space="preserve">  type        = map(string)</w:t>
      </w:r>
      <w:r>
        <w:br/>
      </w:r>
      <w:r>
        <w:rPr>
          <w:rStyle w:val="VerbatimChar"/>
        </w:rPr>
        <w:t xml:space="preserve">  default     = {}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Deprecated variables (for backward compatibility)</w:t>
      </w:r>
      <w:r>
        <w:br/>
      </w:r>
      <w:r>
        <w:rPr>
          <w:rStyle w:val="VerbatimChar"/>
        </w:rPr>
        <w:t xml:space="preserve">variable "env" {</w:t>
      </w:r>
      <w:r>
        <w:br/>
      </w:r>
      <w:r>
        <w:rPr>
          <w:rStyle w:val="VerbatimChar"/>
        </w:rPr>
        <w:t xml:space="preserve">  description = "DEPRECATED: Use 'environment' instead. Will be removed in v2.0.0."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"proj" {</w:t>
      </w:r>
      <w:r>
        <w:br/>
      </w:r>
      <w:r>
        <w:rPr>
          <w:rStyle w:val="VerbatimChar"/>
        </w:rPr>
        <w:t xml:space="preserve">  description = "DEPRECATED: Use 'project' instead. Will be removed in v2.0.0."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"loc" {</w:t>
      </w:r>
      <w:r>
        <w:br/>
      </w:r>
      <w:r>
        <w:rPr>
          <w:rStyle w:val="VerbatimChar"/>
        </w:rPr>
        <w:t xml:space="preserve">  description = "DEPRECATED: Use 'location' instead. Will be removed in v2.0.0."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variable "resource_tags" {</w:t>
      </w:r>
      <w:r>
        <w:br/>
      </w:r>
      <w:r>
        <w:rPr>
          <w:rStyle w:val="VerbatimChar"/>
        </w:rPr>
        <w:t xml:space="preserve">  description = "DEPRECATED: Use 'tags' instead. Will be removed in v2.0.0."</w:t>
      </w:r>
      <w:r>
        <w:br/>
      </w:r>
      <w:r>
        <w:rPr>
          <w:rStyle w:val="VerbatimChar"/>
        </w:rPr>
        <w:t xml:space="preserve">  type        = map(string)</w:t>
      </w:r>
      <w:r>
        <w:br/>
      </w:r>
      <w:r>
        <w:rPr>
          <w:rStyle w:val="VerbatimChar"/>
        </w:rPr>
        <w:t xml:space="preserve">  default     = {}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Module</w:t>
      </w:r>
      <w:r>
        <w:t xml:space="preserve"> </w:t>
      </w:r>
      <w:r>
        <w:rPr>
          <w:rStyle w:val="VerbatimChar"/>
        </w:rPr>
        <w:t xml:space="preserve">locals.tf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# Backward-compatible variable resolution</w:t>
      </w:r>
      <w:r>
        <w:br/>
      </w:r>
      <w:r>
        <w:rPr>
          <w:rStyle w:val="VerbatimChar"/>
        </w:rPr>
        <w:t xml:space="preserve">  # Canonical takes precedence, then legacy, then default</w:t>
      </w:r>
      <w:r>
        <w:br/>
      </w:r>
      <w:r>
        <w:rPr>
          <w:rStyle w:val="VerbatimChar"/>
        </w:rPr>
        <w:t xml:space="preserve">  environment = coalesce(var.environment, var.env, "dev")</w:t>
      </w:r>
      <w:r>
        <w:br/>
      </w:r>
      <w:r>
        <w:rPr>
          <w:rStyle w:val="VerbatimChar"/>
        </w:rPr>
        <w:t xml:space="preserve">  project     = coalesce(var.project, var.proj, "unnamed")</w:t>
      </w:r>
      <w:r>
        <w:br/>
      </w:r>
      <w:r>
        <w:rPr>
          <w:rStyle w:val="VerbatimChar"/>
        </w:rPr>
        <w:t xml:space="preserve">  location    = coalesce(var.location, var.loc, "eastus")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# Merge tags: user tags override legacy tags override defaults</w:t>
      </w:r>
      <w:r>
        <w:br/>
      </w:r>
      <w:r>
        <w:rPr>
          <w:rStyle w:val="VerbatimChar"/>
        </w:rPr>
        <w:t xml:space="preserve">  merged_tags = merge(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environment       = local.environment</w:t>
      </w:r>
      <w:r>
        <w:br/>
      </w:r>
      <w:r>
        <w:rPr>
          <w:rStyle w:val="VerbatimChar"/>
        </w:rPr>
        <w:t xml:space="preserve">      project           = local.project</w:t>
      </w:r>
      <w:r>
        <w:br/>
      </w:r>
      <w:r>
        <w:rPr>
          <w:rStyle w:val="VerbatimChar"/>
        </w:rPr>
        <w:t xml:space="preserve">      terraform_managed = "true"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var.resource_tags,  # Legacy</w:t>
      </w:r>
      <w:r>
        <w:br/>
      </w:r>
      <w:r>
        <w:rPr>
          <w:rStyle w:val="VerbatimChar"/>
        </w:rPr>
        <w:t xml:space="preserve">    var.tags            # Canonical (highest priority)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</w:p>
    <w:bookmarkEnd w:id="28"/>
    <w:bookmarkStart w:id="29" w:name="consumer-migration-path"/>
    <w:p>
      <w:pPr>
        <w:pStyle w:val="Heading3"/>
      </w:pPr>
      <w:r>
        <w:t xml:space="preserve">Consumer Migration Path</w:t>
      </w:r>
    </w:p>
    <w:p>
      <w:pPr>
        <w:pStyle w:val="FirstParagraph"/>
      </w:pPr>
      <w:r>
        <w:rPr>
          <w:bCs/>
          <w:b/>
        </w:rPr>
        <w:t xml:space="preserve">Phase 1: Keep using legacy (still works)</w:t>
      </w:r>
    </w:p>
    <w:p>
      <w:pPr>
        <w:pStyle w:val="SourceCode"/>
      </w:pPr>
      <w:r>
        <w:rPr>
          <w:rStyle w:val="VerbatimChar"/>
        </w:rPr>
        <w:t xml:space="preserve">module "storage" {</w:t>
      </w:r>
      <w:r>
        <w:br/>
      </w:r>
      <w:r>
        <w:rPr>
          <w:rStyle w:val="VerbatimChar"/>
        </w:rPr>
        <w:t xml:space="preserve">  source = "../terraform-azurerm-storageaccount"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  = "dev"   # Still works, but shows deprecation warning</w:t>
      </w:r>
      <w:r>
        <w:br/>
      </w:r>
      <w:r>
        <w:rPr>
          <w:rStyle w:val="VerbatimChar"/>
        </w:rPr>
        <w:t xml:space="preserve">  proj = "myapp"</w:t>
      </w:r>
      <w:r>
        <w:br/>
      </w:r>
      <w:r>
        <w:rPr>
          <w:rStyle w:val="VerbatimChar"/>
        </w:rPr>
        <w:t xml:space="preserve">  loc  = "eastus"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Phase 2: Migrate to canonical (recommended)</w:t>
      </w:r>
    </w:p>
    <w:p>
      <w:pPr>
        <w:pStyle w:val="SourceCode"/>
      </w:pPr>
      <w:r>
        <w:rPr>
          <w:rStyle w:val="VerbatimChar"/>
        </w:rPr>
        <w:t xml:space="preserve">module "storage" {</w:t>
      </w:r>
      <w:r>
        <w:br/>
      </w:r>
      <w:r>
        <w:rPr>
          <w:rStyle w:val="VerbatimChar"/>
        </w:rPr>
        <w:t xml:space="preserve">  source = "../terraform-azurerm-storageaccount"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environment = "dev"     # New canonical name</w:t>
      </w:r>
      <w:r>
        <w:br/>
      </w:r>
      <w:r>
        <w:rPr>
          <w:rStyle w:val="VerbatimChar"/>
        </w:rPr>
        <w:t xml:space="preserve">  project     = "myapp"   # New canonical name</w:t>
      </w:r>
      <w:r>
        <w:br/>
      </w:r>
      <w:r>
        <w:rPr>
          <w:rStyle w:val="VerbatimChar"/>
        </w:rPr>
        <w:t xml:space="preserve">  location    = "eastus"  # New canonical name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tags = {</w:t>
      </w:r>
      <w:r>
        <w:br/>
      </w:r>
      <w:r>
        <w:rPr>
          <w:rStyle w:val="VerbatimChar"/>
        </w:rPr>
        <w:t xml:space="preserve">    team = "platform"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29"/>
    <w:bookmarkEnd w:id="30"/>
    <w:bookmarkStart w:id="31" w:name="deprecation-timeline"/>
    <w:p>
      <w:pPr>
        <w:pStyle w:val="Heading2"/>
      </w:pPr>
      <w:r>
        <w:t xml:space="preserve">Deprecation Timeline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v1.5.0 with backward-compatible aliases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all consumers of deprecation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 updating consumer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 v2.0.0 removing deprecated variables</w:t>
            </w:r>
          </w:p>
        </w:tc>
      </w:tr>
    </w:tbl>
    <w:bookmarkEnd w:id="31"/>
    <w:bookmarkStart w:id="32" w:name="pr-checklist-for-consumer-migration"/>
    <w:p>
      <w:pPr>
        <w:pStyle w:val="Heading2"/>
      </w:pPr>
      <w:r>
        <w:t xml:space="preserve">PR Checklist for Consumer Migration</w:t>
      </w:r>
    </w:p>
    <w:p>
      <w:pPr>
        <w:pStyle w:val="FirstParagraph"/>
      </w:pPr>
      <w:r>
        <w:t xml:space="preserve">When updating module calls to use canonical variable names:</w:t>
      </w:r>
    </w:p>
    <w:p>
      <w:pPr>
        <w:numPr>
          <w:ilvl w:val="0"/>
          <w:numId w:val="1001"/>
        </w:numPr>
        <w:pStyle w:val="Compact"/>
      </w:pPr>
      <w:r>
        <w:t xml:space="preserve">☐ Review current module call for deprecated variables</w:t>
      </w:r>
    </w:p>
    <w:p>
      <w:pPr>
        <w:numPr>
          <w:ilvl w:val="0"/>
          <w:numId w:val="1001"/>
        </w:numPr>
        <w:pStyle w:val="Compact"/>
      </w:pPr>
      <w:r>
        <w:t xml:space="preserve">☐ Update to canonical variable names</w:t>
      </w:r>
    </w:p>
    <w:p>
      <w:pPr>
        <w:numPr>
          <w:ilvl w:val="0"/>
          <w:numId w:val="1001"/>
        </w:numPr>
        <w:pStyle w:val="Compact"/>
      </w:pPr>
      <w:r>
        <w:t xml:space="preserve">☐ Run</w:t>
      </w:r>
      <w:r>
        <w:t xml:space="preserve"> </w:t>
      </w:r>
      <w:r>
        <w:rPr>
          <w:rStyle w:val="VerbatimChar"/>
        </w:rPr>
        <w:t xml:space="preserve">terraform plan</w:t>
      </w:r>
      <w:r>
        <w:t xml:space="preserve"> </w:t>
      </w:r>
      <w:r>
        <w:t xml:space="preserve">to verify no changes</w:t>
      </w:r>
    </w:p>
    <w:p>
      <w:pPr>
        <w:numPr>
          <w:ilvl w:val="0"/>
          <w:numId w:val="1001"/>
        </w:numPr>
        <w:pStyle w:val="Compact"/>
      </w:pPr>
      <w:r>
        <w:t xml:space="preserve">☐ Update any variable files (.tfvars)</w:t>
      </w:r>
    </w:p>
    <w:p>
      <w:pPr>
        <w:numPr>
          <w:ilvl w:val="0"/>
          <w:numId w:val="1001"/>
        </w:numPr>
        <w:pStyle w:val="Compact"/>
      </w:pPr>
      <w:r>
        <w:t xml:space="preserve">☐ Update workspace variables (if using workspaces)</w:t>
      </w:r>
    </w:p>
    <w:p>
      <w:pPr>
        <w:numPr>
          <w:ilvl w:val="0"/>
          <w:numId w:val="1001"/>
        </w:numPr>
        <w:pStyle w:val="Compact"/>
      </w:pPr>
      <w:r>
        <w:t xml:space="preserve">☐ Update documentation/README</w:t>
      </w:r>
    </w:p>
    <w:p>
      <w:pPr>
        <w:numPr>
          <w:ilvl w:val="0"/>
          <w:numId w:val="1001"/>
        </w:numPr>
        <w:pStyle w:val="Compact"/>
      </w:pPr>
      <w:r>
        <w:t xml:space="preserve">☐ Test in non-production environment first</w:t>
      </w:r>
    </w:p>
    <w:bookmarkEnd w:id="32"/>
    <w:bookmarkStart w:id="33" w:name="automated-migration-script"/>
    <w:p>
      <w:pPr>
        <w:pStyle w:val="Heading2"/>
      </w:pPr>
      <w:r>
        <w:t xml:space="preserve">Automated Migration Script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migrate-variables.sh</w:t>
      </w:r>
      <w:r>
        <w:br/>
      </w:r>
      <w:r>
        <w:rPr>
          <w:rStyle w:val="CommentTok"/>
        </w:rPr>
        <w:t xml:space="preserve"># Script to help identify deprecated variable usage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"Searching for deprecated variable usage..."</w:t>
      </w:r>
      <w:r>
        <w:br/>
      </w:r>
      <w:r>
        <w:br/>
      </w:r>
      <w:r>
        <w:rPr>
          <w:rStyle w:val="CommentTok"/>
        </w:rPr>
        <w:t xml:space="preserve"># Find 'env' usage (not 'environment')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'env' variable usage (should use 'environment') ==="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"var\.env\b"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Find 'proj' usage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'proj' variable usage (should use 'project') ==="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"var\.proj\b"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Find 'loc' or 'region' usage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'loc/region' variable usage (should use 'location') ==="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"var\.loc\b\|var\.region\b"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CommentTok"/>
        </w:rPr>
        <w:t xml:space="preserve"># Find 'resource_tags' usage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'resource_tags' variable usage (should use 'tags') ==="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"var\.resource_tags\b"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"*.tf"</w:t>
      </w:r>
      <w:r>
        <w:rPr>
          <w:rStyle w:val="NormalTok"/>
        </w:rPr>
        <w:t xml:space="preserve"> .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"Migration scan complete."</w:t>
      </w:r>
    </w:p>
    <w:bookmarkEnd w:id="33"/>
    <w:bookmarkStart w:id="34" w:name="output-renames"/>
    <w:p>
      <w:pPr>
        <w:pStyle w:val="Heading2"/>
      </w:pPr>
      <w:r>
        <w:t xml:space="preserve">Output Renames</w:t>
      </w:r>
    </w:p>
    <w:p>
      <w:pPr>
        <w:pStyle w:val="FirstParagraph"/>
      </w:pPr>
      <w:r>
        <w:t xml:space="preserve">For output renames, follow similar pattern:</w:t>
      </w:r>
    </w:p>
    <w:p>
      <w:pPr>
        <w:pStyle w:val="SourceCode"/>
      </w:pPr>
      <w:r>
        <w:rPr>
          <w:rStyle w:val="VerbatimChar"/>
        </w:rPr>
        <w:t xml:space="preserve"># outputs.tf</w:t>
      </w:r>
      <w:r>
        <w:br/>
      </w:r>
      <w:r>
        <w:br/>
      </w:r>
      <w:r>
        <w:rPr>
          <w:rStyle w:val="VerbatimChar"/>
        </w:rPr>
        <w:t xml:space="preserve"># Canonical output</w:t>
      </w:r>
      <w:r>
        <w:br/>
      </w:r>
      <w:r>
        <w:rPr>
          <w:rStyle w:val="VerbatimChar"/>
        </w:rPr>
        <w:t xml:space="preserve">output "resource_group_id" {</w:t>
      </w:r>
      <w:r>
        <w:br/>
      </w:r>
      <w:r>
        <w:rPr>
          <w:rStyle w:val="VerbatimChar"/>
        </w:rPr>
        <w:t xml:space="preserve">  description = "ID of the resource group"</w:t>
      </w:r>
      <w:r>
        <w:br/>
      </w:r>
      <w:r>
        <w:rPr>
          <w:rStyle w:val="VerbatimChar"/>
        </w:rPr>
        <w:t xml:space="preserve">  value       = azurerm_resource_group.main.id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Deprecated alias (for backward compatibility)</w:t>
      </w:r>
      <w:r>
        <w:br/>
      </w:r>
      <w:r>
        <w:rPr>
          <w:rStyle w:val="VerbatimChar"/>
        </w:rPr>
        <w:t xml:space="preserve">output "rg_id" {</w:t>
      </w:r>
      <w:r>
        <w:br/>
      </w:r>
      <w:r>
        <w:rPr>
          <w:rStyle w:val="VerbatimChar"/>
        </w:rPr>
        <w:t xml:space="preserve">  description = "DEPRECATED: Use 'resource_group_id' instead"</w:t>
      </w:r>
      <w:r>
        <w:br/>
      </w:r>
      <w:r>
        <w:rPr>
          <w:rStyle w:val="VerbatimChar"/>
        </w:rPr>
        <w:t xml:space="preserve">  value       = azurerm_resource_group.main.id</w:t>
      </w:r>
      <w:r>
        <w:br/>
      </w:r>
      <w:r>
        <w:rPr>
          <w:rStyle w:val="VerbatimChar"/>
        </w:rPr>
        <w:t xml:space="preserve">}</w:t>
      </w:r>
    </w:p>
    <w:bookmarkEnd w:id="34"/>
    <w:bookmarkStart w:id="36" w:name="Xcb6debf121f184b7dca9096f8c4590532f88d4f"/>
    <w:p>
      <w:pPr>
        <w:pStyle w:val="Heading2"/>
      </w:pPr>
      <w:r>
        <w:t xml:space="preserve">Deprecation Detection Pattern (Terraform 1.4+)</w:t>
      </w:r>
    </w:p>
    <w:p>
      <w:pPr>
        <w:pStyle w:val="FirstParagraph"/>
      </w:pPr>
      <w:r>
        <w:t xml:space="preserve">Since Terraform doesn’t have a native deprecation warning mechanism, use validation blocks</w:t>
      </w:r>
      <w:r>
        <w:t xml:space="preserve"> </w:t>
      </w:r>
      <w:r>
        <w:t xml:space="preserve">to enforce migration after the deprecation period:</w:t>
      </w:r>
    </w:p>
    <w:p>
      <w:pPr>
        <w:pStyle w:val="SourceCode"/>
      </w:pPr>
      <w:r>
        <w:rPr>
          <w:rStyle w:val="VerbatimChar"/>
        </w:rPr>
        <w:t xml:space="preserve"># After the deprecation grace period, add validation to block usage</w:t>
      </w:r>
      <w:r>
        <w:br/>
      </w:r>
      <w:r>
        <w:rPr>
          <w:rStyle w:val="VerbatimChar"/>
        </w:rPr>
        <w:t xml:space="preserve">variable "env" {</w:t>
      </w:r>
      <w:r>
        <w:br/>
      </w:r>
      <w:r>
        <w:rPr>
          <w:rStyle w:val="VerbatimChar"/>
        </w:rPr>
        <w:t xml:space="preserve">  description = "DEPRECATED: Use 'environment' instead. Will error after v2.0.0"</w:t>
      </w:r>
      <w:r>
        <w:br/>
      </w:r>
      <w:r>
        <w:rPr>
          <w:rStyle w:val="VerbatimChar"/>
        </w:rPr>
        <w:t xml:space="preserve">  type        = string</w:t>
      </w:r>
      <w:r>
        <w:br/>
      </w:r>
      <w:r>
        <w:rPr>
          <w:rStyle w:val="VerbatimChar"/>
        </w:rPr>
        <w:t xml:space="preserve">  default     = null</w:t>
      </w:r>
      <w:r>
        <w:br/>
      </w:r>
      <w:r>
        <w:br/>
      </w:r>
      <w:r>
        <w:rPr>
          <w:rStyle w:val="VerbatimChar"/>
        </w:rPr>
        <w:t xml:space="preserve">  # Uncomment after grace period to force migration</w:t>
      </w:r>
      <w:r>
        <w:br/>
      </w:r>
      <w:r>
        <w:rPr>
          <w:rStyle w:val="VerbatimChar"/>
        </w:rPr>
        <w:t xml:space="preserve">  # validation {</w:t>
      </w:r>
      <w:r>
        <w:br/>
      </w:r>
      <w:r>
        <w:rPr>
          <w:rStyle w:val="VerbatimChar"/>
        </w:rPr>
        <w:t xml:space="preserve">  #   condition     = var.env == null</w:t>
      </w:r>
      <w:r>
        <w:br/>
      </w:r>
      <w:r>
        <w:rPr>
          <w:rStyle w:val="VerbatimChar"/>
        </w:rPr>
        <w:t xml:space="preserve">  #   error_message = "Variable 'env' is deprecated and no longer supported. Use 'environment' instead."</w:t>
      </w:r>
      <w:r>
        <w:br/>
      </w:r>
      <w:r>
        <w:rPr>
          <w:rStyle w:val="VerbatimChar"/>
        </w:rPr>
        <w:t xml:space="preserve">  # 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During the grace period, document deprecation in comments and README</w:t>
      </w:r>
      <w:r>
        <w:br/>
      </w:r>
      <w:r>
        <w:rPr>
          <w:rStyle w:val="VerbatimChar"/>
        </w:rPr>
        <w:t xml:space="preserve"># The coalesce pattern allows both old and new variable names to work</w:t>
      </w:r>
      <w:r>
        <w:br/>
      </w:r>
      <w:r>
        <w:rPr>
          <w:rStyle w:val="VerbatimChar"/>
        </w:rPr>
        <w:t xml:space="preserve">locals {</w:t>
      </w:r>
      <w:r>
        <w:br/>
      </w:r>
      <w:r>
        <w:rPr>
          <w:rStyle w:val="VerbatimChar"/>
        </w:rPr>
        <w:t xml:space="preserve">  environment = coalesce(var.environment, var.env, "dev")</w:t>
      </w:r>
      <w:r>
        <w:br/>
      </w:r>
      <w:r>
        <w:rPr>
          <w:rStyle w:val="VerbatimChar"/>
        </w:rPr>
        <w:t xml:space="preserve">}</w:t>
      </w:r>
    </w:p>
    <w:bookmarkStart w:id="35" w:name="alternative-use-terraform-docs"/>
    <w:p>
      <w:pPr>
        <w:pStyle w:val="Heading3"/>
      </w:pPr>
      <w:r>
        <w:t xml:space="preserve">Alternative: Use terraform-docs</w:t>
      </w:r>
    </w:p>
    <w:p>
      <w:pPr>
        <w:pStyle w:val="FirstParagraph"/>
      </w:pPr>
      <w:r>
        <w:t xml:space="preserve">Document deprecations in README and use terraform-docs to generate warnings:</w:t>
      </w:r>
    </w:p>
    <w:p>
      <w:pPr>
        <w:pStyle w:val="SourceCode"/>
      </w:pPr>
      <w:r>
        <w:rPr>
          <w:rStyle w:val="FunctionTok"/>
        </w:rPr>
        <w:t xml:space="preserve">## Deprecated Variables</w:t>
      </w:r>
      <w:r>
        <w:br/>
      </w:r>
      <w:r>
        <w:br/>
      </w:r>
      <w:r>
        <w:rPr>
          <w:rStyle w:val="AttributeTok"/>
        </w:rPr>
        <w:t xml:space="preserve">&gt; ⚠️ **Warning**: The following variables are deprecated and will be removed in v2.0.0</w:t>
      </w:r>
      <w:r>
        <w:br/>
      </w:r>
      <w:r>
        <w:br/>
      </w:r>
      <w:r>
        <w:rPr>
          <w:rStyle w:val="NormalTok"/>
        </w:rPr>
        <w:t xml:space="preserve">| Variable | Replacement | Removal Date |</w:t>
      </w:r>
      <w:r>
        <w:br/>
      </w:r>
      <w:r>
        <w:rPr>
          <w:rStyle w:val="NormalTok"/>
        </w:rPr>
        <w:t xml:space="preserve">|----------|-------------|--------------|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`env`</w:t>
      </w:r>
      <w:r>
        <w:rPr>
          <w:rStyle w:val="NormalTok"/>
        </w:rPr>
        <w:t xml:space="preserve"> | </w:t>
      </w:r>
      <w:r>
        <w:rPr>
          <w:rStyle w:val="InformationTok"/>
        </w:rPr>
        <w:t xml:space="preserve">`environment`</w:t>
      </w:r>
      <w:r>
        <w:rPr>
          <w:rStyle w:val="NormalTok"/>
        </w:rPr>
        <w:t xml:space="preserve"> | 2025-03-01 |</w:t>
      </w:r>
      <w:r>
        <w:br/>
      </w:r>
      <w:r>
        <w:rPr>
          <w:rStyle w:val="NormalTok"/>
        </w:rPr>
        <w:t xml:space="preserve">| </w:t>
      </w:r>
      <w:r>
        <w:rPr>
          <w:rStyle w:val="InformationTok"/>
        </w:rPr>
        <w:t xml:space="preserve">`proj`</w:t>
      </w:r>
      <w:r>
        <w:rPr>
          <w:rStyle w:val="NormalTok"/>
        </w:rPr>
        <w:t xml:space="preserve"> | </w:t>
      </w:r>
      <w:r>
        <w:rPr>
          <w:rStyle w:val="InformationTok"/>
        </w:rPr>
        <w:t xml:space="preserve">`project`</w:t>
      </w:r>
      <w:r>
        <w:rPr>
          <w:rStyle w:val="NormalTok"/>
        </w:rPr>
        <w:t xml:space="preserve"> | 2025-03-01 |</w:t>
      </w:r>
    </w:p>
    <w:bookmarkEnd w:id="35"/>
    <w:bookmarkEnd w:id="36"/>
    <w:bookmarkStart w:id="37" w:name="questions"/>
    <w:p>
      <w:pPr>
        <w:pStyle w:val="Heading2"/>
      </w:pPr>
      <w:r>
        <w:t xml:space="preserve">Questions?</w:t>
      </w:r>
    </w:p>
    <w:p>
      <w:pPr>
        <w:pStyle w:val="FirstParagraph"/>
      </w:pPr>
      <w:r>
        <w:t xml:space="preserve">Contact the Platform Team for assistance with migration.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2025-12-01T16:58:59Z</dcterms:created>
  <dcterms:modified xsi:type="dcterms:W3CDTF">2025-12-01T16:58:59Z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