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320"/>
        <w:gridCol w:w="4320"/>
      </w:tblGrid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000000"/>
                <w:sz w:val="21"/>
              </w:rPr>
              <w:t>NAME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000000"/>
                <w:sz w:val="21"/>
              </w:rPr>
              <w:t>Kimaya Teli</w:t>
              <w:br/>
              <w:t>Abhishek kumar Kairamkonda</w:t>
              <w:br/>
              <w:t>Krishna Somani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000000"/>
                <w:sz w:val="21"/>
              </w:rPr>
              <w:t>ROLL NO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000000"/>
                <w:sz w:val="21"/>
              </w:rPr>
              <w:t>24102C0079</w:t>
              <w:br/>
              <w:t>24102C0085</w:t>
              <w:br/>
              <w:t>24102C0067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000000"/>
                <w:sz w:val="21"/>
              </w:rPr>
              <w:t>BRANCH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000000"/>
                <w:sz w:val="21"/>
              </w:rPr>
              <w:t>CMPN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000000"/>
                <w:sz w:val="21"/>
              </w:rPr>
              <w:t>DIV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000000"/>
                <w:sz w:val="21"/>
              </w:rPr>
              <w:t>C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000000"/>
                <w:sz w:val="21"/>
              </w:rPr>
              <w:t>SUBJECT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000000"/>
                <w:sz w:val="21"/>
              </w:rPr>
              <w:t>WDL LAB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000000"/>
                <w:sz w:val="21"/>
              </w:rPr>
              <w:t>FACULTY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color w:val="000000"/>
                <w:sz w:val="21"/>
              </w:rPr>
              <w:t>Dr. Ravindra Sangle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color w:val="555555"/>
          <w:sz w:val="26"/>
        </w:rPr>
        <w:t>SOFTWARE ENGINEERING &amp; WEB DEVELOPMENT LAB MANUAL</w:t>
      </w:r>
    </w:p>
    <w:p>
      <w:pPr>
        <w:jc w:val="center"/>
      </w:pPr>
      <w:r>
        <w:rPr>
          <w:rFonts w:ascii="Calibri" w:hAnsi="Calibri"/>
          <w:i/>
          <w:color w:val="7F8C8D"/>
          <w:sz w:val="20"/>
        </w:rPr>
        <w:t>PROJECT CASE STUDY: LEDGERLY — INVOICE &amp; QUOTATION GENERATOR PWA</w:t>
      </w:r>
    </w:p>
    <w:p>
      <w:pPr>
        <w:pStyle w:val="Heading1"/>
        <w:jc w:val="left"/>
      </w:pPr>
      <w:r>
        <w:rPr>
          <w:rFonts w:ascii="Calibri" w:hAnsi="Calibri"/>
          <w:b/>
          <w:color w:val="1B4D4B"/>
          <w:sz w:val="32"/>
        </w:rPr>
        <w:t>Experiment No. 4: Design a Web Page Using CSS (Cascading Style Sheets)</w:t>
      </w:r>
    </w:p>
    <w:p/>
    <w:p>
      <w:pPr>
        <w:pStyle w:val="Heading2"/>
      </w:pPr>
      <w:r>
        <w:rPr>
          <w:rFonts w:ascii="Calibri" w:hAnsi="Calibri"/>
          <w:b/>
          <w:color w:val="2C3E50"/>
          <w:sz w:val="26"/>
        </w:rPr>
        <w:t>1. Pre-Requisites</w:t>
      </w:r>
    </w:p>
    <w:p>
      <w:r>
        <w:t>• Mastery of CSS3 fundamentals: element, class, ID, pseudo-classes (:hover, :focus, :disabled).</w:t>
        <w:br/>
        <w:t>• Deep understanding of Modern Box Model, CSS Custom Properties (Variables), and HSL/Hex color palettes.</w:t>
        <w:br/>
        <w:t>• Fluid layout design using CSS Flexbox (1D layouts) and CSS Grid (2D multi-column dashboards).</w:t>
        <w:br/>
        <w:t>• Implementation of @media queries for responsive mobile viewports and dedicated @media print styling.</w:t>
      </w:r>
    </w:p>
    <w:p>
      <w:pPr>
        <w:pStyle w:val="Heading2"/>
      </w:pPr>
      <w:r>
        <w:rPr>
          <w:rFonts w:ascii="Calibri" w:hAnsi="Calibri"/>
          <w:b/>
          <w:color w:val="2C3E50"/>
          <w:sz w:val="26"/>
        </w:rPr>
        <w:t>2. Objective</w:t>
      </w:r>
    </w:p>
    <w:p>
      <w:r>
        <w:t>To design and apply a visual styling system for Ledgerly using external CSS (style.css):</w:t>
        <w:br/>
        <w:t>1. Define a centralized Design Token Palette (Colors, Surfaces, Borders, Fonts, Elevations).</w:t>
        <w:br/>
        <w:t>2. Construct responsive layouts for the Financial Dashboard, Navigation Rail, and Invoice Builder.</w:t>
        <w:br/>
        <w:t>3. Provide multi-theme capability: Classic Emerald, Navy Corporate, and Dark Mode.</w:t>
        <w:br/>
        <w:t>4. Implement dedicated @media print stylesheets for A4 physical printer paper and PDF export.</w:t>
      </w:r>
    </w:p>
    <w:p>
      <w:pPr>
        <w:pStyle w:val="Heading2"/>
      </w:pPr>
      <w:r>
        <w:rPr>
          <w:rFonts w:ascii="Calibri" w:hAnsi="Calibri"/>
          <w:b/>
          <w:color w:val="2C3E50"/>
          <w:sz w:val="26"/>
        </w:rPr>
        <w:t>3. Theory</w:t>
      </w:r>
    </w:p>
    <w:p>
      <w:pPr>
        <w:pStyle w:val="Heading3"/>
      </w:pPr>
      <w:r>
        <w:rPr>
          <w:rFonts w:ascii="Calibri" w:hAnsi="Calibri"/>
          <w:b/>
          <w:color w:val="34495E"/>
          <w:sz w:val="22"/>
        </w:rPr>
        <w:t>3.1 CSS Design Tokens &amp; Variable Architecture</w:t>
      </w:r>
    </w:p>
    <w:p>
      <w:r>
        <w:t>Modern CSS utilizes CSS Custom Properties (:root variables). This decouples presentation values from individual selectors, enabling instant dynamic theme switching, consistent spacing scales, and effortless maintenance.</w:t>
      </w:r>
    </w:p>
    <w:p>
      <w:pPr>
        <w:pStyle w:val="Heading3"/>
      </w:pPr>
      <w:r>
        <w:rPr>
          <w:rFonts w:ascii="Calibri" w:hAnsi="Calibri"/>
          <w:b/>
          <w:color w:val="34495E"/>
          <w:sz w:val="22"/>
        </w:rPr>
        <w:t>3.2 Responsive CSS Grid &amp; Media Print</w:t>
      </w:r>
    </w:p>
    <w:p>
      <w:r>
        <w:t>• CSS Grid &amp; Flexbox: Used to position KPI cards (repeat(auto-fit, minmax(240px, 1fr))), alignment of invoice header rows, and table cell formatting.</w:t>
        <w:br/>
        <w:t>• @media print: In ordinary screen displays, navigation rails, action buttons, and backdrops are visible. When printing (Ctrl+P) or generating PDFs, @media print hides all non-document UI (.no-print { display: none !important; }) and applies exact A4 page dimensions (210mm x 297mm).</w:t>
      </w:r>
    </w:p>
    <w:p>
      <w:pPr>
        <w:pStyle w:val="Heading2"/>
      </w:pPr>
      <w:r>
        <w:rPr>
          <w:rFonts w:ascii="Calibri" w:hAnsi="Calibri"/>
          <w:b/>
          <w:color w:val="2C3E50"/>
          <w:sz w:val="26"/>
        </w:rPr>
        <w:t>4. CSS Code Implementation Highlights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A2A2A"/>
                <w:sz w:val="19"/>
              </w:rPr>
              <w:t>/* =========================================================</w:t>
              <w:br/>
              <w:t xml:space="preserve">   LEDGERLY DESIGN TOKENS &amp; SYSTEM VARIABLES (style.css)</w:t>
              <w:br/>
              <w:t xml:space="preserve">   ========================================================= */</w:t>
              <w:br/>
              <w:t>:root {</w:t>
              <w:br/>
              <w:t xml:space="preserve">  --primary: #1b4d4b;</w:t>
              <w:br/>
              <w:t xml:space="preserve">  --primary-hover: #143937;</w:t>
              <w:br/>
              <w:t xml:space="preserve">  --accent: #2e7d32;</w:t>
              <w:br/>
              <w:t xml:space="preserve">  --bg-page: #f4f6f8;</w:t>
              <w:br/>
              <w:t xml:space="preserve">  --bg-surface: #ffffff;</w:t>
              <w:br/>
              <w:t xml:space="preserve">  --border-color: #e2e8f0;</w:t>
              <w:br/>
              <w:t xml:space="preserve">  --text-main: #1e293b;</w:t>
              <w:br/>
              <w:t xml:space="preserve">  --text-muted: #64748b;</w:t>
              <w:br/>
              <w:t xml:space="preserve">  --shadow-sm: 0 1px 3px rgba(0,0,0,0.08);</w:t>
              <w:br/>
              <w:t xml:space="preserve">  --shadow-md: 0 4px 6px -1px rgba(0,0,0,0.1);</w:t>
              <w:br/>
              <w:t xml:space="preserve">  --radius-md: 8px;</w:t>
              <w:br/>
              <w:t xml:space="preserve">  --radius-lg: 12px;</w:t>
              <w:br/>
              <w:t xml:space="preserve">  --font-sans: 'Inter', -apple-system, sans-serif;</w:t>
              <w:br/>
              <w:t xml:space="preserve">  --font-serif: 'Fraunces', serif;</w:t>
              <w:br/>
              <w:t>}</w:t>
              <w:br/>
              <w:br/>
              <w:t>/* Dashboard KPI Card Grid Layout */</w:t>
              <w:br/>
              <w:t>.kpi-grid {</w:t>
              <w:br/>
              <w:t xml:space="preserve">  display: grid;</w:t>
              <w:br/>
              <w:t xml:space="preserve">  grid-template-columns: repeat(auto-fit, minmax(220px, 1fr));</w:t>
              <w:br/>
              <w:t xml:space="preserve">  gap: 1.25rem;</w:t>
              <w:br/>
              <w:t xml:space="preserve">  margin-bottom: 2rem;</w:t>
              <w:br/>
              <w:t>}</w:t>
              <w:br/>
              <w:br/>
              <w:t>.kpi-card {</w:t>
              <w:br/>
              <w:t xml:space="preserve">  background: var(--bg-surface);</w:t>
              <w:br/>
              <w:t xml:space="preserve">  border: 1px solid var(--border-color);</w:t>
              <w:br/>
              <w:t xml:space="preserve">  border-radius: var(--radius-lg);</w:t>
              <w:br/>
              <w:t xml:space="preserve">  padding: 1.5rem;</w:t>
              <w:br/>
              <w:t xml:space="preserve">  box-shadow: var(--shadow-sm);</w:t>
              <w:br/>
              <w:t xml:space="preserve">  transition: transform 0.2s ease, box-shadow 0.2s ease;</w:t>
              <w:br/>
              <w:t>}</w:t>
              <w:br/>
              <w:br/>
              <w:t>.kpi-card:hover {</w:t>
              <w:br/>
              <w:t xml:space="preserve">  transform: translateY(-2px);</w:t>
              <w:br/>
              <w:t xml:space="preserve">  box-shadow: var(--shadow-md);</w:t>
              <w:br/>
              <w:t>}</w:t>
              <w:br/>
              <w:br/>
              <w:t>/* Buttons &amp; Interactive States */</w:t>
              <w:br/>
              <w:t>.btn-primary {</w:t>
              <w:br/>
              <w:t xml:space="preserve">  background: var(--primary);</w:t>
              <w:br/>
              <w:t xml:space="preserve">  color: #ffffff;</w:t>
              <w:br/>
              <w:t xml:space="preserve">  font-weight: 600;</w:t>
              <w:br/>
              <w:t xml:space="preserve">  padding: 0.65rem 1.25rem;</w:t>
              <w:br/>
              <w:t xml:space="preserve">  border-radius: var(--radius-md);</w:t>
              <w:br/>
              <w:t xml:space="preserve">  border: none;</w:t>
              <w:br/>
              <w:t xml:space="preserve">  cursor: pointer;</w:t>
              <w:br/>
              <w:t xml:space="preserve">  display: inline-flex;</w:t>
              <w:br/>
              <w:t xml:space="preserve">  align-items: center;</w:t>
              <w:br/>
              <w:t xml:space="preserve">  gap: 0.5rem;</w:t>
              <w:br/>
              <w:t xml:space="preserve">  transition: background 0.15s ease;</w:t>
              <w:br/>
              <w:t>}</w:t>
              <w:br/>
              <w:br/>
              <w:t>.btn-primary:hover {</w:t>
              <w:br/>
              <w:t xml:space="preserve">  background: var(--primary-hover);</w:t>
              <w:br/>
              <w:t>}</w:t>
              <w:br/>
              <w:br/>
              <w:t>/* Dedicated Print Stylesheet for Lossless A4 Printing */</w:t>
              <w:br/>
              <w:t>@media print {</w:t>
              <w:br/>
              <w:t xml:space="preserve">  body {</w:t>
              <w:br/>
              <w:t xml:space="preserve">    background: #ffffff !important;</w:t>
              <w:br/>
              <w:t xml:space="preserve">    padding: 0 !important;</w:t>
              <w:br/>
              <w:t xml:space="preserve">  }</w:t>
              <w:br/>
              <w:t xml:space="preserve">  .no-print, nav, .app-sidebar, .btn-action, #toast {</w:t>
              <w:br/>
              <w:t xml:space="preserve">    display: none !important;</w:t>
              <w:br/>
              <w:t xml:space="preserve">  }</w:t>
              <w:br/>
              <w:t xml:space="preserve">  .invoice-sheet {</w:t>
              <w:br/>
              <w:t xml:space="preserve">    box-shadow: none !important;</w:t>
              <w:br/>
              <w:t xml:space="preserve">    border: none !important;</w:t>
              <w:br/>
              <w:t xml:space="preserve">    width: 100% !important;</w:t>
              <w:br/>
              <w:t xml:space="preserve">    max-width: 100% !important;</w:t>
              <w:br/>
              <w:t xml:space="preserve">    padding: 0 !important;</w:t>
              <w:br/>
              <w:t xml:space="preserve">  }</w:t>
              <w:br/>
              <w:t>}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C3E50"/>
          <w:sz w:val="26"/>
        </w:rPr>
        <w:t>5. Design System Artifacts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29299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mponent_ui_hierarch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9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66666"/>
          <w:sz w:val="18"/>
        </w:rPr>
        <w:t>Figure: Component and UI Module Hierarchy Styled via CSS</w:t>
      </w:r>
    </w:p>
    <w:p/>
    <w:p>
      <w:pPr>
        <w:pStyle w:val="Heading2"/>
      </w:pPr>
      <w:r>
        <w:rPr>
          <w:rFonts w:ascii="Calibri" w:hAnsi="Calibri"/>
          <w:b/>
          <w:color w:val="2C3E50"/>
          <w:sz w:val="26"/>
        </w:rPr>
        <w:t>6. Output / Expected Result</w:t>
      </w:r>
    </w:p>
    <w:p>
      <w:r>
        <w:t>Applying style.css transforms raw HTML views into a responsive web application. The UI presents typographic hierarchy, smooth hover transitions, accessible contrast ratios, and accurate formatting for on-screen inspection and A4 paper output.</w:t>
      </w:r>
    </w:p>
    <w:p>
      <w:pPr>
        <w:pStyle w:val="Heading2"/>
      </w:pPr>
      <w:r>
        <w:rPr>
          <w:rFonts w:ascii="Calibri" w:hAnsi="Calibri"/>
          <w:b/>
          <w:color w:val="2C3E50"/>
          <w:sz w:val="26"/>
        </w:rPr>
        <w:t>7. Conclusion</w:t>
      </w:r>
    </w:p>
    <w:p>
      <w:r>
        <w:t>Experiment 4 demonstrated the practical application of CSS3 custom properties, Flexbox, CSS Grid, and print media queries to build a scalable front-end design system for the Ledgerly web app.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