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8: Interaction Design and Detailed UML Artifacts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Proficiency in Human-Computer Interaction (HCI) concepts: Personas, Scenarios, Task Flows, and Wireframing.</w:t>
        <w:br/>
        <w:t>• Familiarity with Nielsen's 10 Usability Heuristics and Shneiderman's 8 Golden Rules.</w:t>
        <w:br/>
        <w:t>• Knowledge of UML behavioral (Sequence, Activity) and structural (Class, Component) diagrams.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develop an interaction design model and prepare UML design artifacts for Ledgerly, including user personas, task flows, wireframes, Class Diagram, Sequence Diagrams, and Component Hierarchy.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User Personas</w:t>
      </w:r>
    </w:p>
    <w:p>
      <w:r>
        <w:t>Persona 1: Rohan Patil (Freelance Web Developer, Age 24)</w:t>
        <w:br/>
        <w:t>• Goals: Send polished quotations to international &amp; domestic clients; receive payment via UPI.</w:t>
        <w:br/>
        <w:t>• Pain Points: Heavy accounting software with monthly subscription charges; spreadsheet calculation errors.</w:t>
        <w:br/>
        <w:br/>
        <w:t>Persona 2: Meera Sharma (Boutique &amp; Retail Agency Owner, Age 38)</w:t>
        <w:br/>
        <w:t>• Goals: Create GST-compliant invoices with CGST/SGST breakdowns; track clients with overdue partial payments.</w:t>
        <w:br/>
        <w:t>• Pain Points: Losing customer records when switching devices; complex tax filing preparations.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UML Sequence Diagrams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4.1 Invoice Builder &amp; Signature Pipeline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673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invoice_builder_and_signa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73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Sequence Diagram: Invoice Creation and Digital Signature</w:t>
      </w:r>
    </w:p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4.2 Payment Settlement &amp; Receipt Dispatch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762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e_payment_and_recei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Sequence Diagram: Payment Recording and Settlement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Invoice Lifecycle State Machine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7225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voice_lifecycle_state_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25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State Machine: Invoice Lifecycle (Draft -&gt; Generated -&gt; Partially Paid -&gt; Paid)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8 applied interaction design techniques and UML modeling to establish a clear architectural blueprint for Ledgerly, ensuring high modularity, intuitive UX, and clean separation of concerns.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