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LISTING PRESENTATION</w:t>
      </w:r>
    </w:p>
    <w:p>
      <w:pPr>
        <w:pBdr>
          <w:bottom w:val="single" w:color="9A8866" w:sz="12" w:space="4"/>
        </w:pBdr>
        <w:spacing w:after="160"/>
      </w:pPr>
      <w:r>
        <w:rPr>
          <w:rFonts w:ascii="Calibri" w:cs="Calibri" w:eastAsia="Calibri" w:hAnsi="Calibri"/>
          <w:color w:val="6E6E78"/>
          <w:sz w:val="18"/>
          <w:szCs w:val="18"/>
        </w:rPr>
        <w:t xml:space="preserve">Fill this in before the meeting, then walk the seller through it. Replace the example wording with your own and follow your brokerage's requirements.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About you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Agent name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Brokerage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Phone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Email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License no. (if shown)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Years in this area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Keep this short. Use only testimonials you have permission to share, and check your brokerage's rules on what you may claim.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The seller and the home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Seller name(s)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Meeting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Property address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Target move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Reason for moving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What does the seller want, and what worries them? Write it in their words so you can show you listened.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pBdr>
          <w:bottom w:val="single" w:color="999999" w:sz="4" w:space="1"/>
        </w:pBdr>
        <w:spacing w:after="20" w:before="120"/>
      </w:pPr>
      <w:r>
        <w:rPr>
          <w:rFonts w:ascii="Calibri" w:cs="Calibri" w:eastAsia="Calibri" w:hAnsi="Calibri"/>
          <w:sz w:val="19"/>
          <w:szCs w:val="19"/>
        </w:rPr>
        <w:t xml:space="preserve"> 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Market and comparable homes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Use recent, nearby sales and active listings from your MLS, and be ready to explain each adjustment. Do not guess at numbers you have not checked.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2"/>
        <w:gridCol w:w="1434"/>
        <w:gridCol w:w="1434"/>
        <w:gridCol w:w="1229"/>
        <w:gridCol w:w="1638"/>
        <w:gridCol w:w="1434"/>
      </w:tblGrid>
      <w:tr>
        <w:trPr>
          <w:cantSplit/>
          <w:tblHeader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Address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Sold or active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Price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Date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Size and beds/baths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EF0F6" w:color="auto" w:val="clear"/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Adjustments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  <w:trHeight w:val="400" w:hRule="atLeast"/>
        </w:trPr>
        <w:tc>
          <w:tcPr>
            <w:tcW w:type="dxa" w:w="307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22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60"/>
      </w:pP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Pricing recommendation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Recommended list price or range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Why this price (in one or two sentences)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Explain your reasoning with the comparables above. Avoid telling the seller what they want to hear if the data does not support it.</w:t>
      </w:r>
    </w:p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Marketing plan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Tick only what you will actually do for this listing, and add a date or owner where it helps. These are common items, not a promise of results.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Professional photos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Written listing description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MLS entry and syndication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A web page for this one listing with a link or QR code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Open house or broker open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Social media posts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Email or text to my contacts</w:t>
      </w:r>
    </w:p>
    <w:p>
      <w:pPr>
        <w:spacing w:after="40"/>
        <w:ind w:left="360" w:hanging="360"/>
      </w:pPr>
      <w:r>
        <w:rPr>
          <w:rFonts w:ascii="Calibri" w:cs="Calibri" w:eastAsia="Calibri" w:hAnsi="Calibri"/>
          <w:sz w:val="19"/>
          <w:szCs w:val="19"/>
        </w:rPr>
        <w:t xml:space="preserve">☐	</w:t>
      </w:r>
      <w:r>
        <w:rPr>
          <w:rFonts w:ascii="Calibri" w:cs="Calibri" w:eastAsia="Calibri" w:hAnsi="Calibri"/>
          <w:sz w:val="19"/>
          <w:szCs w:val="19"/>
        </w:rPr>
        <w:t xml:space="preserve">Yard sign and printed flyers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Other marketing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Photo and showing prep date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How we will communicate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Update schedule (for example weekly)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Preferred method (call, text, email)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How showing feedback is shared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Fees and agreement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Describe fees and the agreement in plain language, in line with your brokerage's policies and local law. Do not give legal or tax advice.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Fee or commission as agreed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Agreement length and conditions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pBdr>
          <w:bottom w:val="single" w:color="D2D2DC" w:sz="4" w:space="2"/>
        </w:pBdr>
        <w:spacing w:after="10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Next steps</w:t>
      </w:r>
    </w:p>
    <w:tbl>
      <w:tblPr>
        <w:tblW w:type="dxa" w:w="102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3220"/>
        <w:gridCol w:w="1900"/>
        <w:gridCol w:w="3220"/>
      </w:tblGrid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Next step</w:t>
            </w:r>
          </w:p>
        </w:tc>
        <w:tc>
          <w:tcPr>
            <w:tcW w:type="dxa" w:w="8340"/>
            <w:gridSpan w:val="3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Follow-up date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6E6E78"/>
                <w:sz w:val="17"/>
                <w:szCs w:val="17"/>
              </w:rPr>
              <w:t xml:space="preserve">Who does what</w:t>
            </w:r>
          </w:p>
        </w:tc>
        <w:tc>
          <w:tcPr>
            <w:tcW w:type="dxa" w:w="3220"/>
            <w:tcBorders>
              <w:top w:val="none" w:color="FFFFFF" w:sz="0"/>
              <w:left w:val="none" w:color="FFFFFF" w:sz="0"/>
              <w:bottom w:val="single" w:color="999999" w:sz="4"/>
              <w:right w:val="none" w:color="FFFFFF" w:sz="0"/>
            </w:tcBorders>
            <w:tcMar>
              <w:top w:type="dxa" w:w="90"/>
              <w:bottom w:type="dxa" w:w="40"/>
            </w:tcMar>
          </w:tcPr>
          <w:p>
            <w:r>
              <w:rPr>
                <w:rFonts w:ascii="Calibri" w:cs="Calibri" w:eastAsia="Calibri" w:hAnsi="Calibri"/>
                <w:sz w:val="19"/>
                <w:szCs w:val="19"/>
              </w:rPr>
              <w:t xml:space="preserve"> 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i/>
          <w:iCs/>
          <w:color w:val="6E6E78"/>
          <w:sz w:val="17"/>
          <w:szCs w:val="17"/>
        </w:rPr>
        <w:t xml:space="preserve">This template is a starting point, not legal advice. Follow your brokerage's required forms and disclosures and the rules where you work.</w:t>
      </w:r>
    </w:p>
    <w:sectPr>
      <w:footerReference w:type="default" r:id="rId6"/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69696"/>
        <w:sz w:val="14"/>
        <w:szCs w:val="14"/>
      </w:rPr>
      <w:t xml:space="preserve">Free template from ListingFlare (listingflare.com). General guidance, not legal advice.   Page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PAGE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  <w:r>
      <w:rPr>
        <w:rFonts w:ascii="Calibri" w:cs="Calibri" w:eastAsia="Calibri" w:hAnsi="Calibri"/>
        <w:color w:val="969696"/>
        <w:sz w:val="14"/>
        <w:szCs w:val="14"/>
      </w:rPr>
      <w:t xml:space="preserve"> of </w:t>
    </w:r>
    <w:r>
      <w:rPr>
        <w:rFonts w:ascii="Calibri" w:cs="Calibri" w:eastAsia="Calibri" w:hAnsi="Calibri"/>
        <w:color w:val="969696"/>
        <w:sz w:val="14"/>
        <w:szCs w:val="14"/>
      </w:rPr>
      <w:fldChar w:fldCharType="begin"/>
    </w:r>
    <w:r>
      <w:rPr>
        <w:rFonts w:ascii="Calibri" w:cs="Calibri" w:eastAsia="Calibri" w:hAnsi="Calibri"/>
        <w:color w:val="969696"/>
        <w:sz w:val="14"/>
        <w:szCs w:val="14"/>
      </w:rPr>
      <w:instrText xml:space="preserve">NUMPAGES</w:instrText>
    </w:r>
    <w:r>
      <w:rPr>
        <w:rFonts w:ascii="Calibri" w:cs="Calibri" w:eastAsia="Calibri" w:hAnsi="Calibri"/>
        <w:color w:val="969696"/>
        <w:sz w:val="14"/>
        <w:szCs w:val="14"/>
      </w:rPr>
      <w:fldChar w:fldCharType="separate"/>
    </w:r>
    <w:r>
      <w:rPr>
        <w:rFonts w:ascii="Calibri" w:cs="Calibri" w:eastAsia="Calibri" w:hAnsi="Calibri"/>
        <w:color w:val="96969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Listing Presentation</dc:title>
  <dc:creator>Supplement Snap</dc:creator>
  <dc:description>Free template from Supplement Snap</dc:description>
  <cp:lastModifiedBy>Un-named</cp:lastModifiedBy>
  <cp:revision>1</cp:revision>
  <dcterms:created xsi:type="dcterms:W3CDTF">2026-10-25T13:04:37.677Z</dcterms:created>
  <dcterms:modified xsi:type="dcterms:W3CDTF">2026-10-25T13:04:37.677Z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