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Perception pipeline: from RGB-D pixels to object position</w:t>
      </w:r>
    </w:p>
    <w:p>
      <w:pPr/>
      <w:r>
        <w:t xml:space="preserve">Oct 7, 2026</w:t>
      </w:r>
      <w:r>
        <w:t xml:space="preserve"> · </w:t>
      </w:r>
      <w:r>
        <w:t xml:space="preserve">@Antoine</w:t>
      </w:r>
    </w:p>
    <w:p>
      <w:pPr>
        <w:pStyle w:val="Heading2"/>
      </w:pPr>
      <w:r>
        <w:t xml:space="preserve">Summary</w:t>
      </w:r>
    </w:p>
    <w:p>
      <w:pPr/>
      <w:r>
        <w:t xml:space="preserve">The cube's position comes from two different mechanisms: a camera measurement before contact, and during the push dead reckoning from the arm's kinematics (optionally with the contact force). Before contact the RGB-D camera places the cube's centre to within 0.13–0.26 mm (anchor error at first contact over six start poses, label-mask segmentation, noise-free simulated sensor). Once the sphere touches the cube the camera is only 2–9 cm away, far below the minimum range of real depth cameras, so the position is propagated from the sphere's motion and the cube's yaw, or from force-based estimators. In closed loop that second mechanism is the weak link: over the 18-run sweep of 7 Oct 2026 the mean position error during the push is 16–39 mm (one force-line run diverged to 137 mm), and no run ended under the 25 mm success threshold.</w:t>
      </w:r>
    </w:p>
    <w:p>
      <w:pPr/>
      <w:r>
        <w:t xml:space="preserve">Two caveats apply to everything below. The cube's yaw is still read from the simulator (an oracle), and the pixel mask used in the closed-loop runs is the renderer's label image; the colour-based masks are validated offline but not yet in the loop.</w:t>
      </w:r>
    </w:p>
    <w:p>
      <w:pPr/>
      <w:r>
        <w:drawing>
          <wp:inline distT="0" distB="0" distL="0" distR="0">
            <wp:extent cx="5486400" cy="3028950"/>
            <wp:docPr id="1" name="image1" descr="pipeline · vision before contact, kinematics and force during contact"/>
            <a:graphic xmlns:a="http://schemas.openxmlformats.org/drawingml/2006/main">
              <a:graphicData uri="http://schemas.openxmlformats.org/drawingml/2006/picture">
                <pic:pic xmlns:pic="http://schemas.openxmlformats.org/drawingml/2006/picture">
                  <pic:nvPicPr>
                    <pic:cNvPr id="1" name="image1" descr="pipeline · vision before contact, kinematics and force during contact"/>
                    <pic:cNvPicPr/>
                  </pic:nvPicPr>
                  <pic:blipFill>
                    <a:blip r:embed="rId3"/>
                    <a:stretch>
                      <a:fillRect/>
                    </a:stretch>
                  </pic:blipFill>
                  <pic:spPr>
                    <a:xfrm>
                      <a:off x="0" y="0"/>
                      <a:ext cx="5486400" cy="3028950"/>
                    </a:xfrm>
                    <a:prstGeom prst="rect">
                      <a:avLst/>
                    </a:prstGeom>
                  </pic:spPr>
                </pic:pic>
              </a:graphicData>
            </a:graphic>
          </wp:inline>
        </w:drawing>
      </w:r>
    </w:p>
    <w:p>
      <w:pPr/>
      <w:r>
        <w:t xml:space="preserve">pipeline · vision before contact, kinematics and force during contact</w:t>
      </w:r>
    </w:p>
    <w:p>
      <w:pPr/>
      <w:r>
        <w:t xml:space="preserve">The upper chain runs whenever the sphere is not touching the cube. During contact the lower chain replaces it, and both feed the same object estimate.</w:t>
      </w:r>
    </w:p>
    <w:p>
      <w:pPr>
        <w:pStyle w:val="Heading2"/>
      </w:pPr>
      <w:r>
        <w:t xml:space="preserve">1. Sensing setup</w:t>
      </w:r>
    </w:p>
    <w:p>
      <w:pPr/>
      <w:r>
        <w:t xml:space="preserve">The only exteroceptive sensor is a simulated RGB-D camera mounted on the wrist (eye-in-hand). In Drake it is an </w:t>
      </w:r>
      <w:r>
        <w:rPr>
          <w:rStyle w:val="CodeChar"/>
        </w:rPr>
        <w:t xml:space="preserve">RgbdSensor</w:t>
      </w:r>
      <w:r>
        <w:t xml:space="preserve"> attached to the body </w:t>
      </w:r>
      <w:r>
        <w:rPr>
          <w:rStyle w:val="CodeChar"/>
        </w:rPr>
        <w:t xml:space="preserve">camera_optical</w:t>
      </w:r>
      <w:r>
        <w:t xml:space="preserve">, which the URDF </w:t>
      </w:r>
      <w:r>
        <w:rPr>
          <w:rStyle w:val="CodeChar"/>
        </w:rPr>
        <w:t xml:space="preserve">robot_camera2.urdf</w:t>
      </w:r>
      <w:r>
        <w:t xml:space="preserve"> bolts rigidly to </w:t>
      </w:r>
      <w:r>
        <w:rPr>
          <w:rStyle w:val="CodeChar"/>
        </w:rPr>
        <w:t xml:space="preserve">panda_link7</w:t>
      </w:r>
      <w:r>
        <w:t xml:space="preserve">; the sensor pose relative to that body is the identity. Images are rendered by Drake's VTK renderer at 640×480 with a vertical field of view of 60° and a depth range of 0.02–3.0 m. With square pixels this gives fx = fy = (480/2)/tan(30°) ≈ 416 px and a principal point at the image centre.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Value in the simulation</w:t>
            </w:r>
          </w:p>
        </w:tc>
      </w:tr>
      <w:tr>
        <w:tc>
          <w:tcPr>
            <w:tcW w:w="4680" w:type="dxa"/>
          </w:tcPr>
          <w:p>
            <w:pPr/>
            <w:r>
              <w:t xml:space="preserve">Resolution / field of view</w:t>
            </w:r>
          </w:p>
        </w:tc>
        <w:tc>
          <w:tcPr>
            <w:tcW w:w="4680" w:type="dxa"/>
          </w:tcPr>
          <w:p>
            <w:pPr/>
            <w:r>
              <w:t xml:space="preserve">640×480, fov_y = 60°</w:t>
            </w:r>
          </w:p>
        </w:tc>
      </w:tr>
      <w:tr>
        <w:tc>
          <w:tcPr>
            <w:tcW w:w="4680" w:type="dxa"/>
          </w:tcPr>
          <w:p>
            <w:pPr/>
            <w:r>
              <w:t xml:space="preserve">Depth range</w:t>
            </w:r>
          </w:p>
        </w:tc>
        <w:tc>
          <w:tcPr>
            <w:tcW w:w="4680" w:type="dxa"/>
          </w:tcPr>
          <w:p>
            <w:pPr/>
            <w:r>
              <w:t xml:space="preserve">0.02–3.0 m</w:t>
            </w:r>
          </w:p>
        </w:tc>
      </w:tr>
      <w:tr>
        <w:tc>
          <w:tcPr>
            <w:tcW w:w="4680" w:type="dxa"/>
          </w:tcPr>
          <w:p>
            <w:pPr/>
            <w:r>
              <w:t xml:space="preserve">Perception rate</w:t>
            </w:r>
          </w:p>
        </w:tc>
        <w:tc>
          <w:tcPr>
            <w:tcW w:w="4680" w:type="dxa"/>
          </w:tcPr>
          <w:p>
            <w:pPr/>
            <w:r>
              <w:t xml:space="preserve">25 Hz (separate periodic event, never inside the 1 kHz control tick)</w:t>
            </w:r>
          </w:p>
        </w:tc>
      </w:tr>
      <w:tr>
        <w:tc>
          <w:tcPr>
            <w:tcW w:w="4680" w:type="dxa"/>
          </w:tcPr>
          <w:p>
            <w:pPr/>
            <w:r>
              <w:t xml:space="preserve">Camera pose X_WC</w:t>
            </w:r>
          </w:p>
        </w:tc>
        <w:tc>
          <w:tcPr>
            <w:tcW w:w="4680" w:type="dxa"/>
          </w:tcPr>
          <w:p>
            <w:pPr/>
            <w:r>
              <w:t xml:space="preserve">read from the plant's forward kinematics at every cycle</w:t>
            </w:r>
          </w:p>
        </w:tc>
      </w:tr>
      <w:tr>
        <w:tc>
          <w:tcPr>
            <w:tcW w:w="4680" w:type="dxa"/>
          </w:tcPr>
          <w:p>
            <w:pPr/>
            <w:r>
              <w:t xml:space="preserve">Sensor noise</w:t>
            </w:r>
          </w:p>
        </w:tc>
        <w:tc>
          <w:tcPr>
            <w:tcW w:w="4680" w:type="dxa"/>
          </w:tcPr>
          <w:p>
            <w:pPr/>
            <w:r>
              <w:t xml:space="preserve">none (rendered colour and depth are exact)</w:t>
            </w:r>
          </w:p>
        </w:tc>
      </w:tr>
      <w:tr>
        <w:tc>
          <w:tcPr>
            <w:tcW w:w="4680" w:type="dxa"/>
          </w:tcPr>
          <w:p>
            <w:pPr/>
            <w:r>
              <w:t xml:space="preserve">Output used by the controller</w:t>
            </w:r>
          </w:p>
        </w:tc>
        <w:tc>
          <w:tcPr>
            <w:tcW w:w="4680" w:type="dxa"/>
          </w:tcPr>
          <w:p>
            <w:pPr/>
            <w:r>
              <w:t xml:space="preserve">world (x, y) of the object centre</w:t>
            </w:r>
          </w:p>
        </w:tc>
      </w:tr>
    </w:tbl>
    <w:p>
      <w:pPr/>
      <w:r>
        <w:t xml:space="preserve">Three choices define what "perception" means in this work. First, the camera pose is not estimated: the world pose of the optical frame comes from the joint encoders through forward kinematics, so the extrinsics are exact and there is no visual localisation of the camera. Second, images are only evaluated inside the 25 Hz perception event, so the controller always acts on an estimate at most 40 ms old; no additional latency is modelled. Third, the simulated colour and depth are noise-free. The legacy Gaussian depth-noise model (σ = 3 mm) is not used when the RGB-D pipeline is active. The accuracy figures below are therefore a best case for the sensor, and what is being studied is the geometric bias of the algorithm and the loss of vision at contact, not sensor noise.</w:t>
      </w:r>
    </w:p>
    <w:p>
      <w:pPr/>
      <w:r>
        <w:t xml:space="preserve">The pipeline estimates only the object's (x, y). Its height is known from the CAD (the cube half-extent), the pusher sphere position comes from forward kinematics rather than from the image, and the cube yaw θ_o is still read from the simulator (see Limitations). When a frame is rejected for any reason, the previous accepted estimate is held, as a real tracker would.</w:t>
      </w:r>
    </w:p>
    <w:p>
      <w:pPr>
        <w:pStyle w:val="Heading2"/>
      </w:pPr>
      <w:r>
        <w:t xml:space="preserve">2. From a pixel to a 3D point</w:t>
      </w:r>
    </w:p>
    <w:p>
      <w:pPr/>
      <w:r>
        <w:t xml:space="preserve">The position of an object never comes from its colour. Colour (or, in one ablation, a renderer label) only decides which pixels belong to the object. The position itself comes from three other ingredients: the depth image, the camera intrinsics, and the camera pose from forward kinematics.</w:t>
      </w:r>
    </w:p>
    <w:p>
      <w:pPr/>
      <w:r>
        <w:t xml:space="preserve">Drake's optical frame has x to the right of the image, y downward and z along the viewing direction, and the depth image stores the z-coordinate of each pixel in that frame (not the Euclidean range). For a pixel in column u and row v with depth z, the pinhole model gives its coordinates in the camera frame, and the kinematic pose of the camera maps them into the world:</w:t>
      </w:r>
    </w:p>
    <w:p>
      <w:pPr>
        <w:pStyle w:val="Code"/>
      </w:pPr>
      <w:r>
        <w:t xml:space="preserve">P_c = [ (u - cx) * z / fx ,  (v - cy) * z / fy ,  z ]</w:t>
        <w:br/>
        <w:t xml:space="preserve">P_w = R_wc * P_c + t_wc          (R_wc, t_wc = camera pose from forward kinematics)</w:t>
      </w:r>
    </w:p>
    <w:p>
      <w:pPr/>
      <w:r>
        <w:t xml:space="preserve">This is applied to every pixel of the object mask, each with its own depth value, so the object becomes a cloud of 3D points in world coordinates. Using one depth per pixel matters: the cube's silhouette contains side faces that are nearer to the camera than the top face, and the camera is not looking straight down, so a single depth for the whole blob mixes surfaces at different heights (quantified in section 4).</w:t>
      </w:r>
    </w:p>
    <w:p>
      <w:pPr/>
      <w:r>
        <w:t xml:space="preserve">As an order of magnitude, take a camera 0.40 m above the cube's top face (an illustrative height, not a logged value). One pixel then covers 0.40/416 ≈ 0.96 mm on the top face, and the 100 mm face spans about 104 px, so roughly 10 000 pixels of the top face are available. Quantisation (±0.5 px, about ±0.5 mm) is therefore negligible. The error that matters is systematic: which pixels are kept, and how a single centre is extracted from the cloud.</w:t>
      </w:r>
    </w:p>
    <w:p>
      <w:pPr>
        <w:pStyle w:val="Heading2"/>
      </w:pPr>
      <w:r>
        <w:t xml:space="preserve">3. Which pixels belong to the object</w:t>
      </w:r>
    </w:p>
    <w:p>
      <w:pPr/>
      <w:r>
        <w:t xml:space="preserve">The object has a known, distinctive colour, and the pipeline exploits that instead of a trained detector. Three segmentation modes exist in the code; one constant (</w:t>
      </w:r>
      <w:r>
        <w:rPr>
          <w:rStyle w:val="CodeChar"/>
        </w:rPr>
        <w:t xml:space="preserve">RGBD_SEGMENTATION</w:t>
      </w:r>
      <w:r>
        <w:t xml:space="preserve">) selects which one feeds the estimator, and the other two are still computed every frame and scored against the renderer's label mask.</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Mode</w:t>
            </w:r>
          </w:p>
        </w:tc>
        <w:tc>
          <w:tcPr>
            <w:tcW w:w="2340" w:type="dxa"/>
            <w:shd w:val="clear" w:color="auto" w:fill="F2F2F2"/>
          </w:tcPr>
          <w:p>
            <w:pPr/>
            <w:r>
              <w:t xml:space="preserve">Rule</w:t>
            </w:r>
          </w:p>
        </w:tc>
        <w:tc>
          <w:tcPr>
            <w:tcW w:w="2340" w:type="dxa"/>
            <w:shd w:val="clear" w:color="auto" w:fill="F2F2F2"/>
          </w:tcPr>
          <w:p>
            <w:pPr/>
            <w:r>
              <w:t xml:space="preserve">Needs</w:t>
            </w:r>
          </w:p>
        </w:tc>
        <w:tc>
          <w:tcPr>
            <w:tcW w:w="2340" w:type="dxa"/>
            <w:shd w:val="clear" w:color="auto" w:fill="F2F2F2"/>
          </w:tcPr>
          <w:p>
            <w:pPr/>
            <w:r>
              <w:t xml:space="preserve">Status</w:t>
            </w:r>
          </w:p>
        </w:tc>
      </w:tr>
      <w:tr>
        <w:tc>
          <w:tcPr>
            <w:tcW w:w="2340" w:type="dxa"/>
          </w:tcPr>
          <w:p>
            <w:pPr/>
            <w:r>
              <w:t xml:space="preserve">label</w:t>
            </w:r>
          </w:p>
        </w:tc>
        <w:tc>
          <w:tcPr>
            <w:tcW w:w="2340" w:type="dxa"/>
          </w:tcPr>
          <w:p>
            <w:pPr/>
            <w:r>
              <w:t xml:space="preserve">pixels whose renderer label is the object and whose depth is finite</w:t>
            </w:r>
          </w:p>
        </w:tc>
        <w:tc>
          <w:tcPr>
            <w:tcW w:w="2340" w:type="dxa"/>
          </w:tcPr>
          <w:p>
            <w:pPr/>
            <w:r>
              <w:t xml:space="preserve">simulator ground truth (membership only, no pose or depth)</w:t>
            </w:r>
          </w:p>
        </w:tc>
        <w:tc>
          <w:tcPr>
            <w:tcW w:w="2340" w:type="dxa"/>
          </w:tcPr>
          <w:p>
            <w:pPr/>
            <w:r>
              <w:t xml:space="preserve">active in the closed loop; a perfect-segmentation ablation</w:t>
            </w:r>
          </w:p>
        </w:tc>
      </w:tr>
      <w:tr>
        <w:tc>
          <w:tcPr>
            <w:tcW w:w="2340" w:type="dxa"/>
          </w:tcPr>
          <w:p>
            <w:pPr/>
            <w:r>
              <w:t xml:space="preserve">color</w:t>
            </w:r>
          </w:p>
        </w:tc>
        <w:tc>
          <w:tcPr>
            <w:tcW w:w="2340" w:type="dxa"/>
          </w:tcPr>
          <w:p>
            <w:pPr/>
            <w:r>
              <w:t xml:space="preserve">L2 distance of the RGB value to a calibrated target colour below 40, then isolated outliers removed (MAD rule, k = 4, on pixel row and column)</w:t>
            </w:r>
          </w:p>
        </w:tc>
        <w:tc>
          <w:tcPr>
            <w:tcW w:w="2340" w:type="dxa"/>
          </w:tcPr>
          <w:p>
            <w:pPr/>
            <w:r>
              <w:t xml:space="preserve">one calibrated colour per object</w:t>
            </w:r>
          </w:p>
        </w:tc>
        <w:tc>
          <w:tcPr>
            <w:tcW w:w="2340" w:type="dxa"/>
          </w:tcPr>
          <w:p>
            <w:pPr/>
            <w:r>
              <w:t xml:space="preserve">validated offline, not in the loop</w:t>
            </w:r>
          </w:p>
        </w:tc>
      </w:tr>
      <w:tr>
        <w:tc>
          <w:tcPr>
            <w:tcW w:w="2340" w:type="dxa"/>
          </w:tcPr>
          <w:p>
            <w:pPr/>
            <w:r>
              <w:t xml:space="preserve">chroma</w:t>
            </w:r>
          </w:p>
        </w:tc>
        <w:tc>
          <w:tcPr>
            <w:tcW w:w="2340" w:type="dxa"/>
          </w:tcPr>
          <w:p>
            <w:pPr/>
            <w:r>
              <w:t xml:space="preserve">the object's dominant channel exceeds 1.25 times the largest other channel and exceeds it by at least 8/255</w:t>
            </w:r>
          </w:p>
        </w:tc>
        <w:tc>
          <w:tcPr>
            <w:tcW w:w="2340" w:type="dxa"/>
          </w:tcPr>
          <w:p>
            <w:pPr/>
            <w:r>
              <w:t xml:space="preserve">only the hue of the object</w:t>
            </w:r>
          </w:p>
        </w:tc>
        <w:tc>
          <w:tcPr>
            <w:tcW w:w="2340" w:type="dxa"/>
          </w:tcPr>
          <w:p>
            <w:pPr/>
            <w:r>
              <w:t xml:space="preserve">validated offline (precision and recall 1.0 on rendered frames), not in the loop</w:t>
            </w:r>
          </w:p>
        </w:tc>
      </w:tr>
    </w:tbl>
    <w:p>
      <w:pPr/>
      <w:r>
        <w:t xml:space="preserve">The calibration detail matters for the colour mode. The cube is defined in the SDF with diffuse colour (51, 191, 89), but the renderer's shading makes it appear as about (25, 45, 32), an L2 gap of roughly 159. The target therefore had to be measured from rendered frames, not read from the model file. That target is only 60.6 away from pure black, so the tolerance must stay below that value (it is 40), otherwise dark robot parts and shadows leak into the mask.</w:t>
      </w:r>
    </w:p>
    <w:p>
      <w:pPr/>
      <w:r>
        <w:t xml:space="preserve">The chroma mode removes this fragility. A pixel is kept when its dominant channel (green for the cube) is clearly above the others, which does not depend on brightness: (25, 45, 32) passes with a ratio of 45/32 ≈ 1.41, while black, grey, white, the table and the Panda links have ratios near 1 and are rejected. On the rendered frames I checked, away from silhouette edges, the cube's ratio was at least 1.40 and that of every other pixel at most 1.16.</w:t>
      </w:r>
    </w:p>
    <w:p>
      <w:pPr/>
      <w:r>
        <w:t xml:space="preserve">After segmentation, fewer than 30 mask pixels counts as a missed detection and the previous estimate is kept. The honest status is that the loop currently uses the label mask, so the closed-loop numbers include a perfect-membership assumption. Switching to the colour-based chroma mask is a one-constant change, but it has not yet been run in closed loop.</w:t>
      </w:r>
    </w:p>
    <w:p>
      <w:pPr>
        <w:pStyle w:val="Heading2"/>
      </w:pPr>
      <w:r>
        <w:t xml:space="preserve">4. From the point cloud to the cube centre</w:t>
      </w:r>
    </w:p>
    <w:p>
      <w:pPr/>
      <w:r>
        <w:t xml:space="preserve">Taking the mean or the median of the back-projected points is the obvious way to get a position, and it is biased. The visible part of a cube is its top face plus one or two side faces, so the cloud is not centred on the object. The cube estimator therefore uses only the top face, whose centre lies on the cube's vertical axis, and extracts that centre geometrically.</w:t>
      </w:r>
    </w:p>
    <w:p>
      <w:pPr/>
      <w:r>
        <w:t xml:space="preserve">First, every mask pixel is back-projected with its own depth into world coordinates (section 2). The top-face height is taken as the 99th percentile of the world z values, which is robust to a few stray pixels, and only the points within 8 mm below that height are kept. Points on a vertical side face share the (x, y) of the face's top edge, so they do not enlarge the footprint even when they fall inside the band.</w:t>
      </w:r>
    </w:p>
    <w:p>
      <w:pPr/>
      <w:r>
        <w:t xml:space="preserve">Second, three gates reject unreliable frames. The top face must contain at least 200 pixels. It must not touch the image border (within 2 px), because a clipped face would shift the fitted rectangle. And the fitted side lengths must be within 15% of the known 100 mm, which rejects a face partly hidden by the arm or merged with another blob. A rejected frame is a missed detection and the previous estimate is kept.</w:t>
      </w:r>
    </w:p>
    <w:p>
      <w:pPr/>
      <w:r>
        <w:t xml:space="preserve">Third, a minimum-area oriented rectangle is fitted to the kept points in the horizontal plane. The code rotates the points by an angle a, computes the area of the axis-aligned bounding box, searches a from 0° to 90° in 1° steps, and refines within ±1° in 0.1° steps. The estimate is the midpoint of the best rectangle (not a centroid), mapped back to world coordinates. The fit also returns the yaw modulo 90°, but the controller does not use it yet.</w:t>
      </w:r>
    </w:p>
    <w:p>
      <w:pPr/>
      <w:r>
        <w:t xml:space="preserve">The midpoint of the bounding rectangle is used because it does not depend on how densely the face is sampled. Under perspective, pixels near the camera cover less of the face than distant ones, so a centroid is pulled toward the near side. I compared the estimators offline by reproducing the camera at the first frame on three cube poses: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Estimator</w:t>
            </w:r>
          </w:p>
        </w:tc>
        <w:tc>
          <w:tcPr>
            <w:tcW w:w="4680" w:type="dxa"/>
            <w:shd w:val="clear" w:color="auto" w:fill="F2F2F2"/>
          </w:tcPr>
          <w:p>
            <w:pPr/>
            <w:r>
              <w:t xml:space="preserve">Error at the first frame (offline, three poses)</w:t>
            </w:r>
          </w:p>
        </w:tc>
      </w:tr>
      <w:tr>
        <w:tc>
          <w:tcPr>
            <w:tcW w:w="4680" w:type="dxa"/>
          </w:tcPr>
          <w:p>
            <w:pPr/>
            <w:r>
              <w:t xml:space="preserve">median pixel, median depth (the original)</w:t>
            </w:r>
          </w:p>
        </w:tc>
        <w:tc>
          <w:tcPr>
            <w:tcW w:w="4680" w:type="dxa"/>
          </w:tcPr>
          <w:p>
            <w:pPr/>
            <w:r>
              <w:t xml:space="preserve">34–37 mm, mostly along y toward the target</w:t>
            </w:r>
          </w:p>
        </w:tc>
      </w:tr>
      <w:tr>
        <w:tc>
          <w:tcPr>
            <w:tcW w:w="4680" w:type="dxa"/>
          </w:tcPr>
          <w:p>
            <w:pPr/>
            <w:r>
              <w:t xml:space="preserve">centre of the image bounding box</w:t>
            </w:r>
          </w:p>
        </w:tc>
        <w:tc>
          <w:tcPr>
            <w:tcW w:w="4680" w:type="dxa"/>
          </w:tcPr>
          <w:p>
            <w:pPr/>
            <w:r>
              <w:t xml:space="preserve">39–45 mm</w:t>
            </w:r>
          </w:p>
        </w:tc>
      </w:tr>
      <w:tr>
        <w:tc>
          <w:tcPr>
            <w:tcW w:w="4680" w:type="dxa"/>
          </w:tcPr>
          <w:p>
            <w:pPr/>
            <w:r>
              <w:t xml:space="preserve">centroid of the top-face points</w:t>
            </w:r>
          </w:p>
        </w:tc>
        <w:tc>
          <w:tcPr>
            <w:tcW w:w="4680" w:type="dxa"/>
          </w:tcPr>
          <w:p>
            <w:pPr/>
            <w:r>
              <w:t xml:space="preserve">19–23 mm</w:t>
            </w:r>
          </w:p>
        </w:tc>
      </w:tr>
      <w:tr>
        <w:tc>
          <w:tcPr>
            <w:tcW w:w="4680" w:type="dxa"/>
          </w:tcPr>
          <w:p>
            <w:pPr/>
            <w:r>
              <w:t xml:space="preserve">midpoint of the minimum-area rectangle</w:t>
            </w:r>
          </w:p>
        </w:tc>
        <w:tc>
          <w:tcPr>
            <w:tcW w:w="4680" w:type="dxa"/>
          </w:tcPr>
          <w:p>
            <w:pPr/>
            <w:r>
              <w:t xml:space="preserve">0.0 mm (exact depth)</w:t>
            </w:r>
          </w:p>
        </w:tc>
      </w:tr>
    </w:tbl>
    <w:p>
      <w:pPr/>
      <w:r>
        <w:t xml:space="preserve">The 25 mm success threshold is the reference: the first three rows would consume most or all of it before the push starts. In closed loop with the label mask, the anchor error at first contact was 0.13–0.26 mm over six start positions. These figures hold for noise-free depth and a clean mask; they show that the method has no built-in bias, not that it is robust to real sensor noise.</w:t>
      </w:r>
    </w:p>
    <w:p>
      <w:pPr/>
      <w:r>
        <w:t xml:space="preserve">Finally, a plausibility guard rejects any update that implies a displacement larger than max(40 mm, 0.3 m/s × time since the last accepted estimate). In an earlier version of the pipeline this rejected 96 of 609 cycles and reduced the maximum error from 918 mm to 364 mm. For the cylinder, the mask contour is fitted with a RANSAC circle (Kåsa fit) in the image, falling back to the raw centroid if consensus is too low.</w:t>
      </w:r>
    </w:p>
    <w:p>
      <w:pPr>
        <w:pStyle w:val="Heading2"/>
      </w:pPr>
      <w:r>
        <w:t xml:space="preserve">5. During contact: from vision to proprioception</w:t>
      </w:r>
    </w:p>
    <w:p>
      <w:pPr/>
      <w:r>
        <w:t xml:space="preserve">Vision cannot serve the contact phase of an eye-in-hand push. Once the pusher touches the cube, the median depth measured by the simulated camera is 0.02–0.09 m, with minima around 0.02 m. The manufacturer datasheets give a minimum measuring distance of about 0.4 m for a RealSense D455 and 0.2 m for a D435, so the simulated camera is roughly 2 to 20 times closer than those sensors could measure, depending on the model and the instant. This is a physical limit of the mounting at this working distance, not a software problem, and it would appear on a real robot too. The pusher sphere also hides part of the object.</w:t>
      </w:r>
    </w:p>
    <w:p>
      <w:pPr/>
      <w:r>
        <w:t xml:space="preserve">The controller therefore switches estimators. Contact is detected from the measured force, which is independent of vision. At that instant the controller anchors the last out-of-contact vision estimate of the object, together with the sphere position and the cube yaw. During contact the object position is then obtained by contact odometry, which treats the cube as rigidly attached to the sphere through the anchored offset:</w:t>
      </w:r>
    </w:p>
    <w:p>
      <w:pPr>
        <w:pStyle w:val="Code"/>
      </w:pPr>
      <w:r>
        <w:t xml:space="preserve">object_xy = p_sph - R(theta_o - theta_anchor) * r0      r0 = offset sphere -&gt; object at the anchor</w:t>
      </w:r>
    </w:p>
    <w:p>
      <w:pPr/>
      <w:r>
        <w:t xml:space="preserve">The sphere position p_sph comes from forward kinematics, so no image is needed. The anchor is refreshed if the cube yaw has changed by more than 20°. When the contact breaks, the anchor is cleared and vision takes over again immediately. In the closed-loop sweep, the anchor error at first contact (label mask) was 0.13–0.26 mm over six start positions.</w:t>
      </w:r>
    </w:p>
    <w:p>
      <w:pPr/>
      <w:r>
        <w:t xml:space="preserve">Two force-based estimators were built to replace the rigid-attachment assumption. Both rest on the same parameterisation: the object centre is c = p_sph − (h + r)·n − t·τ, where h is the cube half-width, r = 0.04 m the sphere radius, n the outward face normal, τ the face tangent, and t the lateral offset of the contact point along the face. Everything then reduces to estimating the scalar t. The "force line" estimator assumes that the contact force line passes through the centre of mass under an ellipsoidal limit surface. The "corner" estimator models Coulomb support friction at the cube's four lower corners and runs a Levenberg–Marquardt observer at 100 Hz. Force comes from Drake's contact results, used as a simulated force sensor rather than a physical tactile sensor.</w:t>
      </w:r>
    </w:p>
    <w:p>
      <w:pPr/>
      <w:r>
        <w:t xml:space="preserve">The measured performance of this phase is poor, and I want to state that plainly. In the 18-run sweep (six starts, three estimators), no run met the strict success criterion of a true final distance under 25 mm. The mean position error during the push phase was 16–39 mm per run, apart from one force-line run that diverged to 137 mm mean and 280 mm maximum. The working hypothesis was that odometry is accurate while the contact sticks and degrades when the sphere slides along the face or the cube rotates. With the friction-cone filter the odometry error fell only from 29 to 23 mm, and the contact offset still drifted, so this hypothesis is not confirmed. Whether the remaining error comes from the estimator or from the push law is what the corrected oracle sweep is meant to answer.</w:t>
      </w:r>
    </w:p>
    <w:p>
      <w:pPr>
        <w:pStyle w:val="Heading2"/>
      </w:pPr>
      <w:r>
        <w:t xml:space="preserve">6. Difference with the state of the art</w:t>
      </w:r>
    </w:p>
    <w:p>
      <w:pPr/>
      <w:r>
        <w:t xml:space="preserve">The difference is in the assumptions, not in the detector. Perception for grasping is a mature field: point-cloud registration (ICP, Besl and McKay 1992) and learned 6D pose estimators (LINEMOD 2012, PoseCNN 2018, DenseFusion 2019) are built for objects that are textured or belong to known classes, and they tolerate occlusion because it is brief and comes at the end of the task, once the object is held. Pushing is different. The object is never held, the contact lasts seconds, and the occlusion is caused by the manipulator itself while the action takes place. Most pushing papers avoid the problem by assuming an external camera that always sees the object. Recent work that does address occlusion (Ferrandis et al., CoRL 2024; Hwang et al., ICRA 2026) uses learning, a tactile sensor, or a mobile base, and active-vision work (Cheng et al., CoRL 2018) learns where to look.</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Aspect</w:t>
            </w:r>
          </w:p>
        </w:tc>
        <w:tc>
          <w:tcPr>
            <w:tcW w:w="3120" w:type="dxa"/>
            <w:shd w:val="clear" w:color="auto" w:fill="F2F2F2"/>
          </w:tcPr>
          <w:p>
            <w:pPr/>
            <w:r>
              <w:t xml:space="preserve">Typical in the literature</w:t>
            </w:r>
          </w:p>
        </w:tc>
        <w:tc>
          <w:tcPr>
            <w:tcW w:w="3120" w:type="dxa"/>
            <w:shd w:val="clear" w:color="auto" w:fill="F2F2F2"/>
          </w:tcPr>
          <w:p>
            <w:pPr/>
            <w:r>
              <w:t xml:space="preserve">This pipeline</w:t>
            </w:r>
          </w:p>
        </w:tc>
      </w:tr>
      <w:tr>
        <w:tc>
          <w:tcPr>
            <w:tcW w:w="3120" w:type="dxa"/>
          </w:tcPr>
          <w:p>
            <w:pPr/>
            <w:r>
              <w:t xml:space="preserve">Object detection</w:t>
            </w:r>
          </w:p>
        </w:tc>
        <w:tc>
          <w:tcPr>
            <w:tcW w:w="3120" w:type="dxa"/>
          </w:tcPr>
          <w:p>
            <w:pPr/>
            <w:r>
              <w:t xml:space="preserve">learned detectors or registration, trained on textured or known-class objects</w:t>
            </w:r>
          </w:p>
        </w:tc>
        <w:tc>
          <w:tcPr>
            <w:tcW w:w="3120" w:type="dxa"/>
          </w:tcPr>
          <w:p>
            <w:pPr/>
            <w:r>
              <w:t xml:space="preserve">colour or chroma mask, no training and no dataset</w:t>
            </w:r>
          </w:p>
        </w:tc>
      </w:tr>
      <w:tr>
        <w:tc>
          <w:tcPr>
            <w:tcW w:w="3120" w:type="dxa"/>
          </w:tcPr>
          <w:p>
            <w:pPr/>
            <w:r>
              <w:t xml:space="preserve">Centre of the object</w:t>
            </w:r>
          </w:p>
        </w:tc>
        <w:tc>
          <w:tcPr>
            <w:tcW w:w="3120" w:type="dxa"/>
          </w:tcPr>
          <w:p>
            <w:pPr/>
            <w:r>
              <w:t xml:space="preserve">centroid of the visible region, biased by 2R/π ≈ 64 mm for a 100 mm-radius cylinder and about 50 mm for the cube</w:t>
            </w:r>
          </w:p>
        </w:tc>
        <w:tc>
          <w:tcPr>
            <w:tcW w:w="3120" w:type="dxa"/>
          </w:tcPr>
          <w:p>
            <w:pPr/>
            <w:r>
              <w:t xml:space="preserve">oriented rectangle of the cube's top face; robust circle fit for the cylinder</w:t>
            </w:r>
          </w:p>
        </w:tc>
      </w:tr>
      <w:tr>
        <w:tc>
          <w:tcPr>
            <w:tcW w:w="3120" w:type="dxa"/>
          </w:tcPr>
          <w:p>
            <w:pPr/>
            <w:r>
              <w:t xml:space="preserve">Camera</w:t>
            </w:r>
          </w:p>
        </w:tc>
        <w:tc>
          <w:tcPr>
            <w:tcW w:w="3120" w:type="dxa"/>
          </w:tcPr>
          <w:p>
            <w:pPr/>
            <w:r>
              <w:t xml:space="preserve">fixed external camera that always sees the object</w:t>
            </w:r>
          </w:p>
        </w:tc>
        <w:tc>
          <w:tcPr>
            <w:tcW w:w="3120" w:type="dxa"/>
          </w:tcPr>
          <w:p>
            <w:pPr/>
            <w:r>
              <w:t xml:space="preserve">wrist-mounted camera, pose from forward kinematics, no scene infrastructure</w:t>
            </w:r>
          </w:p>
        </w:tc>
      </w:tr>
      <w:tr>
        <w:tc>
          <w:tcPr>
            <w:tcW w:w="3120" w:type="dxa"/>
          </w:tcPr>
          <w:p>
            <w:pPr/>
            <w:r>
              <w:t xml:space="preserve">Occlusion model</w:t>
            </w:r>
          </w:p>
        </w:tc>
        <w:tc>
          <w:tcPr>
            <w:tcW w:w="3120" w:type="dxa"/>
          </w:tcPr>
          <w:p>
            <w:pPr/>
            <w:r>
              <w:t xml:space="preserve">brief and terminal (grasping), or independent frame loss</w:t>
            </w:r>
          </w:p>
        </w:tc>
        <w:tc>
          <w:tcPr>
            <w:tcW w:w="3120" w:type="dxa"/>
          </w:tcPr>
          <w:p>
            <w:pPr/>
            <w:r>
              <w:t xml:space="preserve">continuous during contact, in bursts bounded by the geometry (logged, not yet analysed formally)</w:t>
            </w:r>
          </w:p>
        </w:tc>
      </w:tr>
      <w:tr>
        <w:tc>
          <w:tcPr>
            <w:tcW w:w="3120" w:type="dxa"/>
          </w:tcPr>
          <w:p>
            <w:pPr/>
            <w:r>
              <w:t xml:space="preserve">Sensing during contact</w:t>
            </w:r>
          </w:p>
        </w:tc>
        <w:tc>
          <w:tcPr>
            <w:tcW w:w="3120" w:type="dxa"/>
          </w:tcPr>
          <w:p>
            <w:pPr/>
            <w:r>
              <w:t xml:space="preserve">tactile sensor or external tracker</w:t>
            </w:r>
          </w:p>
        </w:tc>
        <w:tc>
          <w:tcPr>
            <w:tcW w:w="3120" w:type="dxa"/>
          </w:tcPr>
          <w:p>
            <w:pPr/>
            <w:r>
              <w:t xml:space="preserve">contact force and pusher kinematics; vision resumes when contact breaks</w:t>
            </w:r>
          </w:p>
        </w:tc>
      </w:tr>
      <w:tr>
        <w:tc>
          <w:tcPr>
            <w:tcW w:w="3120" w:type="dxa"/>
          </w:tcPr>
          <w:p>
            <w:pPr/>
            <w:r>
              <w:t xml:space="preserve">Learning</w:t>
            </w:r>
          </w:p>
        </w:tc>
        <w:tc>
          <w:tcPr>
            <w:tcW w:w="3120" w:type="dxa"/>
          </w:tcPr>
          <w:p>
            <w:pPr/>
            <w:r>
              <w:t xml:space="preserve">learned estimators or policies</w:t>
            </w:r>
          </w:p>
        </w:tc>
        <w:tc>
          <w:tcPr>
            <w:tcW w:w="3120" w:type="dxa"/>
          </w:tcPr>
          <w:p>
            <w:pPr/>
            <w:r>
              <w:t xml:space="preserve">none</w:t>
            </w:r>
          </w:p>
        </w:tc>
      </w:tr>
      <w:tr>
        <w:tc>
          <w:tcPr>
            <w:tcW w:w="3120" w:type="dxa"/>
          </w:tcPr>
          <w:p>
            <w:pPr/>
            <w:r>
              <w:t xml:space="preserve">Output</w:t>
            </w:r>
          </w:p>
        </w:tc>
        <w:tc>
          <w:tcPr>
            <w:tcW w:w="3120" w:type="dxa"/>
          </w:tcPr>
          <w:p>
            <w:pPr/>
            <w:r>
              <w:t xml:space="preserve">6D pose</w:t>
            </w:r>
          </w:p>
        </w:tc>
        <w:tc>
          <w:tcPr>
            <w:tcW w:w="3120" w:type="dxa"/>
          </w:tcPr>
          <w:p>
            <w:pPr/>
            <w:r>
              <w:t xml:space="preserve">(x, y) of the centre; yaw still read from the simulator</w:t>
            </w:r>
          </w:p>
        </w:tc>
      </w:tr>
    </w:tbl>
    <w:p>
      <w:pPr/>
      <w:r>
        <w:t xml:space="preserve">The first two rows concern how a position is obtained from pixels. A learned detector outputs a pose directly and needs examples of the object. Here the position is computed geometrically from the cloud of back-projected pixels, and what the pipeline adds over the usual centroid is the removal of its structural bias. A centroid of the visible region does not shrink with averaging, because the error is not noise: it is a property of seeing only part of the object. For a 25 mm success threshold, a 50–64 mm bias is the dominant error before any control problem appears.</w:t>
      </w:r>
    </w:p>
    <w:p>
      <w:pPr/>
      <w:r>
        <w:t xml:space="preserve">The contribution I would claim is therefore narrow and measurable. It is not a new object detector. It is the handling of continuous occlusion in eye-in-hand pushing: removing the centroid bias, showing that the depth measured at contact is below the minimum range of the reference sensors, and building a vision/proprioception switch around that fact. Pinhole back-projection, colour thresholding and rectangle fitting are all standard, and the pipeline was not benchmarked against the learned methods above; the comparison is on assumptions, not on accuracy.</w:t>
      </w:r>
    </w:p>
    <w:p>
      <w:pPr>
        <w:pStyle w:val="Heading2"/>
      </w:pPr>
      <w:r>
        <w:t xml:space="preserve">7. Limitations and what is simulated</w:t>
      </w:r>
    </w:p>
    <w:p>
      <w:pPr/>
      <w:r>
        <w:t xml:space="preserve">Every number in this note comes from simulation, and several components of the loop are ground truth or idealised. The table lists them so that none is mistaken for a result of the perception itself.</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Component</w:t>
            </w:r>
          </w:p>
        </w:tc>
        <w:tc>
          <w:tcPr>
            <w:tcW w:w="4680" w:type="dxa"/>
            <w:shd w:val="clear" w:color="auto" w:fill="F2F2F2"/>
          </w:tcPr>
          <w:p>
            <w:pPr/>
            <w:r>
              <w:t xml:space="preserve">Status in the current closed loop</w:t>
            </w:r>
          </w:p>
        </w:tc>
      </w:tr>
      <w:tr>
        <w:tc>
          <w:tcPr>
            <w:tcW w:w="4680" w:type="dxa"/>
          </w:tcPr>
          <w:p>
            <w:pPr/>
            <w:r>
              <w:t xml:space="preserve">Segmentation</w:t>
            </w:r>
          </w:p>
        </w:tc>
        <w:tc>
          <w:tcPr>
            <w:tcW w:w="4680" w:type="dxa"/>
          </w:tcPr>
          <w:p>
            <w:pPr/>
            <w:r>
              <w:t xml:space="preserve">renderer label mask (perfect membership); colour and chroma masks validated offline only</w:t>
            </w:r>
          </w:p>
        </w:tc>
      </w:tr>
      <w:tr>
        <w:tc>
          <w:tcPr>
            <w:tcW w:w="4680" w:type="dxa"/>
          </w:tcPr>
          <w:p>
            <w:pPr/>
            <w:r>
              <w:t xml:space="preserve">Cube yaw θ_o</w:t>
            </w:r>
          </w:p>
        </w:tc>
        <w:tc>
          <w:tcPr>
            <w:tcW w:w="4680" w:type="dxa"/>
          </w:tcPr>
          <w:p>
            <w:pPr/>
            <w:r>
              <w:t xml:space="preserve">read from the simulator, used by the anchor refresh and the contact odometry; the top-face fit also returns yaw modulo 90°, but it is not used</w:t>
            </w:r>
          </w:p>
        </w:tc>
      </w:tr>
      <w:tr>
        <w:tc>
          <w:tcPr>
            <w:tcW w:w="4680" w:type="dxa"/>
          </w:tcPr>
          <w:p>
            <w:pPr/>
            <w:r>
              <w:t xml:space="preserve">Camera pose</w:t>
            </w:r>
          </w:p>
        </w:tc>
        <w:tc>
          <w:tcPr>
            <w:tcW w:w="4680" w:type="dxa"/>
          </w:tcPr>
          <w:p>
            <w:pPr/>
            <w:r>
              <w:t xml:space="preserve">exact forward kinematics; a real system would need a hand–eye calibration</w:t>
            </w:r>
          </w:p>
        </w:tc>
      </w:tr>
      <w:tr>
        <w:tc>
          <w:tcPr>
            <w:tcW w:w="4680" w:type="dxa"/>
          </w:tcPr>
          <w:p>
            <w:pPr/>
            <w:r>
              <w:t xml:space="preserve">Depth and colour</w:t>
            </w:r>
          </w:p>
        </w:tc>
        <w:tc>
          <w:tcPr>
            <w:tcW w:w="4680" w:type="dxa"/>
          </w:tcPr>
          <w:p>
            <w:pPr/>
            <w:r>
              <w:t xml:space="preserve">noise-free, no extra latency beyond the 25 Hz sampling</w:t>
            </w:r>
          </w:p>
        </w:tc>
      </w:tr>
      <w:tr>
        <w:tc>
          <w:tcPr>
            <w:tcW w:w="4680" w:type="dxa"/>
          </w:tcPr>
          <w:p>
            <w:pPr/>
            <w:r>
              <w:t xml:space="preserve">Contact force</w:t>
            </w:r>
          </w:p>
        </w:tc>
        <w:tc>
          <w:tcPr>
            <w:tcW w:w="4680" w:type="dxa"/>
          </w:tcPr>
          <w:p>
            <w:pPr/>
            <w:r>
              <w:t xml:space="preserve">Drake contact results, not a real tactile or wrist force sensor</w:t>
            </w:r>
          </w:p>
        </w:tc>
      </w:tr>
      <w:tr>
        <w:tc>
          <w:tcPr>
            <w:tcW w:w="4680" w:type="dxa"/>
          </w:tcPr>
          <w:p>
            <w:pPr/>
            <w:r>
              <w:t xml:space="preserve">Position of the pusher</w:t>
            </w:r>
          </w:p>
        </w:tc>
        <w:tc>
          <w:tcPr>
            <w:tcW w:w="4680" w:type="dxa"/>
          </w:tcPr>
          <w:p>
            <w:pPr/>
            <w:r>
              <w:t xml:space="preserve">exact forward kinematics</w:t>
            </w:r>
          </w:p>
        </w:tc>
      </w:tr>
    </w:tbl>
    <w:p>
      <w:pPr/>
      <w:r>
        <w:t xml:space="preserve">Three further limits concern the results. The contact-phase estimate is unreliable: no run of the 18-run sweep reached a true final distance under 25 mm. The occlusion is described as bursty and geometry-bounded, but this is supported only by logged pixel counts (</w:t>
      </w:r>
      <w:r>
        <w:rPr>
          <w:rStyle w:val="CodeChar"/>
        </w:rPr>
        <w:t xml:space="preserve">rgbd_npx</w:t>
      </w:r>
      <w:r>
        <w:t xml:space="preserve">) and has not been analysed formally against an independent-loss model. And the wrist orientation drifts under translational-only control, which bounds what a fixed mount can keep in view; an orientation-hold torque now limits this, but its effect on visibility is not yet quantified.</w:t>
      </w:r>
    </w:p>
    <w:p>
      <w:pPr/>
      <w:r>
        <w:t xml:space="preserve">Two sweeps were run on 7 October. With the friction-cone filter, the odometry and force-line estimators ended between 34 and 141 mm. On average the filter did not improve the final distance (force line 62 to 89 mm, odometry 113 to 104 mm), although it raised the share of time in contact from 77–82% to 97–99% and lowered the estimation error during the push (odometry 29 to 23 mm, force line 41 to 21 mm). The oracle sweep (true object position) is not usable: without a camera the script loaded an older URDF whose pusher sphere is larger than the one the controller plans for, so its 49–174 mm results cannot be attributed to the push law. It is being rerun on the same URDF as the other runs. Until then, whether the push law is the limiting factor remains open.</w:t>
      </w:r>
    </w:p>
    <w:p>
      <w:pPr/>
      <w:r>
        <w:t xml:space="preserve">A note on sources. The state-of-the-art comparison relies on the project notes </w:t>
      </w:r>
      <w:r>
        <w:rPr>
          <w:rStyle w:val="CodeChar"/>
        </w:rPr>
        <w:t xml:space="preserve">Etat_de_l_art_perception.md</w:t>
      </w:r>
      <w:r>
        <w:t xml:space="preserve"> and </w:t>
      </w:r>
      <w:r>
        <w:rPr>
          <w:rStyle w:val="CodeChar"/>
        </w:rPr>
        <w:t xml:space="preserve">SoA_perception_grasping_recap_et_pistes.md</w:t>
      </w:r>
      <w:r>
        <w:t xml:space="preserve">, written between 15 and 22 September. They predate the top-face rectangle fit and still describe the cube rectangle fit as to be implemented, and the cylinder-fit figures quoted there come from an older version of the pipeline. The references were checked for existence, title and venue, but not all of them have been read in full.</w:t>
      </w:r>
    </w:p>
    <w:p>
      <w:pPr>
        <w:pStyle w:val="Heading2"/>
      </w:pPr>
      <w:r>
        <w:t xml:space="preserve">References</w:t>
      </w:r>
    </w:p>
    <w:p>
      <w:pPr/>
      <w:r>
        <w:t xml:space="preserve">Grasping perception: P. J. Besl and N. D. McKay, "A Method for Registration of 3-D Shapes", IEEE TPAMI 14(2), 1992. S. Hinterstoisser et al., LINEMOD, ACCV 2012. Y. Xiang et al., </w:t>
      </w:r>
      <w:hyperlink r:id="rId4" w:history="1">
        <w:r>
          <w:rPr>
            <w:rStyle w:val="Hyperlink"/>
          </w:rPr>
          <w:t xml:space="preserve">PoseCNN</w:t>
        </w:r>
      </w:hyperlink>
      <w:r>
        <w:t xml:space="preserve">, RSS 2018. C. Wang et al., DenseFusion, CVPR 2019. J. Bohg et al., </w:t>
      </w:r>
      <w:hyperlink r:id="rId5" w:history="1">
        <w:r>
          <w:rPr>
            <w:rStyle w:val="Hyperlink"/>
          </w:rPr>
          <w:t xml:space="preserve">Interactive Perception</w:t>
        </w:r>
      </w:hyperlink>
      <w:r>
        <w:t xml:space="preserve">, IEEE T-RO 33(6), 2017.</w:t>
      </w:r>
    </w:p>
    <w:p>
      <w:pPr/>
      <w:r>
        <w:t xml:space="preserve">Pushing under occlusion: J. I. Ferrandis et al., </w:t>
      </w:r>
      <w:hyperlink r:id="rId6" w:history="1">
        <w:r>
          <w:rPr>
            <w:rStyle w:val="Hyperlink"/>
          </w:rPr>
          <w:t xml:space="preserve">Learning Visuotactile Estimation and Control for Non-prehensile Manipulation under Occlusions</w:t>
        </w:r>
      </w:hyperlink>
      <w:r>
        <w:t xml:space="preserve">, CoRL 2024. J. Hwang et al., </w:t>
      </w:r>
      <w:hyperlink r:id="rId7" w:history="1">
        <w:r>
          <w:rPr>
            <w:rStyle w:val="Hyperlink"/>
          </w:rPr>
          <w:t xml:space="preserve">Uncertainty-Aware Non-Prehensile Manipulation with Mobile Manipulators under Object-Induced Occlusion</w:t>
        </w:r>
      </w:hyperlink>
      <w:r>
        <w:t xml:space="preserve">, ICRA 2026. Z. Cheng et al., </w:t>
      </w:r>
      <w:hyperlink r:id="rId8" w:history="1">
        <w:r>
          <w:rPr>
            <w:rStyle w:val="Hyperlink"/>
          </w:rPr>
          <w:t xml:space="preserve">Reinforcement Learning of Active Vision for Manipulating Objects under Occlusions</w:t>
        </w:r>
      </w:hyperlink>
      <w:r>
        <w:t xml:space="preserve">, CoRL 2018.</w:t>
      </w:r>
    </w:p>
    <w:p>
      <w:pPr/>
      <w:r>
        <w:t xml:space="preserve">Pushing mechanics and control: M. T. Mason, "Mechanics and Planning of Manipulator Pushing Operations", IJRR 5(3), 1986. K. M. Lynch and M. T. Mason, "Stable Pushing: Mechanics, Controllability, and Planning", IJRR 15(6), 1996. A. Heins and A. P. Schoellig, </w:t>
      </w:r>
      <w:hyperlink r:id="rId9" w:history="1">
        <w:r>
          <w:rPr>
            <w:rStyle w:val="Hyperlink"/>
          </w:rPr>
          <w:t xml:space="preserve">Force Push</w:t>
        </w:r>
      </w:hyperlink>
      <w:r>
        <w:t xml:space="preserve">, IEEE RA-L 9(8), 2024.</w:t>
      </w:r>
    </w:p>
    <w:p>
      <w:pPr/>
      <w:r>
        <w:t xml:space="preserve">Manufacturer data (not academic references): </w:t>
      </w:r>
      <w:hyperlink r:id="rId10" w:history="1">
        <w:r>
          <w:rPr>
            <w:rStyle w:val="Hyperlink"/>
          </w:rPr>
          <w:t xml:space="preserve">RealSense D455 datasheet listing, minimum distance about 0.4 m</w:t>
        </w:r>
      </w:hyperlink>
      <w:r>
        <w:t xml:space="preserve">; </w:t>
      </w:r>
      <w:hyperlink r:id="rId11" w:history="1">
        <w:r>
          <w:rPr>
            <w:rStyle w:val="Hyperlink"/>
          </w:rPr>
          <w:t xml:space="preserve">RealSense D435 datasheet listing, minimum distance about 0.2 m</w:t>
        </w:r>
      </w:hyperlink>
      <w:r>
        <w:t xml:space="preserv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arxiv.org/abs/1711.00199" TargetMode="External"/><Relationship Id="rId5" Type="http://schemas.openxmlformats.org/officeDocument/2006/relationships/hyperlink" Target="https://arxiv.org/abs/1604.03670" TargetMode="External"/><Relationship Id="rId6" Type="http://schemas.openxmlformats.org/officeDocument/2006/relationships/hyperlink" Target="https://arxiv.org/abs/2412.13157" TargetMode="External"/><Relationship Id="rId7" Type="http://schemas.openxmlformats.org/officeDocument/2006/relationships/hyperlink" Target="https://arxiv.org/abs/2602.01731" TargetMode="External"/><Relationship Id="rId8" Type="http://schemas.openxmlformats.org/officeDocument/2006/relationships/hyperlink" Target="https://arxiv.org/abs/1811.08067" TargetMode="External"/><Relationship Id="rId9" Type="http://schemas.openxmlformats.org/officeDocument/2006/relationships/hyperlink" Target="https://arxiv.org/pdf/2401.17517" TargetMode="External"/><Relationship Id="rId10" Type="http://schemas.openxmlformats.org/officeDocument/2006/relationships/hyperlink" Target="https://th.rs-online.com/web/p/depth-cameras/2026353" TargetMode="External"/><Relationship Id="rId11" Type="http://schemas.openxmlformats.org/officeDocument/2006/relationships/hyperlink" Target="https://hkcn.rs-online.com/web/p/depth-cameras/1720981"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Perception pipeline from RGB-D pixels to object position</dc:title>
  <dc:description>Claude Docs node/59fd24cf-6e99@12 docx-w6</dc:description>
  <cp:revision>12</cp:revision>
</cp:coreProperties>
</file>