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DORY – PCOS Knowledge Data Pipeline</w:t>
        <w:br/>
        <w:t>Requirement &amp; Task Document</w:t>
      </w:r>
    </w:p>
    <w:p>
      <w:pPr>
        <w:pStyle w:val="Heading2"/>
      </w:pPr>
      <w:r>
        <w:t>Objective</w:t>
      </w:r>
    </w:p>
    <w:p>
      <w:r>
        <w:t>Build a structured knowledge base for PCOS and women’s hormonal health that can power:</w:t>
      </w:r>
    </w:p>
    <w:p>
      <w:r>
        <w:t>1. A quick health questionnaire</w:t>
      </w:r>
    </w:p>
    <w:p>
      <w:r>
        <w:t>2. A pattern recognition engine</w:t>
      </w:r>
    </w:p>
    <w:p>
      <w:r>
        <w:t>3. Personalized insight generation</w:t>
      </w:r>
    </w:p>
    <w:p>
      <w:r>
        <w:t>4. Contextual content recommendations</w:t>
      </w:r>
    </w:p>
    <w:p/>
    <w:p>
      <w:r>
        <w:t>The goal is not diagnosis, but pattern awareness and health education.</w:t>
      </w:r>
    </w:p>
    <w:p/>
    <w:p>
      <w:r>
        <w:t>The dataset must combine:</w:t>
      </w:r>
    </w:p>
    <w:p>
      <w:r>
        <w:t>• Scientific research</w:t>
      </w:r>
    </w:p>
    <w:p>
      <w:r>
        <w:t>• Clinical guidelines</w:t>
      </w:r>
    </w:p>
    <w:p>
      <w:r>
        <w:t>• Population health data</w:t>
      </w:r>
    </w:p>
    <w:p>
      <w:r>
        <w:t>• Real-world patient experience</w:t>
      </w:r>
    </w:p>
    <w:p/>
    <w:p>
      <w:r>
        <w:t>This knowledge base will become the foundation of Dory’s AI layer.</w:t>
      </w:r>
    </w:p>
    <w:p>
      <w:pPr>
        <w:pStyle w:val="Heading2"/>
      </w:pPr>
      <w:r>
        <w:t>1. Data Sources to Ingest</w:t>
      </w:r>
    </w:p>
    <w:p>
      <w:r>
        <w:t>The team should gather information from four main categories:</w:t>
      </w:r>
    </w:p>
    <w:p>
      <w:r>
        <w:t>1. Scientific Research Sources</w:t>
      </w:r>
    </w:p>
    <w:p>
      <w:r>
        <w:t>2. Clinical Guidelines</w:t>
      </w:r>
    </w:p>
    <w:p>
      <w:r>
        <w:t>3. Government &amp; Public Health Data</w:t>
      </w:r>
    </w:p>
    <w:p>
      <w:r>
        <w:t>4. Real‑World Patient Experience Data</w:t>
      </w:r>
    </w:p>
    <w:p>
      <w:pPr>
        <w:pStyle w:val="Heading2"/>
      </w:pPr>
      <w:r>
        <w:t>1.1 Scientific Research Sources</w:t>
      </w:r>
    </w:p>
    <w:p>
      <w:r>
        <w:t>PubMed – https://pubmed.ncbi.nlm.nih.gov</w:t>
      </w:r>
    </w:p>
    <w:p>
      <w:r>
        <w:t>Search queries:</w:t>
      </w:r>
    </w:p>
    <w:p>
      <w:r>
        <w:t>• PCOS prevalence</w:t>
      </w:r>
    </w:p>
    <w:p>
      <w:r>
        <w:t>• PCOS insulin resistance</w:t>
      </w:r>
    </w:p>
    <w:p>
      <w:r>
        <w:t>• PCOS symptoms</w:t>
      </w:r>
    </w:p>
    <w:p>
      <w:r>
        <w:t>• PCOS treatment</w:t>
      </w:r>
    </w:p>
    <w:p>
      <w:r>
        <w:t>• PCOS lifestyle intervention</w:t>
      </w:r>
    </w:p>
    <w:p>
      <w:r>
        <w:t>• PCOS fertility outcomes</w:t>
      </w:r>
    </w:p>
    <w:p/>
    <w:p>
      <w:r>
        <w:t>Fields to capture:</w:t>
      </w:r>
    </w:p>
    <w:p>
      <w:r>
        <w:t>paper_title</w:t>
      </w:r>
    </w:p>
    <w:p>
      <w:r>
        <w:t>year</w:t>
      </w:r>
    </w:p>
    <w:p>
      <w:r>
        <w:t>study_population</w:t>
      </w:r>
    </w:p>
    <w:p>
      <w:r>
        <w:t>sample_size</w:t>
      </w:r>
    </w:p>
    <w:p>
      <w:r>
        <w:t>age_group</w:t>
      </w:r>
    </w:p>
    <w:p>
      <w:r>
        <w:t>symptoms_identified</w:t>
      </w:r>
    </w:p>
    <w:p>
      <w:r>
        <w:t>lab_markers</w:t>
      </w:r>
    </w:p>
    <w:p>
      <w:r>
        <w:t>treatment_protocol</w:t>
      </w:r>
    </w:p>
    <w:p>
      <w:r>
        <w:t>outcomes</w:t>
      </w:r>
    </w:p>
    <w:p>
      <w:r>
        <w:t>key_conclusions</w:t>
      </w:r>
    </w:p>
    <w:p>
      <w:r>
        <w:t>source_link</w:t>
      </w:r>
    </w:p>
    <w:p>
      <w:pPr>
        <w:pStyle w:val="Heading2"/>
      </w:pPr>
      <w:r>
        <w:t>1.2 Clinical Guidelines</w:t>
      </w:r>
    </w:p>
    <w:p>
      <w:r>
        <w:t>Sources:</w:t>
      </w:r>
    </w:p>
    <w:p>
      <w:r>
        <w:t>• International PCOS Guidelines (Monash University)</w:t>
      </w:r>
    </w:p>
    <w:p>
      <w:r>
        <w:t>• Endocrine Society</w:t>
      </w:r>
    </w:p>
    <w:p>
      <w:r>
        <w:t>• ESHRE</w:t>
      </w:r>
    </w:p>
    <w:p/>
    <w:p>
      <w:r>
        <w:t>Data to capture:</w:t>
      </w:r>
    </w:p>
    <w:p>
      <w:r>
        <w:t>diagnostic_criteria</w:t>
      </w:r>
    </w:p>
    <w:p>
      <w:r>
        <w:t>symptom_requirements</w:t>
      </w:r>
    </w:p>
    <w:p>
      <w:r>
        <w:t>hormone_thresholds</w:t>
      </w:r>
    </w:p>
    <w:p>
      <w:r>
        <w:t>recommended_tests</w:t>
      </w:r>
    </w:p>
    <w:p>
      <w:r>
        <w:t>treatment_pathways</w:t>
      </w:r>
    </w:p>
    <w:p>
      <w:r>
        <w:t>lifestyle_recommendations</w:t>
      </w:r>
    </w:p>
    <w:p>
      <w:pPr>
        <w:pStyle w:val="Heading2"/>
      </w:pPr>
      <w:r>
        <w:t>1.3 Government and Public Health Data</w:t>
      </w:r>
    </w:p>
    <w:p>
      <w:r>
        <w:t>Sources:</w:t>
      </w:r>
    </w:p>
    <w:p>
      <w:r>
        <w:t>• Indian Council of Medical Research (ICMR)</w:t>
      </w:r>
    </w:p>
    <w:p>
      <w:r>
        <w:t>• National Family Health Survey (NFHS)</w:t>
      </w:r>
    </w:p>
    <w:p>
      <w:r>
        <w:t>• WHO Global Health Observatory</w:t>
      </w:r>
    </w:p>
    <w:p/>
    <w:p>
      <w:r>
        <w:t>Extract:</w:t>
      </w:r>
    </w:p>
    <w:p>
      <w:r>
        <w:t>age_distribution</w:t>
      </w:r>
    </w:p>
    <w:p>
      <w:r>
        <w:t>urban_vs_rural_patterns</w:t>
      </w:r>
    </w:p>
    <w:p>
      <w:r>
        <w:t>lifestyle_factors</w:t>
      </w:r>
    </w:p>
    <w:p>
      <w:r>
        <w:t>comorbidities</w:t>
      </w:r>
    </w:p>
    <w:p>
      <w:r>
        <w:t>prevalence_rates</w:t>
      </w:r>
    </w:p>
    <w:p>
      <w:pPr>
        <w:pStyle w:val="Heading2"/>
      </w:pPr>
      <w:r>
        <w:t>1.4 Real‑World Patient Experience Data</w:t>
      </w:r>
    </w:p>
    <w:p>
      <w:r>
        <w:t>Sources:</w:t>
      </w:r>
    </w:p>
    <w:p>
      <w:r>
        <w:t>• Reddit (r/PCOS, r/PCOSloseit, r/womenshealth)</w:t>
      </w:r>
    </w:p>
    <w:p>
      <w:r>
        <w:t>• Quora</w:t>
      </w:r>
    </w:p>
    <w:p>
      <w:r>
        <w:t>• YouTube discussions</w:t>
      </w:r>
    </w:p>
    <w:p/>
    <w:p>
      <w:r>
        <w:t>Fields:</w:t>
      </w:r>
    </w:p>
    <w:p>
      <w:r>
        <w:t>symptom</w:t>
      </w:r>
    </w:p>
    <w:p>
      <w:r>
        <w:t>treatment</w:t>
      </w:r>
    </w:p>
    <w:p>
      <w:r>
        <w:t>medication</w:t>
      </w:r>
    </w:p>
    <w:p>
      <w:r>
        <w:t>lifestyle_change</w:t>
      </w:r>
    </w:p>
    <w:p>
      <w:r>
        <w:t>reported_outcome</w:t>
      </w:r>
    </w:p>
    <w:p>
      <w:r>
        <w:t>emotional_sentiment</w:t>
      </w:r>
    </w:p>
    <w:p>
      <w:pPr>
        <w:pStyle w:val="Heading2"/>
      </w:pPr>
      <w:r>
        <w:t>2. Data Structure</w:t>
      </w:r>
    </w:p>
    <w:p>
      <w:r>
        <w:t>All extracted data must be normalized into a PCOS knowledge schema.</w:t>
      </w:r>
    </w:p>
    <w:p/>
    <w:p>
      <w:r>
        <w:t>Fields:</w:t>
      </w:r>
    </w:p>
    <w:p>
      <w:r>
        <w:t>age_group</w:t>
      </w:r>
    </w:p>
    <w:p>
      <w:r>
        <w:t>demographic</w:t>
      </w:r>
    </w:p>
    <w:p>
      <w:r>
        <w:t>symptoms</w:t>
      </w:r>
    </w:p>
    <w:p>
      <w:r>
        <w:t>lab_markers</w:t>
      </w:r>
    </w:p>
    <w:p>
      <w:r>
        <w:t>lifestyle_factors</w:t>
      </w:r>
    </w:p>
    <w:p>
      <w:r>
        <w:t>family_history</w:t>
      </w:r>
    </w:p>
    <w:p>
      <w:r>
        <w:t>risk_patterns</w:t>
      </w:r>
    </w:p>
    <w:p>
      <w:r>
        <w:t>recommended_tests</w:t>
      </w:r>
    </w:p>
    <w:p>
      <w:r>
        <w:t>recommended_actions</w:t>
      </w:r>
    </w:p>
    <w:p>
      <w:r>
        <w:t>research_source</w:t>
      </w:r>
    </w:p>
    <w:p>
      <w:r>
        <w:t>confidence_level</w:t>
      </w:r>
    </w:p>
    <w:p>
      <w:pPr>
        <w:pStyle w:val="Heading2"/>
      </w:pPr>
      <w:r>
        <w:t>3. Data Storage Design</w:t>
      </w:r>
    </w:p>
    <w:p>
      <w:r>
        <w:t>Recommended architecture:</w:t>
      </w:r>
    </w:p>
    <w:p/>
    <w:p>
      <w:r>
        <w:t>Primary Database: PostgreSQL</w:t>
      </w:r>
    </w:p>
    <w:p/>
    <w:p>
      <w:r>
        <w:t>Tables:</w:t>
      </w:r>
    </w:p>
    <w:p>
      <w:r>
        <w:t>research_sources</w:t>
      </w:r>
    </w:p>
    <w:p>
      <w:r>
        <w:t>symptom_patterns</w:t>
      </w:r>
    </w:p>
    <w:p>
      <w:r>
        <w:t>lab_markers</w:t>
      </w:r>
    </w:p>
    <w:p>
      <w:r>
        <w:t>treatment_protocols</w:t>
      </w:r>
    </w:p>
    <w:p>
      <w:r>
        <w:t>demographic_patterns</w:t>
      </w:r>
    </w:p>
    <w:p>
      <w:r>
        <w:t>community_reports</w:t>
      </w:r>
    </w:p>
    <w:p/>
    <w:p>
      <w:r>
        <w:t>Optional Knowledge Graph relationships:</w:t>
      </w:r>
    </w:p>
    <w:p>
      <w:r>
        <w:t>symptom → condition</w:t>
      </w:r>
    </w:p>
    <w:p>
      <w:r>
        <w:t>condition → lab_marker</w:t>
      </w:r>
    </w:p>
    <w:p>
      <w:r>
        <w:t>lab_marker → treatment</w:t>
      </w:r>
    </w:p>
    <w:p>
      <w:r>
        <w:t>treatment → outcome</w:t>
      </w:r>
    </w:p>
    <w:p>
      <w:pPr>
        <w:pStyle w:val="Heading2"/>
      </w:pPr>
      <w:r>
        <w:t>4. Questionnaire Engine</w:t>
      </w:r>
    </w:p>
    <w:p>
      <w:r>
        <w:t>Initial inputs:</w:t>
      </w:r>
    </w:p>
    <w:p>
      <w:r>
        <w:t>age_range</w:t>
      </w:r>
    </w:p>
    <w:p>
      <w:r>
        <w:t>height_weight</w:t>
      </w:r>
    </w:p>
    <w:p>
      <w:r>
        <w:t>cycle_regularity</w:t>
      </w:r>
    </w:p>
    <w:p>
      <w:r>
        <w:t>symptoms</w:t>
      </w:r>
    </w:p>
    <w:p>
      <w:r>
        <w:t>energy_levels</w:t>
      </w:r>
    </w:p>
    <w:p>
      <w:r>
        <w:t>family_history</w:t>
      </w:r>
    </w:p>
    <w:p>
      <w:r>
        <w:t>primary_concern</w:t>
      </w:r>
    </w:p>
    <w:p/>
    <w:p>
      <w:r>
        <w:t>Example rule:</w:t>
      </w:r>
    </w:p>
    <w:p>
      <w:r>
        <w:t>IF age 25‑34 AND irregular cycles AND acne AND weight gain</w:t>
      </w:r>
    </w:p>
    <w:p>
      <w:r>
        <w:t>THEN pattern_cluster = hormonal imbalance risk</w:t>
      </w:r>
    </w:p>
    <w:p/>
    <w:p>
      <w:r>
        <w:t>Output should provide:</w:t>
      </w:r>
    </w:p>
    <w:p>
      <w:r>
        <w:t>• possible health patterns</w:t>
      </w:r>
    </w:p>
    <w:p>
      <w:r>
        <w:t>• recommended monitoring</w:t>
      </w:r>
    </w:p>
    <w:p>
      <w:r>
        <w:t>• suggested lifestyle changes</w:t>
      </w:r>
    </w:p>
    <w:p/>
    <w:p>
      <w:r>
        <w:t>Important: Do not diagnose. Use educational language.</w:t>
      </w:r>
    </w:p>
    <w:p>
      <w:pPr>
        <w:pStyle w:val="Heading2"/>
      </w:pPr>
      <w:r>
        <w:t>5. Risk Scoring Framework</w:t>
      </w:r>
    </w:p>
    <w:p>
      <w:r>
        <w:t>Compute a pattern score based on:</w:t>
      </w:r>
    </w:p>
    <w:p>
      <w:r>
        <w:t>symptom_score</w:t>
      </w:r>
    </w:p>
    <w:p>
      <w:r>
        <w:t>lifestyle_score</w:t>
      </w:r>
    </w:p>
    <w:p>
      <w:r>
        <w:t>family_history_score</w:t>
      </w:r>
    </w:p>
    <w:p>
      <w:r>
        <w:t>age_factor</w:t>
      </w:r>
    </w:p>
    <w:p/>
    <w:p>
      <w:r>
        <w:t>Score categories:</w:t>
      </w:r>
    </w:p>
    <w:p>
      <w:r>
        <w:t>low risk pattern</w:t>
      </w:r>
    </w:p>
    <w:p>
      <w:r>
        <w:t>moderate pattern awareness</w:t>
      </w:r>
    </w:p>
    <w:p>
      <w:r>
        <w:t>high monitoring suggested</w:t>
      </w:r>
    </w:p>
    <w:p>
      <w:pPr>
        <w:pStyle w:val="Heading2"/>
      </w:pPr>
      <w:r>
        <w:t>6. Content Mapping</w:t>
      </w:r>
    </w:p>
    <w:p>
      <w:r>
        <w:t>Each pattern should map to contextual content.</w:t>
      </w:r>
    </w:p>
    <w:p/>
    <w:p>
      <w:r>
        <w:t>Example:</w:t>
      </w:r>
    </w:p>
    <w:p>
      <w:r>
        <w:t>pattern: insulin_resistance</w:t>
      </w:r>
    </w:p>
    <w:p>
      <w:r>
        <w:t>content:</w:t>
      </w:r>
    </w:p>
    <w:p>
      <w:r>
        <w:t>• insulin resistance explanation</w:t>
      </w:r>
    </w:p>
    <w:p>
      <w:r>
        <w:t>• diet changes</w:t>
      </w:r>
    </w:p>
    <w:p>
      <w:r>
        <w:t>• exercise suggestions</w:t>
      </w:r>
    </w:p>
    <w:p>
      <w:r>
        <w:t>• lab testing guidance</w:t>
      </w:r>
    </w:p>
    <w:p>
      <w:pPr>
        <w:pStyle w:val="Heading2"/>
      </w:pPr>
      <w:r>
        <w:t>7. Data Quality Rules</w:t>
      </w:r>
    </w:p>
    <w:p>
      <w:r>
        <w:t>1. Only ingest credible sources</w:t>
      </w:r>
    </w:p>
    <w:p>
      <w:r>
        <w:t>2. Tag every insight with source reference</w:t>
      </w:r>
    </w:p>
    <w:p>
      <w:r>
        <w:t>3. Assign confidence score</w:t>
      </w:r>
    </w:p>
    <w:p/>
    <w:p>
      <w:r>
        <w:t>confidence_level examples:</w:t>
      </w:r>
    </w:p>
    <w:p>
      <w:r>
        <w:t>high → clinical guideline</w:t>
      </w:r>
    </w:p>
    <w:p>
      <w:r>
        <w:t>medium → research study</w:t>
      </w:r>
    </w:p>
    <w:p>
      <w:r>
        <w:t>low → community insight</w:t>
      </w:r>
    </w:p>
    <w:p>
      <w:pPr>
        <w:pStyle w:val="Heading2"/>
      </w:pPr>
      <w:r>
        <w:t>8. Ethical &amp; Legal Guidelines</w:t>
      </w:r>
    </w:p>
    <w:p>
      <w:r>
        <w:t>• Avoid diagnosis claims</w:t>
      </w:r>
    </w:p>
    <w:p>
      <w:r>
        <w:t>• Use educational language</w:t>
      </w:r>
    </w:p>
    <w:p>
      <w:r>
        <w:t>• Protect user privacy</w:t>
      </w:r>
    </w:p>
    <w:p>
      <w:r>
        <w:t>• Avoid identifiable patient data</w:t>
      </w:r>
    </w:p>
    <w:p>
      <w:r>
        <w:t>• Ensure community data is anonymized</w:t>
      </w:r>
    </w:p>
    <w:p>
      <w:pPr>
        <w:pStyle w:val="Heading2"/>
      </w:pPr>
      <w:r>
        <w:t>9. Project Phases</w:t>
      </w:r>
    </w:p>
    <w:p>
      <w:r>
        <w:t>Phase 1 – Data Collection</w:t>
      </w:r>
    </w:p>
    <w:p>
      <w:r>
        <w:t>Phase 2 – Knowledge Structuring</w:t>
      </w:r>
    </w:p>
    <w:p>
      <w:r>
        <w:t>Phase 3 – Pattern Modeling</w:t>
      </w:r>
    </w:p>
    <w:p>
      <w:r>
        <w:t>Phase 4 – Questionnaire Engine</w:t>
      </w:r>
    </w:p>
    <w:p>
      <w:pPr>
        <w:pStyle w:val="Heading2"/>
      </w:pPr>
      <w:r>
        <w:t>10. Expected Outcome</w:t>
      </w:r>
    </w:p>
    <w:p>
      <w:r>
        <w:t>By completing this pipeline Dory will have:</w:t>
      </w:r>
    </w:p>
    <w:p>
      <w:r>
        <w:t>• A PCOS knowledge graph</w:t>
      </w:r>
    </w:p>
    <w:p>
      <w:r>
        <w:t>• A pattern detection engine</w:t>
      </w:r>
    </w:p>
    <w:p>
      <w:r>
        <w:t>• A contextual content engine</w:t>
      </w:r>
    </w:p>
    <w:p>
      <w:r>
        <w:t>• A foundation for future AI insights</w:t>
      </w:r>
    </w:p>
    <w:p/>
    <w:p>
      <w:r>
        <w:t>This dataset will become Dory’s first data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