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A4119" w14:textId="77777777" w:rsidR="0008363B" w:rsidRDefault="0008363B"/>
    <w:p w14:paraId="1F604B0E" w14:textId="77777777" w:rsidR="0008363B" w:rsidRDefault="0008363B"/>
    <w:p w14:paraId="4C2C0BF0" w14:textId="77777777" w:rsidR="0008363B" w:rsidRDefault="0008363B"/>
    <w:p w14:paraId="50D2C456" w14:textId="77777777" w:rsidR="0008363B" w:rsidRDefault="00382C96">
      <w:pPr>
        <w:spacing w:after="400" w:line="360" w:lineRule="auto"/>
        <w:jc w:val="center"/>
      </w:pPr>
      <w:r>
        <w:rPr>
          <w:rFonts w:ascii="標楷體" w:eastAsia="標楷體" w:hAnsi="標楷體" w:cs="標楷體"/>
          <w:b/>
          <w:bCs/>
          <w:sz w:val="36"/>
          <w:szCs w:val="36"/>
        </w:rPr>
        <w:t>國立勤益科技大學 資訊管理系</w:t>
      </w:r>
    </w:p>
    <w:p w14:paraId="40C30264" w14:textId="77777777" w:rsidR="0008363B" w:rsidRDefault="00382C96">
      <w:pPr>
        <w:spacing w:after="400" w:line="360" w:lineRule="auto"/>
        <w:jc w:val="center"/>
      </w:pPr>
      <w:r>
        <w:rPr>
          <w:rFonts w:ascii="標楷體" w:eastAsia="標楷體" w:hAnsi="標楷體" w:cs="標楷體"/>
          <w:b/>
          <w:bCs/>
          <w:sz w:val="40"/>
          <w:szCs w:val="40"/>
        </w:rPr>
        <w:t>四技學生實務專題計劃書</w:t>
      </w:r>
    </w:p>
    <w:p w14:paraId="143F866E" w14:textId="77777777" w:rsidR="0008363B" w:rsidRDefault="0008363B"/>
    <w:p w14:paraId="6414E41A" w14:textId="77777777" w:rsidR="0008363B" w:rsidRDefault="0008363B"/>
    <w:p w14:paraId="107FB7DA" w14:textId="77777777" w:rsidR="0008363B" w:rsidRDefault="00382C96">
      <w:pPr>
        <w:spacing w:after="200" w:line="360" w:lineRule="auto"/>
        <w:jc w:val="center"/>
      </w:pPr>
      <w:r>
        <w:rPr>
          <w:rFonts w:ascii="標楷體" w:eastAsia="標楷體" w:hAnsi="標楷體" w:cs="標楷體"/>
          <w:b/>
          <w:bCs/>
          <w:sz w:val="28"/>
          <w:szCs w:val="28"/>
        </w:rPr>
        <w:t>專題題目：</w:t>
      </w:r>
    </w:p>
    <w:p w14:paraId="0EBCEA15" w14:textId="77777777" w:rsidR="0008363B" w:rsidRDefault="00382C96">
      <w:pPr>
        <w:spacing w:after="200" w:line="360" w:lineRule="auto"/>
        <w:jc w:val="center"/>
      </w:pPr>
      <w:proofErr w:type="gramStart"/>
      <w:r>
        <w:rPr>
          <w:rFonts w:ascii="標楷體" w:eastAsia="標楷體" w:hAnsi="標楷體" w:cs="標楷體"/>
          <w:b/>
          <w:bCs/>
          <w:sz w:val="28"/>
          <w:szCs w:val="28"/>
        </w:rPr>
        <w:t>區塊鏈技術</w:t>
      </w:r>
      <w:proofErr w:type="gramEnd"/>
      <w:r>
        <w:rPr>
          <w:rFonts w:ascii="標楷體" w:eastAsia="標楷體" w:hAnsi="標楷體" w:cs="標楷體"/>
          <w:b/>
          <w:bCs/>
          <w:sz w:val="28"/>
          <w:szCs w:val="28"/>
        </w:rPr>
        <w:t>應用於加密貨幣養成遊戲之設計與實作</w:t>
      </w:r>
    </w:p>
    <w:p w14:paraId="006CF0D7" w14:textId="77777777" w:rsidR="0008363B" w:rsidRDefault="00382C96">
      <w:pPr>
        <w:spacing w:after="400" w:line="360" w:lineRule="auto"/>
        <w:jc w:val="center"/>
      </w:pPr>
      <w:proofErr w:type="gramStart"/>
      <w:r>
        <w:rPr>
          <w:rFonts w:ascii="標楷體" w:eastAsia="標楷體" w:hAnsi="標楷體" w:cs="標楷體"/>
          <w:b/>
          <w:bCs/>
          <w:sz w:val="26"/>
          <w:szCs w:val="26"/>
        </w:rPr>
        <w:t>——</w:t>
      </w:r>
      <w:proofErr w:type="gramEnd"/>
      <w:r>
        <w:rPr>
          <w:rFonts w:ascii="標楷體" w:eastAsia="標楷體" w:hAnsi="標楷體" w:cs="標楷體"/>
          <w:b/>
          <w:bCs/>
          <w:sz w:val="26"/>
          <w:szCs w:val="26"/>
        </w:rPr>
        <w:t>以智能合約為核心的 NFT 寵物進化系統</w:t>
      </w:r>
    </w:p>
    <w:p w14:paraId="6E6006F9" w14:textId="77777777" w:rsidR="0008363B" w:rsidRDefault="0008363B"/>
    <w:p w14:paraId="74F8785D" w14:textId="77777777" w:rsidR="0008363B" w:rsidRDefault="0008363B"/>
    <w:p w14:paraId="7B2E818A" w14:textId="77777777" w:rsidR="0008363B" w:rsidRDefault="0008363B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08363B" w14:paraId="5C80E3DD" w14:textId="77777777">
        <w:tc>
          <w:tcPr>
            <w:tcW w:w="2400" w:type="dxa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422C91C7" w14:textId="77777777" w:rsidR="0008363B" w:rsidRDefault="00382C96">
            <w:r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專題生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168DE" w14:textId="77777777" w:rsidR="0008363B" w:rsidRDefault="00382C96">
            <w:r>
              <w:rPr>
                <w:rFonts w:ascii="標楷體" w:eastAsia="標楷體" w:hAnsi="標楷體" w:cs="標楷體"/>
                <w:sz w:val="24"/>
                <w:szCs w:val="24"/>
              </w:rPr>
              <w:t>3B132025　游紹維</w:t>
            </w:r>
          </w:p>
        </w:tc>
      </w:tr>
      <w:tr w:rsidR="0008363B" w14:paraId="3A5B6CF2" w14:textId="77777777">
        <w:tc>
          <w:tcPr>
            <w:tcW w:w="2400" w:type="dxa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57B27F9B" w14:textId="77777777" w:rsidR="0008363B" w:rsidRDefault="00382C96">
            <w:r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指導教授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653D8" w14:textId="77777777" w:rsidR="0008363B" w:rsidRDefault="00382C96">
            <w:r>
              <w:rPr>
                <w:rFonts w:ascii="標楷體" w:eastAsia="標楷體" w:hAnsi="標楷體" w:cs="標楷體"/>
                <w:sz w:val="24"/>
                <w:szCs w:val="24"/>
              </w:rPr>
              <w:t>黃展鵬　教授</w:t>
            </w:r>
          </w:p>
        </w:tc>
      </w:tr>
      <w:tr w:rsidR="0008363B" w14:paraId="65103EEF" w14:textId="77777777">
        <w:tc>
          <w:tcPr>
            <w:tcW w:w="2400" w:type="dxa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606F53E8" w14:textId="77777777" w:rsidR="0008363B" w:rsidRDefault="00382C96">
            <w:r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系所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2DCE0" w14:textId="77777777" w:rsidR="0008363B" w:rsidRDefault="00382C96">
            <w:r>
              <w:rPr>
                <w:rFonts w:ascii="標楷體" w:eastAsia="標楷體" w:hAnsi="標楷體" w:cs="標楷體"/>
                <w:sz w:val="24"/>
                <w:szCs w:val="24"/>
              </w:rPr>
              <w:t>資訊管理系四技</w:t>
            </w:r>
          </w:p>
        </w:tc>
      </w:tr>
      <w:tr w:rsidR="0008363B" w14:paraId="5D6165FA" w14:textId="77777777">
        <w:tc>
          <w:tcPr>
            <w:tcW w:w="2400" w:type="dxa"/>
            <w:tcMar>
              <w:top w:w="80" w:type="dxa"/>
              <w:left w:w="200" w:type="dxa"/>
              <w:bottom w:w="80" w:type="dxa"/>
              <w:right w:w="80" w:type="dxa"/>
            </w:tcMar>
          </w:tcPr>
          <w:p w14:paraId="3B4B548E" w14:textId="77777777" w:rsidR="0008363B" w:rsidRDefault="00382C96">
            <w:r>
              <w:rPr>
                <w:rFonts w:ascii="標楷體" w:eastAsia="標楷體" w:hAnsi="標楷體" w:cs="標楷體"/>
                <w:b/>
                <w:bCs/>
                <w:sz w:val="24"/>
                <w:szCs w:val="24"/>
              </w:rPr>
              <w:t>學年度</w:t>
            </w:r>
          </w:p>
        </w:tc>
        <w:tc>
          <w:tcPr>
            <w:tcW w:w="4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F79D7B" w14:textId="77777777" w:rsidR="0008363B" w:rsidRDefault="00382C96">
            <w:r>
              <w:rPr>
                <w:rFonts w:ascii="標楷體" w:eastAsia="標楷體" w:hAnsi="標楷體" w:cs="標楷體"/>
                <w:sz w:val="24"/>
                <w:szCs w:val="24"/>
              </w:rPr>
              <w:t>中華民國 115 學年度</w:t>
            </w:r>
          </w:p>
        </w:tc>
      </w:tr>
    </w:tbl>
    <w:p w14:paraId="7C92100B" w14:textId="77777777" w:rsidR="0008363B" w:rsidRDefault="0008363B"/>
    <w:p w14:paraId="0A7E693D" w14:textId="77777777" w:rsidR="0008363B" w:rsidRDefault="0008363B"/>
    <w:p w14:paraId="2E980AB9" w14:textId="77777777" w:rsidR="0008363B" w:rsidRDefault="0008363B"/>
    <w:p w14:paraId="19E03293" w14:textId="77777777" w:rsidR="0008363B" w:rsidRDefault="0008363B"/>
    <w:p w14:paraId="4901034C" w14:textId="77777777" w:rsidR="0008363B" w:rsidRDefault="00382C96">
      <w:pPr>
        <w:jc w:val="center"/>
      </w:pPr>
      <w:r>
        <w:rPr>
          <w:rFonts w:ascii="標楷體" w:eastAsia="標楷體" w:hAnsi="標楷體" w:cs="標楷體"/>
          <w:sz w:val="24"/>
          <w:szCs w:val="24"/>
        </w:rPr>
        <w:t>中華民國 115 年 9 月</w:t>
      </w:r>
    </w:p>
    <w:p w14:paraId="46E868E7" w14:textId="77777777" w:rsidR="0008363B" w:rsidRDefault="00382C96">
      <w:r>
        <w:br w:type="page"/>
      </w:r>
    </w:p>
    <w:p w14:paraId="5D0D4E24" w14:textId="77777777" w:rsidR="0008363B" w:rsidRDefault="00382C96">
      <w:pPr>
        <w:spacing w:before="240" w:after="120" w:line="360" w:lineRule="auto"/>
      </w:pPr>
      <w:r>
        <w:rPr>
          <w:rFonts w:ascii="標楷體" w:eastAsia="標楷體" w:hAnsi="標楷體" w:cs="標楷體"/>
          <w:b/>
          <w:bCs/>
          <w:sz w:val="28"/>
          <w:szCs w:val="28"/>
        </w:rPr>
        <w:lastRenderedPageBreak/>
        <w:t>一、研究動機與研究問題</w:t>
      </w:r>
    </w:p>
    <w:p w14:paraId="627BAE51" w14:textId="77777777" w:rsidR="0008363B" w:rsidRDefault="00382C96">
      <w:pPr>
        <w:spacing w:before="160" w:after="80" w:line="360" w:lineRule="auto"/>
        <w:ind w:left="480"/>
      </w:pPr>
      <w:r>
        <w:rPr>
          <w:rFonts w:ascii="標楷體" w:eastAsia="標楷體" w:hAnsi="標楷體" w:cs="標楷體"/>
          <w:b/>
          <w:bCs/>
          <w:sz w:val="24"/>
          <w:szCs w:val="24"/>
        </w:rPr>
        <w:t>（一）研究動機</w:t>
      </w:r>
    </w:p>
    <w:p w14:paraId="3DDB4134" w14:textId="77777777" w:rsidR="0008363B" w:rsidRDefault="00382C96">
      <w:pPr>
        <w:spacing w:before="80" w:after="80" w:line="360" w:lineRule="auto"/>
        <w:ind w:firstLine="480"/>
        <w:jc w:val="both"/>
      </w:pPr>
      <w:r>
        <w:rPr>
          <w:rFonts w:ascii="標楷體" w:eastAsia="標楷體" w:hAnsi="標楷體" w:cs="標楷體"/>
          <w:sz w:val="24"/>
          <w:szCs w:val="24"/>
        </w:rPr>
        <w:t>近年來</w:t>
      </w:r>
      <w:proofErr w:type="gramStart"/>
      <w:r>
        <w:rPr>
          <w:rFonts w:ascii="標楷體" w:eastAsia="標楷體" w:hAnsi="標楷體" w:cs="標楷體"/>
          <w:sz w:val="24"/>
          <w:szCs w:val="24"/>
        </w:rPr>
        <w:t>區塊鏈技術</w:t>
      </w:r>
      <w:proofErr w:type="gramEnd"/>
      <w:r>
        <w:rPr>
          <w:rFonts w:ascii="標楷體" w:eastAsia="標楷體" w:hAnsi="標楷體" w:cs="標楷體"/>
          <w:sz w:val="24"/>
          <w:szCs w:val="24"/>
        </w:rPr>
        <w:t>迅速發展，非同質化代幣（NFT）已成為數位資產的重要形式之</w:t>
      </w:r>
      <w:proofErr w:type="gramStart"/>
      <w:r>
        <w:rPr>
          <w:rFonts w:ascii="標楷體" w:eastAsia="標楷體" w:hAnsi="標楷體" w:cs="標楷體"/>
          <w:sz w:val="24"/>
          <w:szCs w:val="24"/>
        </w:rPr>
        <w:t>一</w:t>
      </w:r>
      <w:proofErr w:type="gramEnd"/>
      <w:r>
        <w:rPr>
          <w:rFonts w:ascii="標楷體" w:eastAsia="標楷體" w:hAnsi="標楷體" w:cs="標楷體"/>
          <w:sz w:val="24"/>
          <w:szCs w:val="24"/>
        </w:rPr>
        <w:t xml:space="preserve">。然而，多數一般大眾對加密貨幣市場的認識仍十分有限，進入門檻偏高。本研究以「遊戲化設計」為切入點，結合 Ethereum </w:t>
      </w:r>
      <w:proofErr w:type="gramStart"/>
      <w:r>
        <w:rPr>
          <w:rFonts w:ascii="標楷體" w:eastAsia="標楷體" w:hAnsi="標楷體" w:cs="標楷體"/>
          <w:sz w:val="24"/>
          <w:szCs w:val="24"/>
        </w:rPr>
        <w:t>區塊鏈上</w:t>
      </w:r>
      <w:proofErr w:type="gramEnd"/>
      <w:r>
        <w:rPr>
          <w:rFonts w:ascii="標楷體" w:eastAsia="標楷體" w:hAnsi="標楷體" w:cs="標楷體"/>
          <w:sz w:val="24"/>
          <w:szCs w:val="24"/>
        </w:rPr>
        <w:t>的 ERC-721 標準，</w:t>
      </w:r>
      <w:proofErr w:type="gramStart"/>
      <w:r>
        <w:rPr>
          <w:rFonts w:ascii="標楷體" w:eastAsia="標楷體" w:hAnsi="標楷體" w:cs="標楷體"/>
          <w:sz w:val="24"/>
          <w:szCs w:val="24"/>
        </w:rPr>
        <w:t>設計並實作</w:t>
      </w:r>
      <w:proofErr w:type="gramEnd"/>
      <w:r>
        <w:rPr>
          <w:rFonts w:ascii="標楷體" w:eastAsia="標楷體" w:hAnsi="標楷體" w:cs="標楷體"/>
          <w:sz w:val="24"/>
          <w:szCs w:val="24"/>
        </w:rPr>
        <w:t>一套加密貨幣養成遊戲系統「</w:t>
      </w:r>
      <w:proofErr w:type="spellStart"/>
      <w:r>
        <w:rPr>
          <w:rFonts w:ascii="標楷體" w:eastAsia="標楷體" w:hAnsi="標楷體" w:cs="標楷體"/>
          <w:sz w:val="24"/>
          <w:szCs w:val="24"/>
        </w:rPr>
        <w:t>CryptoPet</w:t>
      </w:r>
      <w:proofErr w:type="spellEnd"/>
      <w:r>
        <w:rPr>
          <w:rFonts w:ascii="標楷體" w:eastAsia="標楷體" w:hAnsi="標楷體" w:cs="標楷體"/>
          <w:sz w:val="24"/>
          <w:szCs w:val="24"/>
        </w:rPr>
        <w:t>」，期望透過互動式遊戲體驗，降低使用者學習</w:t>
      </w:r>
      <w:proofErr w:type="gramStart"/>
      <w:r>
        <w:rPr>
          <w:rFonts w:ascii="標楷體" w:eastAsia="標楷體" w:hAnsi="標楷體" w:cs="標楷體"/>
          <w:sz w:val="24"/>
          <w:szCs w:val="24"/>
        </w:rPr>
        <w:t>區塊鏈知識</w:t>
      </w:r>
      <w:proofErr w:type="gramEnd"/>
      <w:r>
        <w:rPr>
          <w:rFonts w:ascii="標楷體" w:eastAsia="標楷體" w:hAnsi="標楷體" w:cs="標楷體"/>
          <w:sz w:val="24"/>
          <w:szCs w:val="24"/>
        </w:rPr>
        <w:t>的門檻，同時展示智能合約在實際應用場景中的可行性。</w:t>
      </w:r>
    </w:p>
    <w:p w14:paraId="1F613153" w14:textId="77777777" w:rsidR="0008363B" w:rsidRDefault="00382C96">
      <w:pPr>
        <w:spacing w:before="80" w:after="80" w:line="360" w:lineRule="auto"/>
        <w:ind w:firstLine="480"/>
        <w:jc w:val="both"/>
      </w:pPr>
      <w:r>
        <w:rPr>
          <w:rFonts w:ascii="標楷體" w:eastAsia="標楷體" w:hAnsi="標楷體" w:cs="標楷體"/>
          <w:sz w:val="24"/>
          <w:szCs w:val="24"/>
        </w:rPr>
        <w:t>本系統的核心設計理念是將常見加密貨幣（BTC、ETH、SOL、BNB、DOGE）轉化為虛擬寵物 NFT，透過鏈上隨機進化機制賦予不同稀有度（普通 60%、稀有 25%、史詩 12%、隱藏 3%），驅動玩家蒐集與互動的動機。</w:t>
      </w:r>
    </w:p>
    <w:p w14:paraId="6EADF0ED" w14:textId="77777777" w:rsidR="0008363B" w:rsidRDefault="00382C96">
      <w:pPr>
        <w:spacing w:before="160" w:after="80" w:line="360" w:lineRule="auto"/>
        <w:ind w:left="480"/>
      </w:pPr>
      <w:r>
        <w:rPr>
          <w:rFonts w:ascii="標楷體" w:eastAsia="標楷體" w:hAnsi="標楷體" w:cs="標楷體"/>
          <w:b/>
          <w:bCs/>
          <w:sz w:val="24"/>
          <w:szCs w:val="24"/>
        </w:rPr>
        <w:t>（二）研究問題</w:t>
      </w:r>
    </w:p>
    <w:p w14:paraId="2200A1A5" w14:textId="77777777" w:rsidR="0008363B" w:rsidRDefault="00382C96">
      <w:pPr>
        <w:spacing w:before="80" w:after="80" w:line="360" w:lineRule="auto"/>
        <w:ind w:firstLine="480"/>
        <w:jc w:val="both"/>
      </w:pPr>
      <w:r>
        <w:rPr>
          <w:rFonts w:ascii="標楷體" w:eastAsia="標楷體" w:hAnsi="標楷體" w:cs="標楷體"/>
          <w:sz w:val="24"/>
          <w:szCs w:val="24"/>
        </w:rPr>
        <w:t>本研究主要探討以下三個核心問題：</w:t>
      </w:r>
    </w:p>
    <w:p w14:paraId="0D460000" w14:textId="77777777" w:rsidR="0008363B" w:rsidRDefault="00382C96">
      <w:pPr>
        <w:spacing w:before="60" w:after="60" w:line="360" w:lineRule="auto"/>
        <w:ind w:left="720"/>
        <w:jc w:val="both"/>
      </w:pPr>
      <w:r>
        <w:rPr>
          <w:rFonts w:ascii="標楷體" w:eastAsia="標楷體" w:hAnsi="標楷體" w:cs="標楷體"/>
          <w:sz w:val="24"/>
          <w:szCs w:val="24"/>
        </w:rPr>
        <w:t xml:space="preserve">1. 如何在 Ethereum </w:t>
      </w:r>
      <w:proofErr w:type="gramStart"/>
      <w:r>
        <w:rPr>
          <w:rFonts w:ascii="標楷體" w:eastAsia="標楷體" w:hAnsi="標楷體" w:cs="標楷體"/>
          <w:sz w:val="24"/>
          <w:szCs w:val="24"/>
        </w:rPr>
        <w:t>區塊鏈上實作具遊戲</w:t>
      </w:r>
      <w:proofErr w:type="gramEnd"/>
      <w:r>
        <w:rPr>
          <w:rFonts w:ascii="標楷體" w:eastAsia="標楷體" w:hAnsi="標楷體" w:cs="標楷體"/>
          <w:sz w:val="24"/>
          <w:szCs w:val="24"/>
        </w:rPr>
        <w:t>化特性的 NFT 養成系統？</w:t>
      </w:r>
    </w:p>
    <w:p w14:paraId="517AB74C" w14:textId="77777777" w:rsidR="0008363B" w:rsidRDefault="00382C96">
      <w:pPr>
        <w:spacing w:before="60" w:after="60" w:line="360" w:lineRule="auto"/>
        <w:ind w:left="720"/>
        <w:jc w:val="both"/>
      </w:pPr>
      <w:r>
        <w:rPr>
          <w:rFonts w:ascii="標楷體" w:eastAsia="標楷體" w:hAnsi="標楷體" w:cs="標楷體"/>
          <w:sz w:val="24"/>
          <w:szCs w:val="24"/>
        </w:rPr>
        <w:t>2. 如何在不依賴後端伺服器的情況下，</w:t>
      </w:r>
      <w:proofErr w:type="gramStart"/>
      <w:r>
        <w:rPr>
          <w:rFonts w:ascii="標楷體" w:eastAsia="標楷體" w:hAnsi="標楷體" w:cs="標楷體"/>
          <w:sz w:val="24"/>
          <w:szCs w:val="24"/>
        </w:rPr>
        <w:t>以純前端</w:t>
      </w:r>
      <w:proofErr w:type="gramEnd"/>
      <w:r>
        <w:rPr>
          <w:rFonts w:ascii="標楷體" w:eastAsia="標楷體" w:hAnsi="標楷體" w:cs="標楷體"/>
          <w:sz w:val="24"/>
          <w:szCs w:val="24"/>
        </w:rPr>
        <w:t>靜態網頁與智能合約進行完整的鏈上互動？</w:t>
      </w:r>
    </w:p>
    <w:p w14:paraId="6BD6BA65" w14:textId="77777777" w:rsidR="0008363B" w:rsidRDefault="00382C96">
      <w:pPr>
        <w:spacing w:before="60" w:after="60" w:line="360" w:lineRule="auto"/>
        <w:ind w:left="720"/>
        <w:jc w:val="both"/>
      </w:pPr>
      <w:r>
        <w:rPr>
          <w:rFonts w:ascii="標楷體" w:eastAsia="標楷體" w:hAnsi="標楷體" w:cs="標楷體"/>
          <w:sz w:val="24"/>
          <w:szCs w:val="24"/>
        </w:rPr>
        <w:t>3. 系統的 Gas 費用消耗是否在可接受範圍內，合約邏輯是否具備透明性與可驗證性？</w:t>
      </w:r>
    </w:p>
    <w:p w14:paraId="27B9A217" w14:textId="77777777" w:rsidR="0008363B" w:rsidRDefault="00382C96">
      <w:pPr>
        <w:spacing w:before="240" w:after="120" w:line="360" w:lineRule="auto"/>
      </w:pPr>
      <w:r>
        <w:rPr>
          <w:rFonts w:ascii="標楷體" w:eastAsia="標楷體" w:hAnsi="標楷體" w:cs="標楷體"/>
          <w:b/>
          <w:bCs/>
          <w:sz w:val="28"/>
          <w:szCs w:val="28"/>
        </w:rPr>
        <w:t>二、研究方法及步驟</w:t>
      </w:r>
    </w:p>
    <w:p w14:paraId="178C0754" w14:textId="77777777" w:rsidR="0008363B" w:rsidRDefault="00382C96">
      <w:pPr>
        <w:spacing w:before="160" w:after="80" w:line="360" w:lineRule="auto"/>
        <w:ind w:left="480"/>
      </w:pPr>
      <w:r>
        <w:rPr>
          <w:rFonts w:ascii="標楷體" w:eastAsia="標楷體" w:hAnsi="標楷體" w:cs="標楷體"/>
          <w:b/>
          <w:bCs/>
          <w:sz w:val="24"/>
          <w:szCs w:val="24"/>
        </w:rPr>
        <w:t>（一）研究方法</w:t>
      </w:r>
    </w:p>
    <w:p w14:paraId="7201D31E" w14:textId="77777777" w:rsidR="0008363B" w:rsidRDefault="00382C96">
      <w:pPr>
        <w:spacing w:before="80" w:after="80" w:line="360" w:lineRule="auto"/>
        <w:ind w:firstLine="480"/>
        <w:jc w:val="both"/>
      </w:pPr>
      <w:r>
        <w:rPr>
          <w:rFonts w:ascii="標楷體" w:eastAsia="標楷體" w:hAnsi="標楷體" w:cs="標楷體"/>
          <w:sz w:val="24"/>
          <w:szCs w:val="24"/>
        </w:rPr>
        <w:t>本研究採用「系統設計與實作法」，結合文獻探討與原型開發，依序完成智能合約設計、前端整合與功能測試。主要技術工具包含 Solidity 0.8.28、</w:t>
      </w:r>
      <w:proofErr w:type="spellStart"/>
      <w:r>
        <w:rPr>
          <w:rFonts w:ascii="標楷體" w:eastAsia="標楷體" w:hAnsi="標楷體" w:cs="標楷體"/>
          <w:sz w:val="24"/>
          <w:szCs w:val="24"/>
        </w:rPr>
        <w:t>OpenZeppelin</w:t>
      </w:r>
      <w:proofErr w:type="spellEnd"/>
      <w:r>
        <w:rPr>
          <w:rFonts w:ascii="標楷體" w:eastAsia="標楷體" w:hAnsi="標楷體" w:cs="標楷體"/>
          <w:sz w:val="24"/>
          <w:szCs w:val="24"/>
        </w:rPr>
        <w:t xml:space="preserve"> 5.0.0 合約框架、Remix IDE、以及純</w:t>
      </w:r>
      <w:r>
        <w:rPr>
          <w:rFonts w:ascii="標楷體" w:eastAsia="標楷體" w:hAnsi="標楷體" w:cs="標楷體"/>
          <w:sz w:val="24"/>
          <w:szCs w:val="24"/>
        </w:rPr>
        <w:lastRenderedPageBreak/>
        <w:t>靜態 HTML/CSS/JavaScript 前端。</w:t>
      </w:r>
    </w:p>
    <w:p w14:paraId="4B0D092E" w14:textId="77777777" w:rsidR="0008363B" w:rsidRDefault="00382C96">
      <w:pPr>
        <w:spacing w:before="160" w:after="80" w:line="360" w:lineRule="auto"/>
        <w:ind w:left="480"/>
      </w:pPr>
      <w:r>
        <w:rPr>
          <w:rFonts w:ascii="標楷體" w:eastAsia="標楷體" w:hAnsi="標楷體" w:cs="標楷體"/>
          <w:b/>
          <w:bCs/>
          <w:sz w:val="24"/>
          <w:szCs w:val="24"/>
        </w:rPr>
        <w:t>（二）研究步驟</w:t>
      </w:r>
    </w:p>
    <w:p w14:paraId="4E25F71C" w14:textId="77777777" w:rsidR="0008363B" w:rsidRDefault="00382C96">
      <w:pPr>
        <w:spacing w:before="80" w:after="60" w:line="360" w:lineRule="auto"/>
        <w:ind w:left="480"/>
        <w:jc w:val="both"/>
      </w:pPr>
      <w:r>
        <w:rPr>
          <w:rFonts w:ascii="標楷體" w:eastAsia="標楷體" w:hAnsi="標楷體" w:cs="標楷體"/>
          <w:b/>
          <w:bCs/>
          <w:sz w:val="24"/>
          <w:szCs w:val="24"/>
        </w:rPr>
        <w:t>步驟</w:t>
      </w:r>
      <w:proofErr w:type="gramStart"/>
      <w:r>
        <w:rPr>
          <w:rFonts w:ascii="標楷體" w:eastAsia="標楷體" w:hAnsi="標楷體" w:cs="標楷體"/>
          <w:b/>
          <w:bCs/>
          <w:sz w:val="24"/>
          <w:szCs w:val="24"/>
        </w:rPr>
        <w:t>一</w:t>
      </w:r>
      <w:proofErr w:type="gramEnd"/>
      <w:r>
        <w:rPr>
          <w:rFonts w:ascii="標楷體" w:eastAsia="標楷體" w:hAnsi="標楷體" w:cs="標楷體"/>
          <w:b/>
          <w:bCs/>
          <w:sz w:val="24"/>
          <w:szCs w:val="24"/>
        </w:rPr>
        <w:t>：文獻探討與技術選型</w:t>
      </w:r>
    </w:p>
    <w:p w14:paraId="2185DF5D" w14:textId="77777777" w:rsidR="0008363B" w:rsidRDefault="00382C96">
      <w:pPr>
        <w:spacing w:before="80" w:after="80" w:line="360" w:lineRule="auto"/>
        <w:ind w:firstLine="480"/>
        <w:jc w:val="both"/>
      </w:pPr>
      <w:r>
        <w:rPr>
          <w:rFonts w:ascii="標楷體" w:eastAsia="標楷體" w:hAnsi="標楷體" w:cs="標楷體"/>
          <w:sz w:val="24"/>
          <w:szCs w:val="24"/>
        </w:rPr>
        <w:t>蒐集</w:t>
      </w:r>
      <w:proofErr w:type="gramStart"/>
      <w:r>
        <w:rPr>
          <w:rFonts w:ascii="標楷體" w:eastAsia="標楷體" w:hAnsi="標楷體" w:cs="標楷體"/>
          <w:sz w:val="24"/>
          <w:szCs w:val="24"/>
        </w:rPr>
        <w:t>區塊鏈</w:t>
      </w:r>
      <w:proofErr w:type="gramEnd"/>
      <w:r>
        <w:rPr>
          <w:rFonts w:ascii="標楷體" w:eastAsia="標楷體" w:hAnsi="標楷體" w:cs="標楷體"/>
          <w:sz w:val="24"/>
          <w:szCs w:val="24"/>
        </w:rPr>
        <w:t>、ERC-721、</w:t>
      </w:r>
      <w:proofErr w:type="spellStart"/>
      <w:r>
        <w:rPr>
          <w:rFonts w:ascii="標楷體" w:eastAsia="標楷體" w:hAnsi="標楷體" w:cs="標楷體"/>
          <w:sz w:val="24"/>
          <w:szCs w:val="24"/>
        </w:rPr>
        <w:t>GameFi</w:t>
      </w:r>
      <w:proofErr w:type="spellEnd"/>
      <w:r>
        <w:rPr>
          <w:rFonts w:ascii="標楷體" w:eastAsia="標楷體" w:hAnsi="標楷體" w:cs="標楷體"/>
          <w:sz w:val="24"/>
          <w:szCs w:val="24"/>
        </w:rPr>
        <w:t xml:space="preserve"> 及遊戲化設計相關文獻，確認技術可行性，選定 Ethereum 測試網（Remix VM / </w:t>
      </w:r>
      <w:proofErr w:type="spellStart"/>
      <w:r>
        <w:rPr>
          <w:rFonts w:ascii="標楷體" w:eastAsia="標楷體" w:hAnsi="標楷體" w:cs="標楷體"/>
          <w:sz w:val="24"/>
          <w:szCs w:val="24"/>
        </w:rPr>
        <w:t>Sepolia</w:t>
      </w:r>
      <w:proofErr w:type="spellEnd"/>
      <w:r>
        <w:rPr>
          <w:rFonts w:ascii="標楷體" w:eastAsia="標楷體" w:hAnsi="標楷體" w:cs="標楷體"/>
          <w:sz w:val="24"/>
          <w:szCs w:val="24"/>
        </w:rPr>
        <w:t>）作為部署環境。</w:t>
      </w:r>
    </w:p>
    <w:p w14:paraId="27D6C5BC" w14:textId="77777777" w:rsidR="0008363B" w:rsidRDefault="00382C96">
      <w:pPr>
        <w:spacing w:before="80" w:after="60" w:line="360" w:lineRule="auto"/>
        <w:ind w:left="480"/>
        <w:jc w:val="both"/>
      </w:pPr>
      <w:r>
        <w:rPr>
          <w:rFonts w:ascii="標楷體" w:eastAsia="標楷體" w:hAnsi="標楷體" w:cs="標楷體"/>
          <w:b/>
          <w:bCs/>
          <w:sz w:val="24"/>
          <w:szCs w:val="24"/>
        </w:rPr>
        <w:t>步驟二：智能合約設計與開發</w:t>
      </w:r>
    </w:p>
    <w:p w14:paraId="756C73B1" w14:textId="77777777" w:rsidR="0008363B" w:rsidRDefault="00382C96">
      <w:pPr>
        <w:spacing w:before="80" w:after="80" w:line="360" w:lineRule="auto"/>
        <w:ind w:firstLine="480"/>
        <w:jc w:val="both"/>
      </w:pPr>
      <w:r>
        <w:rPr>
          <w:rFonts w:ascii="標楷體" w:eastAsia="標楷體" w:hAnsi="標楷體" w:cs="標楷體"/>
          <w:sz w:val="24"/>
          <w:szCs w:val="24"/>
        </w:rPr>
        <w:t xml:space="preserve">撰寫 </w:t>
      </w:r>
      <w:proofErr w:type="spellStart"/>
      <w:r>
        <w:rPr>
          <w:rFonts w:ascii="標楷體" w:eastAsia="標楷體" w:hAnsi="標楷體" w:cs="標楷體"/>
          <w:sz w:val="24"/>
          <w:szCs w:val="24"/>
        </w:rPr>
        <w:t>CryptoPetNFT.sol</w:t>
      </w:r>
      <w:proofErr w:type="spellEnd"/>
      <w:r>
        <w:rPr>
          <w:rFonts w:ascii="標楷體" w:eastAsia="標楷體" w:hAnsi="標楷體" w:cs="標楷體"/>
          <w:sz w:val="24"/>
          <w:szCs w:val="24"/>
        </w:rPr>
        <w:t xml:space="preserve">，實作 </w:t>
      </w:r>
      <w:proofErr w:type="spellStart"/>
      <w:r>
        <w:rPr>
          <w:rFonts w:ascii="標楷體" w:eastAsia="標楷體" w:hAnsi="標楷體" w:cs="標楷體"/>
          <w:sz w:val="24"/>
          <w:szCs w:val="24"/>
        </w:rPr>
        <w:t>mintPet</w:t>
      </w:r>
      <w:proofErr w:type="spellEnd"/>
      <w:r>
        <w:rPr>
          <w:rFonts w:ascii="標楷體" w:eastAsia="標楷體" w:hAnsi="標楷體" w:cs="標楷體"/>
          <w:sz w:val="24"/>
          <w:szCs w:val="24"/>
        </w:rPr>
        <w:t>()、evolve()、</w:t>
      </w:r>
      <w:proofErr w:type="spellStart"/>
      <w:r>
        <w:rPr>
          <w:rFonts w:ascii="標楷體" w:eastAsia="標楷體" w:hAnsi="標楷體" w:cs="標楷體"/>
          <w:sz w:val="24"/>
          <w:szCs w:val="24"/>
        </w:rPr>
        <w:t>getPet</w:t>
      </w:r>
      <w:proofErr w:type="spellEnd"/>
      <w:r>
        <w:rPr>
          <w:rFonts w:ascii="標楷體" w:eastAsia="標楷體" w:hAnsi="標楷體" w:cs="標楷體"/>
          <w:sz w:val="24"/>
          <w:szCs w:val="24"/>
        </w:rPr>
        <w:t xml:space="preserve">() 三大核心函數，並整合 </w:t>
      </w:r>
      <w:proofErr w:type="spellStart"/>
      <w:r>
        <w:rPr>
          <w:rFonts w:ascii="標楷體" w:eastAsia="標楷體" w:hAnsi="標楷體" w:cs="標楷體"/>
          <w:sz w:val="24"/>
          <w:szCs w:val="24"/>
        </w:rPr>
        <w:t>OpenZeppelin</w:t>
      </w:r>
      <w:proofErr w:type="spellEnd"/>
      <w:r>
        <w:rPr>
          <w:rFonts w:ascii="標楷體" w:eastAsia="標楷體" w:hAnsi="標楷體" w:cs="標楷體"/>
          <w:sz w:val="24"/>
          <w:szCs w:val="24"/>
        </w:rPr>
        <w:t xml:space="preserve"> ERC-721 與 Ownable 模組，確保合約安全性。</w:t>
      </w:r>
    </w:p>
    <w:p w14:paraId="5C9F488E" w14:textId="77777777" w:rsidR="0008363B" w:rsidRDefault="00382C96">
      <w:pPr>
        <w:spacing w:before="80" w:after="60" w:line="360" w:lineRule="auto"/>
        <w:ind w:left="480"/>
        <w:jc w:val="both"/>
      </w:pPr>
      <w:r>
        <w:rPr>
          <w:rFonts w:ascii="標楷體" w:eastAsia="標楷體" w:hAnsi="標楷體" w:cs="標楷體"/>
          <w:b/>
          <w:bCs/>
          <w:sz w:val="24"/>
          <w:szCs w:val="24"/>
        </w:rPr>
        <w:t>步驟</w:t>
      </w:r>
      <w:proofErr w:type="gramStart"/>
      <w:r>
        <w:rPr>
          <w:rFonts w:ascii="標楷體" w:eastAsia="標楷體" w:hAnsi="標楷體" w:cs="標楷體"/>
          <w:b/>
          <w:bCs/>
          <w:sz w:val="24"/>
          <w:szCs w:val="24"/>
        </w:rPr>
        <w:t>三</w:t>
      </w:r>
      <w:proofErr w:type="gramEnd"/>
      <w:r>
        <w:rPr>
          <w:rFonts w:ascii="標楷體" w:eastAsia="標楷體" w:hAnsi="標楷體" w:cs="標楷體"/>
          <w:b/>
          <w:bCs/>
          <w:sz w:val="24"/>
          <w:szCs w:val="24"/>
        </w:rPr>
        <w:t>：前端介面開發</w:t>
      </w:r>
    </w:p>
    <w:p w14:paraId="65AF6825" w14:textId="77777777" w:rsidR="0008363B" w:rsidRDefault="00382C96">
      <w:pPr>
        <w:spacing w:before="80" w:after="80" w:line="360" w:lineRule="auto"/>
        <w:ind w:firstLine="480"/>
        <w:jc w:val="both"/>
      </w:pPr>
      <w:r>
        <w:rPr>
          <w:rFonts w:ascii="標楷體" w:eastAsia="標楷體" w:hAnsi="標楷體" w:cs="標楷體"/>
          <w:sz w:val="24"/>
          <w:szCs w:val="24"/>
        </w:rPr>
        <w:t>以純靜態 HTML/CSS/JavaScript 實作前端，加入 Q 萌風格 SVG 動物動畫、圖鑑蒐集系統及</w:t>
      </w:r>
      <w:proofErr w:type="gramStart"/>
      <w:r>
        <w:rPr>
          <w:rFonts w:ascii="標楷體" w:eastAsia="標楷體" w:hAnsi="標楷體" w:cs="標楷體"/>
          <w:sz w:val="24"/>
          <w:szCs w:val="24"/>
        </w:rPr>
        <w:t>模擬幣價引擎</w:t>
      </w:r>
      <w:proofErr w:type="gramEnd"/>
      <w:r>
        <w:rPr>
          <w:rFonts w:ascii="標楷體" w:eastAsia="標楷體" w:hAnsi="標楷體" w:cs="標楷體"/>
          <w:sz w:val="24"/>
          <w:szCs w:val="24"/>
        </w:rPr>
        <w:t>，透過 ethers.js 與已部署合約互動。</w:t>
      </w:r>
    </w:p>
    <w:p w14:paraId="153B3740" w14:textId="77777777" w:rsidR="0008363B" w:rsidRDefault="00382C96">
      <w:pPr>
        <w:spacing w:before="80" w:after="60" w:line="360" w:lineRule="auto"/>
        <w:ind w:left="480"/>
        <w:jc w:val="both"/>
      </w:pPr>
      <w:r>
        <w:rPr>
          <w:rFonts w:ascii="標楷體" w:eastAsia="標楷體" w:hAnsi="標楷體" w:cs="標楷體"/>
          <w:b/>
          <w:bCs/>
          <w:sz w:val="24"/>
          <w:szCs w:val="24"/>
        </w:rPr>
        <w:t>步驟四：系統測試與驗證</w:t>
      </w:r>
    </w:p>
    <w:p w14:paraId="1BC343A1" w14:textId="77777777" w:rsidR="0008363B" w:rsidRDefault="00382C96">
      <w:pPr>
        <w:spacing w:before="80" w:after="80" w:line="360" w:lineRule="auto"/>
        <w:ind w:firstLine="480"/>
        <w:jc w:val="both"/>
      </w:pPr>
      <w:r>
        <w:rPr>
          <w:rFonts w:ascii="標楷體" w:eastAsia="標楷體" w:hAnsi="標楷體" w:cs="標楷體"/>
          <w:sz w:val="24"/>
          <w:szCs w:val="24"/>
        </w:rPr>
        <w:t>在 Remix IDE 環境中進行合約編譯、部署、</w:t>
      </w:r>
      <w:proofErr w:type="spellStart"/>
      <w:r>
        <w:rPr>
          <w:rFonts w:ascii="標楷體" w:eastAsia="標楷體" w:hAnsi="標楷體" w:cs="標楷體"/>
          <w:sz w:val="24"/>
          <w:szCs w:val="24"/>
        </w:rPr>
        <w:t>mintPet</w:t>
      </w:r>
      <w:proofErr w:type="spellEnd"/>
      <w:r>
        <w:rPr>
          <w:rFonts w:ascii="標楷體" w:eastAsia="標楷體" w:hAnsi="標楷體" w:cs="標楷體"/>
          <w:sz w:val="24"/>
          <w:szCs w:val="24"/>
        </w:rPr>
        <w:t xml:space="preserve"> 鑄造與 evolve 進化功能測試，記錄 Gas 消耗並驗證合約行為與預期一致。</w:t>
      </w:r>
    </w:p>
    <w:p w14:paraId="2D0645DD" w14:textId="77777777" w:rsidR="0008363B" w:rsidRDefault="00382C96">
      <w:pPr>
        <w:spacing w:before="80" w:after="60" w:line="360" w:lineRule="auto"/>
        <w:ind w:left="480"/>
        <w:jc w:val="both"/>
      </w:pPr>
      <w:r>
        <w:rPr>
          <w:rFonts w:ascii="標楷體" w:eastAsia="標楷體" w:hAnsi="標楷體" w:cs="標楷體"/>
          <w:b/>
          <w:bCs/>
          <w:sz w:val="24"/>
          <w:szCs w:val="24"/>
        </w:rPr>
        <w:t>步驟五：報告撰寫與成果整理</w:t>
      </w:r>
    </w:p>
    <w:p w14:paraId="64B308F9" w14:textId="77777777" w:rsidR="0008363B" w:rsidRDefault="00382C96">
      <w:pPr>
        <w:spacing w:before="80" w:after="80" w:line="360" w:lineRule="auto"/>
        <w:ind w:firstLine="480"/>
        <w:jc w:val="both"/>
      </w:pPr>
      <w:r>
        <w:rPr>
          <w:rFonts w:ascii="標楷體" w:eastAsia="標楷體" w:hAnsi="標楷體" w:cs="標楷體"/>
          <w:sz w:val="24"/>
          <w:szCs w:val="24"/>
        </w:rPr>
        <w:t>整理</w:t>
      </w:r>
      <w:proofErr w:type="gramStart"/>
      <w:r>
        <w:rPr>
          <w:rFonts w:ascii="標楷體" w:eastAsia="標楷體" w:hAnsi="標楷體" w:cs="標楷體"/>
          <w:sz w:val="24"/>
          <w:szCs w:val="24"/>
        </w:rPr>
        <w:t>測試截圖</w:t>
      </w:r>
      <w:proofErr w:type="gramEnd"/>
      <w:r>
        <w:rPr>
          <w:rFonts w:ascii="標楷體" w:eastAsia="標楷體" w:hAnsi="標楷體" w:cs="標楷體"/>
          <w:sz w:val="24"/>
          <w:szCs w:val="24"/>
        </w:rPr>
        <w:t>、撰寫專題報告書，製作口試簡報，完成成果發表。</w:t>
      </w:r>
    </w:p>
    <w:p w14:paraId="436C228E" w14:textId="77777777" w:rsidR="0008363B" w:rsidRDefault="00382C96">
      <w:pPr>
        <w:spacing w:before="240" w:after="120" w:line="360" w:lineRule="auto"/>
      </w:pPr>
      <w:r>
        <w:rPr>
          <w:rFonts w:ascii="標楷體" w:eastAsia="標楷體" w:hAnsi="標楷體" w:cs="標楷體"/>
          <w:b/>
          <w:bCs/>
          <w:sz w:val="28"/>
          <w:szCs w:val="28"/>
        </w:rPr>
        <w:t>三、預期結果</w:t>
      </w:r>
    </w:p>
    <w:p w14:paraId="26768338" w14:textId="77777777" w:rsidR="0008363B" w:rsidRDefault="00382C96">
      <w:pPr>
        <w:spacing w:before="80" w:after="80" w:line="360" w:lineRule="auto"/>
        <w:ind w:firstLine="480"/>
        <w:jc w:val="both"/>
      </w:pPr>
      <w:r>
        <w:rPr>
          <w:rFonts w:ascii="標楷體" w:eastAsia="標楷體" w:hAnsi="標楷體" w:cs="標楷體"/>
          <w:sz w:val="24"/>
          <w:szCs w:val="24"/>
        </w:rPr>
        <w:t>本研究預期達成以下成果：</w:t>
      </w:r>
    </w:p>
    <w:p w14:paraId="2B94C8D2" w14:textId="77777777" w:rsidR="0008363B" w:rsidRDefault="00382C96">
      <w:pPr>
        <w:spacing w:before="60" w:after="60" w:line="360" w:lineRule="auto"/>
        <w:ind w:left="720"/>
        <w:jc w:val="both"/>
      </w:pPr>
      <w:r>
        <w:rPr>
          <w:rFonts w:ascii="標楷體" w:eastAsia="標楷體" w:hAnsi="標楷體" w:cs="標楷體"/>
          <w:sz w:val="24"/>
          <w:szCs w:val="24"/>
        </w:rPr>
        <w:t xml:space="preserve">1. 完成可正常運作的 </w:t>
      </w:r>
      <w:proofErr w:type="spellStart"/>
      <w:r>
        <w:rPr>
          <w:rFonts w:ascii="標楷體" w:eastAsia="標楷體" w:hAnsi="標楷體" w:cs="標楷體"/>
          <w:sz w:val="24"/>
          <w:szCs w:val="24"/>
        </w:rPr>
        <w:t>CryptoPetNFT</w:t>
      </w:r>
      <w:proofErr w:type="spellEnd"/>
      <w:r>
        <w:rPr>
          <w:rFonts w:ascii="標楷體" w:eastAsia="標楷體" w:hAnsi="標楷體" w:cs="標楷體"/>
          <w:sz w:val="24"/>
          <w:szCs w:val="24"/>
        </w:rPr>
        <w:t xml:space="preserve"> 智能合約，通過 Remix IDE 編譯、部署與功能測試（</w:t>
      </w:r>
      <w:proofErr w:type="spellStart"/>
      <w:r>
        <w:rPr>
          <w:rFonts w:ascii="標楷體" w:eastAsia="標楷體" w:hAnsi="標楷體" w:cs="標楷體"/>
          <w:sz w:val="24"/>
          <w:szCs w:val="24"/>
        </w:rPr>
        <w:t>mintPet</w:t>
      </w:r>
      <w:proofErr w:type="spellEnd"/>
      <w:r>
        <w:rPr>
          <w:rFonts w:ascii="標楷體" w:eastAsia="標楷體" w:hAnsi="標楷體" w:cs="標楷體"/>
          <w:sz w:val="24"/>
          <w:szCs w:val="24"/>
        </w:rPr>
        <w:t>、evolve、</w:t>
      </w:r>
      <w:proofErr w:type="spellStart"/>
      <w:r>
        <w:rPr>
          <w:rFonts w:ascii="標楷體" w:eastAsia="標楷體" w:hAnsi="標楷體" w:cs="標楷體"/>
          <w:sz w:val="24"/>
          <w:szCs w:val="24"/>
        </w:rPr>
        <w:t>getPet</w:t>
      </w:r>
      <w:proofErr w:type="spellEnd"/>
      <w:r>
        <w:rPr>
          <w:rFonts w:ascii="標楷體" w:eastAsia="標楷體" w:hAnsi="標楷體" w:cs="標楷體"/>
          <w:sz w:val="24"/>
          <w:szCs w:val="24"/>
        </w:rPr>
        <w:t>）。</w:t>
      </w:r>
    </w:p>
    <w:p w14:paraId="05E8F317" w14:textId="77777777" w:rsidR="0008363B" w:rsidRDefault="00382C96">
      <w:pPr>
        <w:spacing w:before="60" w:after="60" w:line="360" w:lineRule="auto"/>
        <w:ind w:left="720"/>
        <w:jc w:val="both"/>
      </w:pPr>
      <w:r>
        <w:rPr>
          <w:rFonts w:ascii="標楷體" w:eastAsia="標楷體" w:hAnsi="標楷體" w:cs="標楷體"/>
          <w:sz w:val="24"/>
          <w:szCs w:val="24"/>
        </w:rPr>
        <w:t>2. 完成純靜態前端遊戲介面，具備 Q 萌動物動畫、圖鑑蒐集、</w:t>
      </w:r>
      <w:proofErr w:type="gramStart"/>
      <w:r>
        <w:rPr>
          <w:rFonts w:ascii="標楷體" w:eastAsia="標楷體" w:hAnsi="標楷體" w:cs="標楷體"/>
          <w:sz w:val="24"/>
          <w:szCs w:val="24"/>
        </w:rPr>
        <w:t>模擬幣價等</w:t>
      </w:r>
      <w:proofErr w:type="gramEnd"/>
      <w:r>
        <w:rPr>
          <w:rFonts w:ascii="標楷體" w:eastAsia="標楷體" w:hAnsi="標楷體" w:cs="標楷體"/>
          <w:sz w:val="24"/>
          <w:szCs w:val="24"/>
        </w:rPr>
        <w:t>功能模組。</w:t>
      </w:r>
    </w:p>
    <w:p w14:paraId="54C261D1" w14:textId="77777777" w:rsidR="0008363B" w:rsidRDefault="00382C96">
      <w:pPr>
        <w:spacing w:before="60" w:after="60" w:line="360" w:lineRule="auto"/>
        <w:ind w:left="720"/>
        <w:jc w:val="both"/>
      </w:pPr>
      <w:r>
        <w:rPr>
          <w:rFonts w:ascii="標楷體" w:eastAsia="標楷體" w:hAnsi="標楷體" w:cs="標楷體"/>
          <w:sz w:val="24"/>
          <w:szCs w:val="24"/>
        </w:rPr>
        <w:t>3. 合約 Gas 消耗維持在可接受範圍內</w:t>
      </w:r>
      <w:proofErr w:type="gramStart"/>
      <w:r>
        <w:rPr>
          <w:rFonts w:ascii="標楷體" w:eastAsia="標楷體" w:hAnsi="標楷體" w:cs="標楷體"/>
          <w:sz w:val="24"/>
          <w:szCs w:val="24"/>
        </w:rPr>
        <w:t>（</w:t>
      </w:r>
      <w:proofErr w:type="spellStart"/>
      <w:proofErr w:type="gramEnd"/>
      <w:r>
        <w:rPr>
          <w:rFonts w:ascii="標楷體" w:eastAsia="標楷體" w:hAnsi="標楷體" w:cs="標楷體"/>
          <w:sz w:val="24"/>
          <w:szCs w:val="24"/>
        </w:rPr>
        <w:t>mintPet</w:t>
      </w:r>
      <w:proofErr w:type="spellEnd"/>
      <w:r>
        <w:rPr>
          <w:rFonts w:ascii="標楷體" w:eastAsia="標楷體" w:hAnsi="標楷體" w:cs="標楷體"/>
          <w:sz w:val="24"/>
          <w:szCs w:val="24"/>
        </w:rPr>
        <w:t xml:space="preserve"> ≈ 180,000 Gas；</w:t>
      </w:r>
      <w:r>
        <w:rPr>
          <w:rFonts w:ascii="標楷體" w:eastAsia="標楷體" w:hAnsi="標楷體" w:cs="標楷體"/>
          <w:sz w:val="24"/>
          <w:szCs w:val="24"/>
        </w:rPr>
        <w:lastRenderedPageBreak/>
        <w:t>evolve ≈ 80,000 Gas）。</w:t>
      </w:r>
    </w:p>
    <w:p w14:paraId="402F6C10" w14:textId="77777777" w:rsidR="0008363B" w:rsidRDefault="00382C96">
      <w:pPr>
        <w:spacing w:before="60" w:after="60" w:line="360" w:lineRule="auto"/>
        <w:ind w:left="720"/>
        <w:jc w:val="both"/>
      </w:pPr>
      <w:r>
        <w:rPr>
          <w:rFonts w:ascii="標楷體" w:eastAsia="標楷體" w:hAnsi="標楷體" w:cs="標楷體"/>
          <w:sz w:val="24"/>
          <w:szCs w:val="24"/>
        </w:rPr>
        <w:t>4. 稀有度機率機制（60%／25%／12%／3%）驗證符合設計規格，鏈上隨機性具備基本公正性。</w:t>
      </w:r>
    </w:p>
    <w:p w14:paraId="7651732E" w14:textId="77777777" w:rsidR="0008363B" w:rsidRDefault="00382C96">
      <w:pPr>
        <w:spacing w:before="60" w:after="60" w:line="360" w:lineRule="auto"/>
        <w:ind w:left="720"/>
        <w:jc w:val="both"/>
      </w:pPr>
      <w:r>
        <w:rPr>
          <w:rFonts w:ascii="標楷體" w:eastAsia="標楷體" w:hAnsi="標楷體" w:cs="標楷體"/>
          <w:sz w:val="24"/>
          <w:szCs w:val="24"/>
        </w:rPr>
        <w:t>5. 完成專題報告書與口試簡報，通過期末口試審查。</w:t>
      </w:r>
    </w:p>
    <w:p w14:paraId="2DBCB5F5" w14:textId="77777777" w:rsidR="0008363B" w:rsidRDefault="00382C96">
      <w:r>
        <w:br w:type="page"/>
      </w:r>
    </w:p>
    <w:p w14:paraId="3B9D306D" w14:textId="77777777" w:rsidR="0008363B" w:rsidRDefault="00382C96">
      <w:pPr>
        <w:spacing w:before="240" w:after="120" w:line="360" w:lineRule="auto"/>
      </w:pPr>
      <w:r>
        <w:rPr>
          <w:rFonts w:ascii="標楷體" w:eastAsia="標楷體" w:hAnsi="標楷體" w:cs="標楷體"/>
          <w:b/>
          <w:bCs/>
          <w:sz w:val="28"/>
          <w:szCs w:val="28"/>
        </w:rPr>
        <w:lastRenderedPageBreak/>
        <w:t>四、工作進度甘特圖</w:t>
      </w:r>
    </w:p>
    <w:p w14:paraId="185796D3" w14:textId="77777777" w:rsidR="0008363B" w:rsidRDefault="0008363B" w:rsidP="00A14009">
      <w:pPr>
        <w:jc w:val="center"/>
      </w:pPr>
    </w:p>
    <w:tbl>
      <w:tblPr>
        <w:tblW w:w="9709" w:type="dxa"/>
        <w:tblInd w:w="-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6"/>
        <w:gridCol w:w="675"/>
        <w:gridCol w:w="970"/>
        <w:gridCol w:w="970"/>
        <w:gridCol w:w="970"/>
        <w:gridCol w:w="73"/>
        <w:gridCol w:w="897"/>
        <w:gridCol w:w="970"/>
        <w:gridCol w:w="970"/>
        <w:gridCol w:w="970"/>
        <w:gridCol w:w="970"/>
        <w:gridCol w:w="8"/>
      </w:tblGrid>
      <w:tr w:rsidR="00A14009" w14:paraId="7C389C90" w14:textId="77777777" w:rsidTr="00A14009">
        <w:trPr>
          <w:trHeight w:val="338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CE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86DAE" w14:textId="60C7D678" w:rsidR="00A14009" w:rsidRDefault="00A14009" w:rsidP="00A14009">
            <w:pPr>
              <w:jc w:val="center"/>
            </w:pPr>
            <w:r>
              <w:rPr>
                <w:rFonts w:hint="eastAsia"/>
              </w:rPr>
              <w:t>時間</w:t>
            </w:r>
          </w:p>
        </w:tc>
        <w:tc>
          <w:tcPr>
            <w:tcW w:w="36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8CA630" w14:textId="631A5F5F" w:rsidR="00A14009" w:rsidRDefault="00A14009" w:rsidP="00A14009">
            <w:pPr>
              <w:jc w:val="center"/>
              <w:rPr>
                <w:rFonts w:ascii="標楷體" w:eastAsia="標楷體" w:hAnsi="標楷體" w:cs="標楷體"/>
                <w:b/>
                <w:bCs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115 學年度上學期</w:t>
            </w:r>
          </w:p>
        </w:tc>
        <w:tc>
          <w:tcPr>
            <w:tcW w:w="47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5CE51" w14:textId="05C9BCF2" w:rsidR="00A14009" w:rsidRDefault="00A14009" w:rsidP="00A14009">
            <w:pPr>
              <w:jc w:val="center"/>
              <w:rPr>
                <w:rFonts w:ascii="標楷體" w:eastAsia="標楷體" w:hAnsi="標楷體" w:cs="標楷體"/>
                <w:b/>
                <w:bCs/>
                <w:color w:val="000000"/>
              </w:rPr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115 學年度下學期</w:t>
            </w:r>
          </w:p>
        </w:tc>
      </w:tr>
      <w:tr w:rsidR="00A14009" w14:paraId="4D6C7A71" w14:textId="77777777" w:rsidTr="00A14009">
        <w:trPr>
          <w:gridAfter w:val="1"/>
          <w:wAfter w:w="8" w:type="dxa"/>
          <w:trHeight w:val="338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CE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D9561" w14:textId="2E86914F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工作項目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8A8A5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9月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A85D4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10月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CDF39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11月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C52F0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12月</w:t>
            </w: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6BB18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1月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475DD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2月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4A7993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3月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26D186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4月</w:t>
            </w: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3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0C258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b/>
                <w:bCs/>
                <w:color w:val="000000"/>
              </w:rPr>
              <w:t>5月</w:t>
            </w:r>
          </w:p>
        </w:tc>
      </w:tr>
      <w:tr w:rsidR="00A14009" w14:paraId="3D73589C" w14:textId="77777777" w:rsidTr="00A14009">
        <w:trPr>
          <w:gridAfter w:val="1"/>
          <w:wAfter w:w="8" w:type="dxa"/>
          <w:trHeight w:val="676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A21E09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</w:rPr>
              <w:t>文獻探討與技術選型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72911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F5D4C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B0A93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15457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D4427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C6F00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B1CE1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FC154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861F9" w14:textId="77777777" w:rsidR="00A14009" w:rsidRDefault="00A14009" w:rsidP="00A14009">
            <w:pPr>
              <w:jc w:val="center"/>
            </w:pPr>
          </w:p>
        </w:tc>
      </w:tr>
      <w:tr w:rsidR="00A14009" w14:paraId="3C936327" w14:textId="77777777" w:rsidTr="00A14009">
        <w:trPr>
          <w:gridAfter w:val="1"/>
          <w:wAfter w:w="8" w:type="dxa"/>
          <w:trHeight w:val="696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B39A2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</w:rPr>
              <w:t>智能合約設計與開發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EB0F9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83857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76536C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B2CB4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EC064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47B5B6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2EAD8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8579C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5A7CE" w14:textId="77777777" w:rsidR="00A14009" w:rsidRDefault="00A14009" w:rsidP="00A14009">
            <w:pPr>
              <w:jc w:val="center"/>
            </w:pPr>
          </w:p>
        </w:tc>
      </w:tr>
      <w:tr w:rsidR="00A14009" w14:paraId="28F7C1A7" w14:textId="77777777" w:rsidTr="00A14009">
        <w:trPr>
          <w:gridAfter w:val="1"/>
          <w:wAfter w:w="8" w:type="dxa"/>
          <w:trHeight w:val="676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F966C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</w:rPr>
              <w:t>前端介面開發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AA378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6E24B5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3262C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C2779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31D5C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A0213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E80D2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0E40A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90EC0" w14:textId="77777777" w:rsidR="00A14009" w:rsidRDefault="00A14009" w:rsidP="00A14009">
            <w:pPr>
              <w:jc w:val="center"/>
            </w:pPr>
          </w:p>
        </w:tc>
      </w:tr>
      <w:tr w:rsidR="00A14009" w14:paraId="7271E66D" w14:textId="77777777" w:rsidTr="00A14009">
        <w:trPr>
          <w:gridAfter w:val="1"/>
          <w:wAfter w:w="8" w:type="dxa"/>
          <w:trHeight w:val="676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CCFEB5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</w:rPr>
              <w:t>系統測試與驗證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5433D5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53031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6C263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FC09BB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E4CDD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A76C90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CA595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692ABB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92D76" w14:textId="77777777" w:rsidR="00A14009" w:rsidRDefault="00A14009" w:rsidP="00A14009">
            <w:pPr>
              <w:jc w:val="center"/>
            </w:pPr>
          </w:p>
        </w:tc>
      </w:tr>
      <w:tr w:rsidR="00A14009" w14:paraId="6AE510AD" w14:textId="77777777" w:rsidTr="00A14009">
        <w:trPr>
          <w:gridAfter w:val="1"/>
          <w:wAfter w:w="8" w:type="dxa"/>
          <w:trHeight w:val="338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1C648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</w:rPr>
              <w:t>報告書撰寫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0742C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5A8C7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8D09A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79CE2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A442C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61D0E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859075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03A169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408DF" w14:textId="77777777" w:rsidR="00A14009" w:rsidRDefault="00A14009" w:rsidP="00A14009">
            <w:pPr>
              <w:jc w:val="center"/>
            </w:pPr>
          </w:p>
        </w:tc>
      </w:tr>
      <w:tr w:rsidR="00A14009" w14:paraId="285ECC43" w14:textId="77777777" w:rsidTr="00A14009">
        <w:trPr>
          <w:gridAfter w:val="1"/>
          <w:wAfter w:w="8" w:type="dxa"/>
          <w:trHeight w:val="676"/>
        </w:trPr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DA97E" w14:textId="77777777" w:rsidR="00A14009" w:rsidRDefault="00A14009" w:rsidP="00A14009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</w:rPr>
              <w:t>口試準備與發表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C2F4D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F5F6F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D0396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F584D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B4E67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B8363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C28C1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E4725D" w14:textId="77777777" w:rsidR="00A14009" w:rsidRDefault="00A14009" w:rsidP="00A14009">
            <w:pPr>
              <w:jc w:val="center"/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45C8A" w14:textId="77777777" w:rsidR="00A14009" w:rsidRDefault="00A14009" w:rsidP="00A14009">
            <w:pPr>
              <w:jc w:val="center"/>
            </w:pPr>
          </w:p>
        </w:tc>
      </w:tr>
    </w:tbl>
    <w:p w14:paraId="57CEEDAC" w14:textId="77777777" w:rsidR="0008363B" w:rsidRDefault="0008363B"/>
    <w:p w14:paraId="3880B654" w14:textId="77777777" w:rsidR="0008363B" w:rsidRDefault="00382C96">
      <w:pPr>
        <w:spacing w:before="80" w:after="80"/>
        <w:jc w:val="center"/>
      </w:pPr>
      <w:r>
        <w:rPr>
          <w:rFonts w:ascii="標楷體" w:eastAsia="標楷體" w:hAnsi="標楷體" w:cs="標楷體"/>
          <w:sz w:val="22"/>
          <w:szCs w:val="22"/>
        </w:rPr>
        <w:t>圖 1　研究工作進度甘特圖（115 學年度）</w:t>
      </w:r>
    </w:p>
    <w:p w14:paraId="3CDF7BFF" w14:textId="77777777" w:rsidR="0008363B" w:rsidRDefault="00382C96">
      <w:r>
        <w:br w:type="page"/>
      </w:r>
    </w:p>
    <w:p w14:paraId="6CF73677" w14:textId="77777777" w:rsidR="00500728" w:rsidRDefault="00500728" w:rsidP="00500728">
      <w:pPr>
        <w:spacing w:before="240" w:after="120" w:line="360" w:lineRule="auto"/>
      </w:pPr>
      <w:r>
        <w:rPr>
          <w:rFonts w:ascii="標楷體" w:eastAsia="標楷體" w:hAnsi="標楷體" w:cs="標楷體"/>
          <w:b/>
          <w:bCs/>
          <w:sz w:val="28"/>
          <w:szCs w:val="28"/>
        </w:rPr>
        <w:lastRenderedPageBreak/>
        <w:t>五、參考文獻</w:t>
      </w:r>
    </w:p>
    <w:p w14:paraId="62F16100" w14:textId="77777777" w:rsidR="00500728" w:rsidRDefault="00500728" w:rsidP="00500728">
      <w:pPr>
        <w:spacing w:before="160" w:after="80" w:line="360" w:lineRule="auto"/>
        <w:ind w:left="480"/>
      </w:pPr>
      <w:r>
        <w:rPr>
          <w:rFonts w:ascii="標楷體" w:eastAsia="標楷體" w:hAnsi="標楷體" w:cs="標楷體"/>
          <w:b/>
          <w:bCs/>
          <w:sz w:val="24"/>
          <w:szCs w:val="24"/>
        </w:rPr>
        <w:t>中文部份</w:t>
      </w:r>
    </w:p>
    <w:p w14:paraId="612331D0" w14:textId="77777777" w:rsidR="00500728" w:rsidRDefault="00500728" w:rsidP="00500728">
      <w:pPr>
        <w:spacing w:before="60" w:after="60" w:line="360" w:lineRule="auto"/>
        <w:ind w:left="480" w:hanging="480"/>
        <w:jc w:val="both"/>
      </w:pPr>
      <w:r>
        <w:rPr>
          <w:rFonts w:ascii="標楷體" w:eastAsia="標楷體" w:hAnsi="標楷體" w:cs="標楷體"/>
          <w:sz w:val="24"/>
          <w:szCs w:val="24"/>
        </w:rPr>
        <w:t>【1】以太坊開發者文件（2023）。ERC-721 非同質化代幣標準。取自 https://ethereum.org/zh-tw/developers/docs/standards/tokens/erc-721/</w:t>
      </w:r>
    </w:p>
    <w:p w14:paraId="1E3AD939" w14:textId="77777777" w:rsidR="00500728" w:rsidRDefault="00500728" w:rsidP="00500728">
      <w:pPr>
        <w:spacing w:before="60" w:after="60" w:line="360" w:lineRule="auto"/>
        <w:ind w:left="480" w:hanging="480"/>
        <w:jc w:val="both"/>
      </w:pPr>
      <w:r>
        <w:rPr>
          <w:rFonts w:ascii="標楷體" w:eastAsia="標楷體" w:hAnsi="標楷體" w:cs="標楷體"/>
          <w:sz w:val="24"/>
          <w:szCs w:val="24"/>
        </w:rPr>
        <w:t>【2】</w:t>
      </w:r>
      <w:proofErr w:type="spellStart"/>
      <w:r>
        <w:rPr>
          <w:rFonts w:ascii="標楷體" w:eastAsia="標楷體" w:hAnsi="標楷體" w:cs="標楷體"/>
          <w:sz w:val="24"/>
          <w:szCs w:val="24"/>
        </w:rPr>
        <w:t>OpenZeppelin</w:t>
      </w:r>
      <w:proofErr w:type="spellEnd"/>
      <w:r>
        <w:rPr>
          <w:rFonts w:ascii="標楷體" w:eastAsia="標楷體" w:hAnsi="標楷體" w:cs="標楷體"/>
          <w:sz w:val="24"/>
          <w:szCs w:val="24"/>
        </w:rPr>
        <w:t>（2024）。</w:t>
      </w:r>
      <w:proofErr w:type="spellStart"/>
      <w:r>
        <w:rPr>
          <w:rFonts w:ascii="標楷體" w:eastAsia="標楷體" w:hAnsi="標楷體" w:cs="標楷體"/>
          <w:sz w:val="24"/>
          <w:szCs w:val="24"/>
        </w:rPr>
        <w:t>OpenZeppelin</w:t>
      </w:r>
      <w:proofErr w:type="spellEnd"/>
      <w:r>
        <w:rPr>
          <w:rFonts w:ascii="標楷體" w:eastAsia="標楷體" w:hAnsi="標楷體" w:cs="標楷體"/>
          <w:sz w:val="24"/>
          <w:szCs w:val="24"/>
        </w:rPr>
        <w:t xml:space="preserve"> 合約安全框架技術文件。取自 https://docs.openzeppelin.com/contracts/5.x/</w:t>
      </w:r>
    </w:p>
    <w:p w14:paraId="52AC1F52" w14:textId="77777777" w:rsidR="00500728" w:rsidRDefault="00500728" w:rsidP="00500728">
      <w:pPr>
        <w:spacing w:before="60" w:after="60" w:line="360" w:lineRule="auto"/>
        <w:ind w:left="480" w:hanging="480"/>
        <w:jc w:val="both"/>
      </w:pPr>
      <w:r>
        <w:rPr>
          <w:rFonts w:ascii="標楷體" w:eastAsia="標楷體" w:hAnsi="標楷體" w:cs="標楷體"/>
          <w:sz w:val="24"/>
          <w:szCs w:val="24"/>
        </w:rPr>
        <w:t>【3】Solidity 程式語言文件（2023）。Solidity 0.8.28 語言參考手冊。取自 https://docs.soliditylang.org/en/v0.8.28/</w:t>
      </w:r>
    </w:p>
    <w:p w14:paraId="303A6ECC" w14:textId="77777777" w:rsidR="00500728" w:rsidRDefault="00500728" w:rsidP="00500728">
      <w:pPr>
        <w:spacing w:before="60" w:after="60" w:line="360" w:lineRule="auto"/>
        <w:ind w:left="480" w:hanging="480"/>
        <w:jc w:val="both"/>
      </w:pPr>
      <w:r>
        <w:rPr>
          <w:rFonts w:ascii="標楷體" w:eastAsia="標楷體" w:hAnsi="標楷體" w:cs="標楷體"/>
          <w:sz w:val="24"/>
          <w:szCs w:val="24"/>
        </w:rPr>
        <w:t>【4】林冠廷（2021）。</w:t>
      </w:r>
      <w:proofErr w:type="gramStart"/>
      <w:r>
        <w:rPr>
          <w:rFonts w:ascii="標楷體" w:eastAsia="標楷體" w:hAnsi="標楷體" w:cs="標楷體"/>
          <w:sz w:val="24"/>
          <w:szCs w:val="24"/>
        </w:rPr>
        <w:t>區塊鏈技術</w:t>
      </w:r>
      <w:proofErr w:type="gramEnd"/>
      <w:r>
        <w:rPr>
          <w:rFonts w:ascii="標楷體" w:eastAsia="標楷體" w:hAnsi="標楷體" w:cs="標楷體"/>
          <w:sz w:val="24"/>
          <w:szCs w:val="24"/>
        </w:rPr>
        <w:t>與智能合約應用實務。台北：旗標出版。</w:t>
      </w:r>
    </w:p>
    <w:p w14:paraId="4CB95210" w14:textId="77777777" w:rsidR="00500728" w:rsidRDefault="00500728" w:rsidP="00500728"/>
    <w:p w14:paraId="7C8E145D" w14:textId="77777777" w:rsidR="00500728" w:rsidRDefault="00500728" w:rsidP="00500728">
      <w:pPr>
        <w:spacing w:before="160" w:after="80" w:line="360" w:lineRule="auto"/>
        <w:ind w:left="480"/>
      </w:pPr>
      <w:r>
        <w:rPr>
          <w:rFonts w:ascii="標楷體" w:eastAsia="標楷體" w:hAnsi="標楷體" w:cs="標楷體"/>
          <w:b/>
          <w:bCs/>
          <w:sz w:val="24"/>
          <w:szCs w:val="24"/>
        </w:rPr>
        <w:t>西文部份</w:t>
      </w:r>
    </w:p>
    <w:p w14:paraId="71B02AD8" w14:textId="77777777" w:rsidR="00500728" w:rsidRDefault="00500728" w:rsidP="00500728">
      <w:pPr>
        <w:spacing w:before="60" w:after="60" w:line="360" w:lineRule="auto"/>
        <w:ind w:left="480" w:hanging="480"/>
        <w:jc w:val="both"/>
      </w:pPr>
      <w:r>
        <w:rPr>
          <w:rFonts w:ascii="新細明體" w:eastAsia="新細明體" w:hAnsi="新細明體" w:cs="新細明體" w:hint="eastAsia"/>
          <w:sz w:val="24"/>
          <w:szCs w:val="24"/>
        </w:rPr>
        <w:t>【</w:t>
      </w:r>
      <w:r>
        <w:rPr>
          <w:rFonts w:eastAsia="Times New Roman"/>
          <w:sz w:val="24"/>
          <w:szCs w:val="24"/>
        </w:rPr>
        <w:t>5</w:t>
      </w:r>
      <w:r>
        <w:rPr>
          <w:rFonts w:ascii="新細明體" w:eastAsia="新細明體" w:hAnsi="新細明體" w:cs="新細明體" w:hint="eastAsia"/>
          <w:sz w:val="24"/>
          <w:szCs w:val="24"/>
        </w:rPr>
        <w:t>】</w:t>
      </w:r>
      <w:r>
        <w:rPr>
          <w:rFonts w:eastAsia="Times New Roman"/>
          <w:sz w:val="24"/>
          <w:szCs w:val="24"/>
        </w:rPr>
        <w:t xml:space="preserve">Auer, R., &amp; </w:t>
      </w:r>
      <w:proofErr w:type="spellStart"/>
      <w:r>
        <w:rPr>
          <w:rFonts w:eastAsia="Times New Roman"/>
          <w:sz w:val="24"/>
          <w:szCs w:val="24"/>
        </w:rPr>
        <w:t>Tercero</w:t>
      </w:r>
      <w:proofErr w:type="spellEnd"/>
      <w:r>
        <w:rPr>
          <w:rFonts w:eastAsia="Times New Roman"/>
          <w:sz w:val="24"/>
          <w:szCs w:val="24"/>
        </w:rPr>
        <w:t>-Lucas, D. (2021). Distrust or speculation? The socioeconomic drivers of U.S. cryptocurrency investments. BIS Working Papers, No. 951.</w:t>
      </w:r>
    </w:p>
    <w:p w14:paraId="0E689270" w14:textId="77777777" w:rsidR="00500728" w:rsidRDefault="00500728" w:rsidP="00500728">
      <w:pPr>
        <w:spacing w:before="60" w:after="60" w:line="360" w:lineRule="auto"/>
        <w:ind w:left="480" w:hanging="480"/>
        <w:jc w:val="both"/>
      </w:pPr>
      <w:r>
        <w:rPr>
          <w:rFonts w:ascii="新細明體" w:eastAsia="新細明體" w:hAnsi="新細明體" w:cs="新細明體" w:hint="eastAsia"/>
          <w:sz w:val="24"/>
          <w:szCs w:val="24"/>
        </w:rPr>
        <w:t>【</w:t>
      </w:r>
      <w:r>
        <w:rPr>
          <w:rFonts w:eastAsia="Times New Roman"/>
          <w:sz w:val="24"/>
          <w:szCs w:val="24"/>
        </w:rPr>
        <w:t>6</w:t>
      </w:r>
      <w:r>
        <w:rPr>
          <w:rFonts w:ascii="新細明體" w:eastAsia="新細明體" w:hAnsi="新細明體" w:cs="新細明體" w:hint="eastAsia"/>
          <w:sz w:val="24"/>
          <w:szCs w:val="24"/>
        </w:rPr>
        <w:t>】</w:t>
      </w:r>
      <w:proofErr w:type="spellStart"/>
      <w:r>
        <w:rPr>
          <w:rFonts w:eastAsia="Times New Roman"/>
          <w:sz w:val="24"/>
          <w:szCs w:val="24"/>
        </w:rPr>
        <w:t>Deterding</w:t>
      </w:r>
      <w:proofErr w:type="spellEnd"/>
      <w:r>
        <w:rPr>
          <w:rFonts w:eastAsia="Times New Roman"/>
          <w:sz w:val="24"/>
          <w:szCs w:val="24"/>
        </w:rPr>
        <w:t xml:space="preserve">, S., Dixon, D., Khaled, R., &amp; </w:t>
      </w:r>
      <w:proofErr w:type="spellStart"/>
      <w:r>
        <w:rPr>
          <w:rFonts w:eastAsia="Times New Roman"/>
          <w:sz w:val="24"/>
          <w:szCs w:val="24"/>
        </w:rPr>
        <w:t>Nacke</w:t>
      </w:r>
      <w:proofErr w:type="spellEnd"/>
      <w:r>
        <w:rPr>
          <w:rFonts w:eastAsia="Times New Roman"/>
          <w:sz w:val="24"/>
          <w:szCs w:val="24"/>
        </w:rPr>
        <w:t xml:space="preserve">, L. (2011). From game design elements to </w:t>
      </w:r>
      <w:proofErr w:type="spellStart"/>
      <w:r>
        <w:rPr>
          <w:rFonts w:eastAsia="Times New Roman"/>
          <w:sz w:val="24"/>
          <w:szCs w:val="24"/>
        </w:rPr>
        <w:t>gamefulness</w:t>
      </w:r>
      <w:proofErr w:type="spellEnd"/>
      <w:r>
        <w:rPr>
          <w:rFonts w:eastAsia="Times New Roman"/>
          <w:sz w:val="24"/>
          <w:szCs w:val="24"/>
        </w:rPr>
        <w:t xml:space="preserve">: Defining gamification. In Proceedings of the 15th International Academic </w:t>
      </w:r>
      <w:proofErr w:type="spellStart"/>
      <w:r>
        <w:rPr>
          <w:rFonts w:eastAsia="Times New Roman"/>
          <w:sz w:val="24"/>
          <w:szCs w:val="24"/>
        </w:rPr>
        <w:t>MindTrek</w:t>
      </w:r>
      <w:proofErr w:type="spellEnd"/>
      <w:r>
        <w:rPr>
          <w:rFonts w:eastAsia="Times New Roman"/>
          <w:sz w:val="24"/>
          <w:szCs w:val="24"/>
        </w:rPr>
        <w:t xml:space="preserve"> Conference (pp. 9-15). ACM.</w:t>
      </w:r>
    </w:p>
    <w:p w14:paraId="5CC690CD" w14:textId="77777777" w:rsidR="00500728" w:rsidRDefault="00500728" w:rsidP="00500728">
      <w:pPr>
        <w:spacing w:before="60" w:after="60" w:line="360" w:lineRule="auto"/>
        <w:ind w:left="480" w:hanging="480"/>
        <w:jc w:val="both"/>
      </w:pPr>
      <w:r>
        <w:rPr>
          <w:rFonts w:ascii="新細明體" w:eastAsia="新細明體" w:hAnsi="新細明體" w:cs="新細明體" w:hint="eastAsia"/>
          <w:sz w:val="24"/>
          <w:szCs w:val="24"/>
        </w:rPr>
        <w:t>【</w:t>
      </w:r>
      <w:r>
        <w:rPr>
          <w:rFonts w:eastAsia="Times New Roman"/>
          <w:sz w:val="24"/>
          <w:szCs w:val="24"/>
        </w:rPr>
        <w:t>7</w:t>
      </w:r>
      <w:r>
        <w:rPr>
          <w:rFonts w:ascii="新細明體" w:eastAsia="新細明體" w:hAnsi="新細明體" w:cs="新細明體" w:hint="eastAsia"/>
          <w:sz w:val="24"/>
          <w:szCs w:val="24"/>
        </w:rPr>
        <w:t>】</w:t>
      </w:r>
      <w:proofErr w:type="spellStart"/>
      <w:r>
        <w:rPr>
          <w:rFonts w:eastAsia="Times New Roman"/>
          <w:sz w:val="24"/>
          <w:szCs w:val="24"/>
        </w:rPr>
        <w:t>Luu</w:t>
      </w:r>
      <w:proofErr w:type="spellEnd"/>
      <w:r>
        <w:rPr>
          <w:rFonts w:eastAsia="Times New Roman"/>
          <w:sz w:val="24"/>
          <w:szCs w:val="24"/>
        </w:rPr>
        <w:t xml:space="preserve">, L., Chu, D. H., </w:t>
      </w:r>
      <w:proofErr w:type="spellStart"/>
      <w:r>
        <w:rPr>
          <w:rFonts w:eastAsia="Times New Roman"/>
          <w:sz w:val="24"/>
          <w:szCs w:val="24"/>
        </w:rPr>
        <w:t>Olickel</w:t>
      </w:r>
      <w:proofErr w:type="spellEnd"/>
      <w:r>
        <w:rPr>
          <w:rFonts w:eastAsia="Times New Roman"/>
          <w:sz w:val="24"/>
          <w:szCs w:val="24"/>
        </w:rPr>
        <w:t xml:space="preserve">, H., Saxena, P., &amp; </w:t>
      </w:r>
      <w:proofErr w:type="spellStart"/>
      <w:r>
        <w:rPr>
          <w:rFonts w:eastAsia="Times New Roman"/>
          <w:sz w:val="24"/>
          <w:szCs w:val="24"/>
        </w:rPr>
        <w:t>Hobor</w:t>
      </w:r>
      <w:proofErr w:type="spellEnd"/>
      <w:r>
        <w:rPr>
          <w:rFonts w:eastAsia="Times New Roman"/>
          <w:sz w:val="24"/>
          <w:szCs w:val="24"/>
        </w:rPr>
        <w:t>, A. (2016). Making smart contracts smarter. In Proceedings of the ACM SIGSAC Conference on Computer and Communications Security (pp. 254-269).</w:t>
      </w:r>
    </w:p>
    <w:p w14:paraId="48ADF891" w14:textId="77777777" w:rsidR="00500728" w:rsidRDefault="00500728" w:rsidP="00500728">
      <w:pPr>
        <w:spacing w:before="60" w:after="60" w:line="360" w:lineRule="auto"/>
        <w:ind w:left="480" w:hanging="480"/>
        <w:jc w:val="both"/>
      </w:pPr>
      <w:r>
        <w:rPr>
          <w:rFonts w:ascii="新細明體" w:eastAsia="新細明體" w:hAnsi="新細明體" w:cs="新細明體" w:hint="eastAsia"/>
          <w:sz w:val="24"/>
          <w:szCs w:val="24"/>
        </w:rPr>
        <w:t>【</w:t>
      </w:r>
      <w:r>
        <w:rPr>
          <w:rFonts w:eastAsia="Times New Roman"/>
          <w:sz w:val="24"/>
          <w:szCs w:val="24"/>
        </w:rPr>
        <w:t>8</w:t>
      </w:r>
      <w:r>
        <w:rPr>
          <w:rFonts w:ascii="新細明體" w:eastAsia="新細明體" w:hAnsi="新細明體" w:cs="新細明體" w:hint="eastAsia"/>
          <w:sz w:val="24"/>
          <w:szCs w:val="24"/>
        </w:rPr>
        <w:t>】</w:t>
      </w:r>
      <w:r>
        <w:rPr>
          <w:rFonts w:eastAsia="Times New Roman"/>
          <w:sz w:val="24"/>
          <w:szCs w:val="24"/>
        </w:rPr>
        <w:t>Nakamoto, S. (2008). Bitcoin: A peer-to-peer electronic cash system. Retrieved from https://bitcoin.org/bitcoin.pdf</w:t>
      </w:r>
    </w:p>
    <w:p w14:paraId="5525A253" w14:textId="77777777" w:rsidR="00500728" w:rsidRDefault="00500728" w:rsidP="00500728">
      <w:pPr>
        <w:spacing w:before="60" w:after="60" w:line="360" w:lineRule="auto"/>
        <w:ind w:left="480" w:hanging="480"/>
        <w:jc w:val="both"/>
      </w:pPr>
      <w:r>
        <w:rPr>
          <w:rFonts w:ascii="新細明體" w:eastAsia="新細明體" w:hAnsi="新細明體" w:cs="新細明體" w:hint="eastAsia"/>
          <w:sz w:val="24"/>
          <w:szCs w:val="24"/>
        </w:rPr>
        <w:t>【</w:t>
      </w:r>
      <w:r>
        <w:rPr>
          <w:rFonts w:eastAsia="Times New Roman"/>
          <w:sz w:val="24"/>
          <w:szCs w:val="24"/>
        </w:rPr>
        <w:t>9</w:t>
      </w:r>
      <w:r>
        <w:rPr>
          <w:rFonts w:ascii="新細明體" w:eastAsia="新細明體" w:hAnsi="新細明體" w:cs="新細明體" w:hint="eastAsia"/>
          <w:sz w:val="24"/>
          <w:szCs w:val="24"/>
        </w:rPr>
        <w:t>】</w:t>
      </w:r>
      <w:proofErr w:type="spellStart"/>
      <w:r>
        <w:rPr>
          <w:rFonts w:eastAsia="Times New Roman"/>
          <w:sz w:val="24"/>
          <w:szCs w:val="24"/>
        </w:rPr>
        <w:t>Chainlink</w:t>
      </w:r>
      <w:proofErr w:type="spellEnd"/>
      <w:r>
        <w:rPr>
          <w:rFonts w:eastAsia="Times New Roman"/>
          <w:sz w:val="24"/>
          <w:szCs w:val="24"/>
        </w:rPr>
        <w:t xml:space="preserve"> Labs. (2023). Verifiable Random Function (VRF) v2 documentation. Retrieved from https://docs.chain.link/vrf/v2/introduction</w:t>
      </w:r>
    </w:p>
    <w:p w14:paraId="1FD12737" w14:textId="77777777" w:rsidR="00500728" w:rsidRDefault="00500728" w:rsidP="00500728">
      <w:pPr>
        <w:spacing w:before="60" w:after="60" w:line="360" w:lineRule="auto"/>
        <w:ind w:left="480" w:hanging="480"/>
        <w:jc w:val="both"/>
      </w:pPr>
      <w:r>
        <w:rPr>
          <w:rFonts w:ascii="新細明體" w:eastAsia="新細明體" w:hAnsi="新細明體" w:cs="新細明體" w:hint="eastAsia"/>
          <w:sz w:val="24"/>
          <w:szCs w:val="24"/>
        </w:rPr>
        <w:t>【</w:t>
      </w:r>
      <w:r>
        <w:rPr>
          <w:rFonts w:eastAsia="Times New Roman"/>
          <w:sz w:val="24"/>
          <w:szCs w:val="24"/>
        </w:rPr>
        <w:t>10</w:t>
      </w:r>
      <w:r>
        <w:rPr>
          <w:rFonts w:ascii="新細明體" w:eastAsia="新細明體" w:hAnsi="新細明體" w:cs="新細明體" w:hint="eastAsia"/>
          <w:sz w:val="24"/>
          <w:szCs w:val="24"/>
        </w:rPr>
        <w:t>】</w:t>
      </w:r>
      <w:proofErr w:type="spellStart"/>
      <w:r>
        <w:rPr>
          <w:rFonts w:eastAsia="Times New Roman"/>
          <w:sz w:val="24"/>
          <w:szCs w:val="24"/>
        </w:rPr>
        <w:t>Entriken</w:t>
      </w:r>
      <w:proofErr w:type="spellEnd"/>
      <w:r>
        <w:rPr>
          <w:rFonts w:eastAsia="Times New Roman"/>
          <w:sz w:val="24"/>
          <w:szCs w:val="24"/>
        </w:rPr>
        <w:t>, W., Shirley, D., Evans, J., &amp; Sachs, N. (2018). ERC-721 non-</w:t>
      </w:r>
      <w:r>
        <w:rPr>
          <w:rFonts w:eastAsia="Times New Roman"/>
          <w:sz w:val="24"/>
          <w:szCs w:val="24"/>
        </w:rPr>
        <w:lastRenderedPageBreak/>
        <w:t>fungible token standard. Ethereum Improvement Proposals, No. 721.</w:t>
      </w:r>
    </w:p>
    <w:p w14:paraId="39FBD49F" w14:textId="35DA3363" w:rsidR="0008363B" w:rsidRDefault="00500728" w:rsidP="00500728">
      <w:pPr>
        <w:spacing w:before="240" w:after="120" w:line="360" w:lineRule="auto"/>
      </w:pPr>
      <w:r>
        <w:rPr>
          <w:rFonts w:ascii="新細明體" w:eastAsia="新細明體" w:hAnsi="新細明體" w:cs="新細明體" w:hint="eastAsia"/>
          <w:sz w:val="24"/>
          <w:szCs w:val="24"/>
        </w:rPr>
        <w:t>【</w:t>
      </w:r>
      <w:r>
        <w:rPr>
          <w:rFonts w:eastAsia="Times New Roman"/>
          <w:sz w:val="24"/>
          <w:szCs w:val="24"/>
        </w:rPr>
        <w:t>11</w:t>
      </w:r>
      <w:r>
        <w:rPr>
          <w:rFonts w:ascii="新細明體" w:eastAsia="新細明體" w:hAnsi="新細明體" w:cs="新細明體" w:hint="eastAsia"/>
          <w:sz w:val="24"/>
          <w:szCs w:val="24"/>
        </w:rPr>
        <w:t>】</w:t>
      </w:r>
      <w:proofErr w:type="spellStart"/>
      <w:r>
        <w:rPr>
          <w:rFonts w:eastAsia="Times New Roman"/>
          <w:sz w:val="24"/>
          <w:szCs w:val="24"/>
        </w:rPr>
        <w:t>Buterin</w:t>
      </w:r>
      <w:proofErr w:type="spellEnd"/>
      <w:r>
        <w:rPr>
          <w:rFonts w:eastAsia="Times New Roman"/>
          <w:sz w:val="24"/>
          <w:szCs w:val="24"/>
        </w:rPr>
        <w:t>, V. (2014). Ethereum: A next-generation smart contract and decentralized application platform. Ethereum Foundation. Retrieved from https://ethereum.org/en/whitepaper/</w:t>
      </w:r>
    </w:p>
    <w:sectPr w:rsidR="0008363B">
      <w:pgSz w:w="11906" w:h="16838"/>
      <w:pgMar w:top="1800" w:right="2160" w:bottom="180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A0652" w14:textId="77777777" w:rsidR="00711035" w:rsidRDefault="00711035" w:rsidP="00A14009">
      <w:r>
        <w:separator/>
      </w:r>
    </w:p>
  </w:endnote>
  <w:endnote w:type="continuationSeparator" w:id="0">
    <w:p w14:paraId="6D43DDCB" w14:textId="77777777" w:rsidR="00711035" w:rsidRDefault="00711035" w:rsidP="00A14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80AFB" w14:textId="77777777" w:rsidR="00711035" w:rsidRDefault="00711035" w:rsidP="00A14009">
      <w:r>
        <w:separator/>
      </w:r>
    </w:p>
  </w:footnote>
  <w:footnote w:type="continuationSeparator" w:id="0">
    <w:p w14:paraId="5B4833B5" w14:textId="77777777" w:rsidR="00711035" w:rsidRDefault="00711035" w:rsidP="00A140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0736C"/>
    <w:multiLevelType w:val="hybridMultilevel"/>
    <w:tmpl w:val="91C0E45A"/>
    <w:lvl w:ilvl="0" w:tplc="0DDC0544">
      <w:start w:val="1"/>
      <w:numFmt w:val="bullet"/>
      <w:lvlText w:val="●"/>
      <w:lvlJc w:val="left"/>
      <w:pPr>
        <w:ind w:left="720" w:hanging="360"/>
      </w:pPr>
    </w:lvl>
    <w:lvl w:ilvl="1" w:tplc="62140F58">
      <w:start w:val="1"/>
      <w:numFmt w:val="bullet"/>
      <w:lvlText w:val="○"/>
      <w:lvlJc w:val="left"/>
      <w:pPr>
        <w:ind w:left="1440" w:hanging="360"/>
      </w:pPr>
    </w:lvl>
    <w:lvl w:ilvl="2" w:tplc="21087226">
      <w:start w:val="1"/>
      <w:numFmt w:val="bullet"/>
      <w:lvlText w:val="■"/>
      <w:lvlJc w:val="left"/>
      <w:pPr>
        <w:ind w:left="2160" w:hanging="360"/>
      </w:pPr>
    </w:lvl>
    <w:lvl w:ilvl="3" w:tplc="875C7136">
      <w:start w:val="1"/>
      <w:numFmt w:val="bullet"/>
      <w:lvlText w:val="●"/>
      <w:lvlJc w:val="left"/>
      <w:pPr>
        <w:ind w:left="2880" w:hanging="360"/>
      </w:pPr>
    </w:lvl>
    <w:lvl w:ilvl="4" w:tplc="BDE6920E">
      <w:start w:val="1"/>
      <w:numFmt w:val="bullet"/>
      <w:lvlText w:val="○"/>
      <w:lvlJc w:val="left"/>
      <w:pPr>
        <w:ind w:left="3600" w:hanging="360"/>
      </w:pPr>
    </w:lvl>
    <w:lvl w:ilvl="5" w:tplc="93F487C2">
      <w:start w:val="1"/>
      <w:numFmt w:val="bullet"/>
      <w:lvlText w:val="■"/>
      <w:lvlJc w:val="left"/>
      <w:pPr>
        <w:ind w:left="4320" w:hanging="360"/>
      </w:pPr>
    </w:lvl>
    <w:lvl w:ilvl="6" w:tplc="BF0E30EC">
      <w:start w:val="1"/>
      <w:numFmt w:val="bullet"/>
      <w:lvlText w:val="●"/>
      <w:lvlJc w:val="left"/>
      <w:pPr>
        <w:ind w:left="5040" w:hanging="360"/>
      </w:pPr>
    </w:lvl>
    <w:lvl w:ilvl="7" w:tplc="3CF014B2">
      <w:start w:val="1"/>
      <w:numFmt w:val="bullet"/>
      <w:lvlText w:val="●"/>
      <w:lvlJc w:val="left"/>
      <w:pPr>
        <w:ind w:left="5760" w:hanging="360"/>
      </w:pPr>
    </w:lvl>
    <w:lvl w:ilvl="8" w:tplc="6F603D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63B"/>
    <w:rsid w:val="0008363B"/>
    <w:rsid w:val="00382C96"/>
    <w:rsid w:val="00500728"/>
    <w:rsid w:val="00711035"/>
    <w:rsid w:val="00A1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811D39"/>
  <w15:docId w15:val="{355B6F86-98B9-4310-B7BE-0E38FAFB0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A14009"/>
    <w:pPr>
      <w:tabs>
        <w:tab w:val="center" w:pos="4153"/>
        <w:tab w:val="right" w:pos="8306"/>
      </w:tabs>
      <w:snapToGrid w:val="0"/>
    </w:pPr>
  </w:style>
  <w:style w:type="character" w:customStyle="1" w:styleId="ad">
    <w:name w:val="頁首 字元"/>
    <w:basedOn w:val="a0"/>
    <w:link w:val="ac"/>
    <w:uiPriority w:val="99"/>
    <w:rsid w:val="00A14009"/>
  </w:style>
  <w:style w:type="paragraph" w:styleId="ae">
    <w:name w:val="footer"/>
    <w:basedOn w:val="a"/>
    <w:link w:val="af"/>
    <w:uiPriority w:val="99"/>
    <w:unhideWhenUsed/>
    <w:rsid w:val="00A14009"/>
    <w:pPr>
      <w:tabs>
        <w:tab w:val="center" w:pos="4153"/>
        <w:tab w:val="right" w:pos="8306"/>
      </w:tabs>
      <w:snapToGrid w:val="0"/>
    </w:pPr>
  </w:style>
  <w:style w:type="character" w:customStyle="1" w:styleId="af">
    <w:name w:val="頁尾 字元"/>
    <w:basedOn w:val="a0"/>
    <w:link w:val="ae"/>
    <w:uiPriority w:val="99"/>
    <w:rsid w:val="00A14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紹維 游</cp:lastModifiedBy>
  <cp:revision>3</cp:revision>
  <dcterms:created xsi:type="dcterms:W3CDTF">2026-06-14T13:29:00Z</dcterms:created>
  <dcterms:modified xsi:type="dcterms:W3CDTF">2026-06-14T13:34:00Z</dcterms:modified>
</cp:coreProperties>
</file>