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jd9beuzlar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Symbolically Scaffolded Play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LLM Prompts for NPC Dialogue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  <w:br w:type="textWrapping"/>
      </w:r>
      <w:r w:rsidDel="00000000" w:rsidR="00000000" w:rsidRPr="00000000">
        <w:rPr>
          <w:rtl w:val="0"/>
        </w:rPr>
        <w:t xml:space="preserve"> Figueiredo, V., &amp; Elumeze, D. (2025). </w:t>
      </w:r>
      <w:r w:rsidDel="00000000" w:rsidR="00000000" w:rsidRPr="00000000">
        <w:rPr>
          <w:i w:val="1"/>
          <w:iCs w:val="1"/>
          <w:rtl w:val="0"/>
        </w:rPr>
        <w:t xml:space="preserve">Symbolically Scaffolded Play: Designing Role-Sensitive Prompts for Generative NPC Dialogue</w:t>
      </w:r>
      <w:r w:rsidDel="00000000" w:rsidR="00000000" w:rsidRPr="00000000">
        <w:rPr>
          <w:rtl w:val="0"/>
        </w:rPr>
        <w:t xml:space="preserve">. arXiv 2510.25820.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6ust4gkg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of the Paper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Investigates how </w:t>
      </w:r>
      <w:r w:rsidDel="00000000" w:rsidR="00000000" w:rsidRPr="00000000">
        <w:rPr>
          <w:b w:val="1"/>
          <w:bCs w:val="1"/>
          <w:rtl w:val="0"/>
        </w:rPr>
        <w:t xml:space="preserve">prompt constraints</w:t>
      </w:r>
      <w:r w:rsidDel="00000000" w:rsidR="00000000" w:rsidRPr="00000000">
        <w:rPr>
          <w:rtl w:val="0"/>
        </w:rPr>
        <w:t xml:space="preserve"> shape NPC dialogue quality in an LLM-driven detective game, </w:t>
      </w:r>
      <w:r w:rsidDel="00000000" w:rsidR="00000000" w:rsidRPr="00000000">
        <w:rPr>
          <w:i w:val="1"/>
          <w:iCs w:val="1"/>
          <w:rtl w:val="0"/>
        </w:rPr>
        <w:t xml:space="preserve">The Interview</w:t>
      </w:r>
      <w:r w:rsidDel="00000000" w:rsidR="00000000" w:rsidRPr="00000000">
        <w:rPr>
          <w:rtl w:val="0"/>
        </w:rPr>
        <w:t xml:space="preserve">, powered by GPT-4o. Compares </w:t>
      </w:r>
      <w:r w:rsidDel="00000000" w:rsidR="00000000" w:rsidRPr="00000000">
        <w:rPr>
          <w:b w:val="1"/>
          <w:bCs w:val="1"/>
          <w:rtl w:val="0"/>
        </w:rPr>
        <w:t xml:space="preserve">high-constraint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low-constraint</w:t>
      </w:r>
      <w:r w:rsidDel="00000000" w:rsidR="00000000" w:rsidRPr="00000000">
        <w:rPr>
          <w:rtl w:val="0"/>
        </w:rPr>
        <w:t xml:space="preserve"> prompting and then introduces a more nuanced scaffolding framework.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6fyjcwk5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 Design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Voice-based detective game with conversational NPCs.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Within-subjects study (N=10) comparing: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High-constraint prompts (tight structure and rules).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Low-constraint prompts (looser, more open-ended).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strong overall subjective difference between the two, aside from sensitivity to technical glitches.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z94uu7bjk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“more constraints = better” assumption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hold.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 are </w:t>
      </w:r>
      <w:r w:rsidDel="00000000" w:rsidR="00000000" w:rsidRPr="00000000">
        <w:rPr>
          <w:b w:val="1"/>
          <w:bCs w:val="1"/>
          <w:rtl w:val="0"/>
        </w:rPr>
        <w:t xml:space="preserve">role-dependent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Quest-giver / interviewer NPC benefitted from tighter scaffolding (stability, coherence).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Suspect NPCs lost improvisational believability when overly constrained.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arXiv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gqf67oa3s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Symbolically Scaffolded Play Framework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Extends prior ideas of “fuzzy-symbolic scaffolding”: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structures (roles, goals, rules) are expressed as </w:t>
      </w:r>
      <w:r w:rsidDel="00000000" w:rsidR="00000000" w:rsidRPr="00000000">
        <w:rPr>
          <w:b w:val="1"/>
          <w:bCs w:val="1"/>
          <w:rtl w:val="0"/>
        </w:rPr>
        <w:t xml:space="preserve">fuzzy numeric boundaries</w:t>
      </w:r>
      <w:r w:rsidDel="00000000" w:rsidR="00000000" w:rsidRPr="00000000">
        <w:rPr>
          <w:rtl w:val="0"/>
        </w:rPr>
        <w:t xml:space="preserve">, not rigid scripts.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 coherence where needed (e.g., quest-giver), but leave room for surprise and improvisation where it supports engagement (e.g., suspects).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arXiv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z8t28lxx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Implications for an Emotion NPC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NPC roles in the system probably need </w:t>
      </w:r>
      <w:r w:rsidDel="00000000" w:rsidR="00000000" w:rsidRPr="00000000">
        <w:rPr>
          <w:b w:val="1"/>
          <w:bCs w:val="1"/>
          <w:rtl w:val="0"/>
        </w:rPr>
        <w:t xml:space="preserve">different prompt constraints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Emotionally stable guide/mentor: tighter structure, clear boundaries.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Emotionally volatile villager or ally: looser scaffolding to keep them feeling alive.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precedent for using </w:t>
      </w:r>
      <w:r w:rsidDel="00000000" w:rsidR="00000000" w:rsidRPr="00000000">
        <w:rPr>
          <w:b w:val="1"/>
          <w:bCs w:val="1"/>
          <w:rtl w:val="0"/>
        </w:rPr>
        <w:t xml:space="preserve">JSON+RAG-style scaffolds</w:t>
      </w:r>
      <w:r w:rsidDel="00000000" w:rsidR="00000000" w:rsidRPr="00000000">
        <w:rPr>
          <w:rtl w:val="0"/>
        </w:rPr>
        <w:t xml:space="preserve"> to manage state and lore, while letting LLMs improvise within soft boundaries.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abs/2510.25820" TargetMode="External"/><Relationship Id="rId10" Type="http://schemas.openxmlformats.org/officeDocument/2006/relationships/hyperlink" Target="https://arxiv.org/abs/2510.25820" TargetMode="External"/><Relationship Id="rId13" Type="http://schemas.openxmlformats.org/officeDocument/2006/relationships/hyperlink" Target="https://arxiv.org/abs/2510.25820" TargetMode="External"/><Relationship Id="rId12" Type="http://schemas.openxmlformats.org/officeDocument/2006/relationships/hyperlink" Target="https://arxiv.org/abs/2510.258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510.25820" TargetMode="External"/><Relationship Id="rId15" Type="http://schemas.openxmlformats.org/officeDocument/2006/relationships/hyperlink" Target="https://arxiv.org/abs/2510.25820" TargetMode="External"/><Relationship Id="rId14" Type="http://schemas.openxmlformats.org/officeDocument/2006/relationships/hyperlink" Target="https://arxiv.org/abs/2510.25820" TargetMode="External"/><Relationship Id="rId17" Type="http://schemas.openxmlformats.org/officeDocument/2006/relationships/hyperlink" Target="https://arxiv.org/abs/2510.25820" TargetMode="External"/><Relationship Id="rId16" Type="http://schemas.openxmlformats.org/officeDocument/2006/relationships/hyperlink" Target="https://arxiv.org/abs/2510.25820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510.25820" TargetMode="External"/><Relationship Id="rId7" Type="http://schemas.openxmlformats.org/officeDocument/2006/relationships/hyperlink" Target="https://arxiv.org/abs/2510.25820" TargetMode="External"/><Relationship Id="rId8" Type="http://schemas.openxmlformats.org/officeDocument/2006/relationships/hyperlink" Target="https://arxiv.org/abs/2510.258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