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agwqtydww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Bibliography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Calvo, R. A., D’Mello, S., Gratch, J., &amp; Kappas, A. (Eds.). (2015). </w:t>
      </w:r>
      <w:r w:rsidDel="00000000" w:rsidR="00000000" w:rsidRPr="00000000">
        <w:rPr>
          <w:i w:val="1"/>
          <w:iCs w:val="1"/>
          <w:rtl w:val="0"/>
        </w:rPr>
        <w:t xml:space="preserve">The Oxford handbook of affective computing</w:t>
      </w:r>
      <w:r w:rsidDel="00000000" w:rsidR="00000000" w:rsidRPr="00000000">
        <w:rPr>
          <w:rtl w:val="0"/>
        </w:rPr>
        <w:t xml:space="preserve">. Oxford University Press.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Figueiredo, V., &amp; Elumeze, D. (2025). </w:t>
      </w:r>
      <w:r w:rsidDel="00000000" w:rsidR="00000000" w:rsidRPr="00000000">
        <w:rPr>
          <w:i w:val="1"/>
          <w:iCs w:val="1"/>
          <w:rtl w:val="0"/>
        </w:rPr>
        <w:t xml:space="preserve">Symbolically scaffolded play: Designing role-sensitive prompts for generative NPC dialogue</w:t>
      </w:r>
      <w:r w:rsidDel="00000000" w:rsidR="00000000" w:rsidRPr="00000000">
        <w:rPr>
          <w:rtl w:val="0"/>
        </w:rPr>
        <w:t xml:space="preserve">. arXiv:2510.25820.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https://arxiv.org/abs/2510.25820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Hama, K., Otsuka, A., &amp; Ishii, R. (2024). Emotion recognition in conversation with multi-step prompting using large language model. In G. Meiselwitz (Ed.), </w:t>
      </w:r>
      <w:r w:rsidDel="00000000" w:rsidR="00000000" w:rsidRPr="00000000">
        <w:rPr>
          <w:i w:val="1"/>
          <w:iCs w:val="1"/>
          <w:rtl w:val="0"/>
        </w:rPr>
        <w:t xml:space="preserve">Social Computing and Social Media, Part I (SCSM 2024)</w:t>
      </w:r>
      <w:r w:rsidDel="00000000" w:rsidR="00000000" w:rsidRPr="00000000">
        <w:rPr>
          <w:rtl w:val="0"/>
        </w:rPr>
        <w:t xml:space="preserve"> (Vol. 14703, pp. 338–346). Springer Nature Switzerland.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https://doi.org/10.1007/978-3-031-61281-7_24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Harth, J. (2017). </w:t>
      </w:r>
      <w:r w:rsidDel="00000000" w:rsidR="00000000" w:rsidRPr="00000000">
        <w:rPr>
          <w:i w:val="1"/>
          <w:iCs w:val="1"/>
          <w:rtl w:val="0"/>
        </w:rPr>
        <w:t xml:space="preserve">Empathy with non-player characters? An empirical approach to the foundations of human/non-human relationships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Journal of Virtual Worlds Research, 10</w:t>
      </w:r>
      <w:r w:rsidDel="00000000" w:rsidR="00000000" w:rsidRPr="00000000">
        <w:rPr>
          <w:rtl w:val="0"/>
        </w:rPr>
        <w:t xml:space="preserve">(2).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https://researchgate.net/publication/319876530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Ho, J., &amp; Ng, R. (2020). Perspective-taking of non-player characters in prosocial virtual reality games: Effects on closeness, empathy, and game immersion. </w:t>
      </w:r>
      <w:r w:rsidDel="00000000" w:rsidR="00000000" w:rsidRPr="00000000">
        <w:rPr>
          <w:i w:val="1"/>
          <w:iCs w:val="1"/>
          <w:rtl w:val="0"/>
        </w:rPr>
        <w:t xml:space="preserve">Behaviour &amp; Information Technology, 41</w:t>
      </w:r>
      <w:r w:rsidDel="00000000" w:rsidR="00000000" w:rsidRPr="00000000">
        <w:rPr>
          <w:rtl w:val="0"/>
        </w:rPr>
        <w:t xml:space="preserve">(11), 2280–2295. https://doi.org/10.1080/0144929X.2020.1864018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Poria, S., Majumder, N., Mihalcea, R., &amp; Hovy, E. (2019). Emotion recognition in conversation: Research challenges, datasets, and recent advances. </w:t>
      </w:r>
      <w:r w:rsidDel="00000000" w:rsidR="00000000" w:rsidRPr="00000000">
        <w:rPr>
          <w:i w:val="1"/>
          <w:iCs w:val="1"/>
          <w:rtl w:val="0"/>
        </w:rPr>
        <w:t xml:space="preserve">IEEE Access, 7</w:t>
      </w:r>
      <w:r w:rsidDel="00000000" w:rsidR="00000000" w:rsidRPr="00000000">
        <w:rPr>
          <w:rtl w:val="0"/>
        </w:rPr>
        <w:t xml:space="preserve">, 100943–100953.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https://doi.org/10.1109/ACCESS.2019.2929050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Šinković, P., Gómez-Maureira, M. Á., &amp; Gerhold, M. M. (2025). </w:t>
      </w:r>
      <w:r w:rsidDel="00000000" w:rsidR="00000000" w:rsidRPr="00000000">
        <w:rPr>
          <w:i w:val="1"/>
          <w:iCs w:val="1"/>
          <w:rtl w:val="0"/>
        </w:rPr>
        <w:t xml:space="preserve">Affective mirroring in video game NPCs: A pilot study evaluating player engagement</w:t>
      </w:r>
      <w:r w:rsidDel="00000000" w:rsidR="00000000" w:rsidRPr="00000000">
        <w:rPr>
          <w:rtl w:val="0"/>
        </w:rPr>
        <w:t xml:space="preserve">. Proceedings of the 19th International Conference on the Foundations of Digital Games.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https://dl.acm.org/doi/10.1145/3723498.3723835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Smith, G. M. (2023). </w:t>
      </w:r>
      <w:r w:rsidDel="00000000" w:rsidR="00000000" w:rsidRPr="00000000">
        <w:rPr>
          <w:i w:val="1"/>
          <w:iCs w:val="1"/>
          <w:rtl w:val="0"/>
        </w:rPr>
        <w:t xml:space="preserve">Start your EM(otion En)gine: Towards computational models of emotion for improving the believability of video game NPCs</w:t>
      </w:r>
      <w:r w:rsidDel="00000000" w:rsidR="00000000" w:rsidRPr="00000000">
        <w:rPr>
          <w:rtl w:val="0"/>
        </w:rPr>
        <w:t xml:space="preserve"> (Doctoral dissertation). arXiv:2307.10031.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https://arxiv.org/abs/2307.10031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Yin, M., &amp; Xiao, R. (2024). </w:t>
      </w:r>
      <w:r w:rsidDel="00000000" w:rsidR="00000000" w:rsidRPr="00000000">
        <w:rPr>
          <w:i w:val="1"/>
          <w:iCs w:val="1"/>
          <w:rtl w:val="0"/>
        </w:rPr>
        <w:t xml:space="preserve">Press A or wave: User expectations for NPC interactions and nonverbal behaviour in virtual reality</w:t>
      </w:r>
      <w:r w:rsidDel="00000000" w:rsidR="00000000" w:rsidRPr="00000000">
        <w:rPr>
          <w:rtl w:val="0"/>
        </w:rPr>
        <w:t xml:space="preserve">. Proceedings of CHI PLAY 2024 / ACM Human-Computer Interaction.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https://robertxiao.ca/pubs/2024_CHIPLAY_PressAOrWave.pdf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esearchgate.net/publication/319876530" TargetMode="External"/><Relationship Id="rId10" Type="http://schemas.openxmlformats.org/officeDocument/2006/relationships/hyperlink" Target="https://researchgate.net/publication/319876530" TargetMode="External"/><Relationship Id="rId13" Type="http://schemas.openxmlformats.org/officeDocument/2006/relationships/hyperlink" Target="https://doi.org/10.1109/ACCESS.2019.2929050" TargetMode="External"/><Relationship Id="rId12" Type="http://schemas.openxmlformats.org/officeDocument/2006/relationships/hyperlink" Target="https://doi.org/10.1109/ACCESS.2019.292905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007/978-3-031-61281-7_24" TargetMode="External"/><Relationship Id="rId15" Type="http://schemas.openxmlformats.org/officeDocument/2006/relationships/hyperlink" Target="https://dl.acm.org/doi/10.1145/3723498.3723835?utm_source=chatgpt.com" TargetMode="External"/><Relationship Id="rId14" Type="http://schemas.openxmlformats.org/officeDocument/2006/relationships/hyperlink" Target="https://dl.acm.org/doi/10.1145/3723498.3723835?utm_source=chatgpt.com" TargetMode="External"/><Relationship Id="rId17" Type="http://schemas.openxmlformats.org/officeDocument/2006/relationships/hyperlink" Target="https://arxiv.org/abs/2307.10031?utm_source=chatgpt.com" TargetMode="External"/><Relationship Id="rId16" Type="http://schemas.openxmlformats.org/officeDocument/2006/relationships/hyperlink" Target="https://arxiv.org/abs/2307.10031?utm_source=chatgpt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robertxiao.ca/pubs/2024_CHIPLAY_PressAOrWave.pdf?utm_source=chatgpt.com" TargetMode="External"/><Relationship Id="rId6" Type="http://schemas.openxmlformats.org/officeDocument/2006/relationships/hyperlink" Target="https://arxiv.org/abs/2510.25820?utm_source=chatgpt.com" TargetMode="External"/><Relationship Id="rId18" Type="http://schemas.openxmlformats.org/officeDocument/2006/relationships/hyperlink" Target="https://robertxiao.ca/pubs/2024_CHIPLAY_PressAOrWave.pdf?utm_source=chatgpt.com" TargetMode="External"/><Relationship Id="rId7" Type="http://schemas.openxmlformats.org/officeDocument/2006/relationships/hyperlink" Target="https://arxiv.org/abs/2510.25820?utm_source=chatgpt.com" TargetMode="External"/><Relationship Id="rId8" Type="http://schemas.openxmlformats.org/officeDocument/2006/relationships/hyperlink" Target="https://doi.org/10.1007/978-3-031-61281-7_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