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z2qkahqfzfwo" w:id="0"/>
      <w:bookmarkEnd w:id="0"/>
      <w:r w:rsidDel="00000000" w:rsidR="00000000" w:rsidRPr="00000000">
        <w:rPr>
          <w:b w:val="1"/>
          <w:bCs w:val="1"/>
          <w:sz w:val="46"/>
          <w:szCs w:val="46"/>
          <w:rtl w:val="0"/>
        </w:rPr>
        <w:t xml:space="preserve">Research Notes – Emotion Recognition in Conversation (ERC)</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Based on:</w:t>
      </w:r>
      <w:r w:rsidDel="00000000" w:rsidR="00000000" w:rsidRPr="00000000">
        <w:rPr>
          <w:rtl w:val="0"/>
        </w:rPr>
        <w:t xml:space="preserve"> Poria, Majumder, Mihalcea, Hovy (2019), </w:t>
      </w:r>
      <w:r w:rsidDel="00000000" w:rsidR="00000000" w:rsidRPr="00000000">
        <w:rPr>
          <w:i w:val="1"/>
          <w:iCs w:val="1"/>
          <w:rtl w:val="0"/>
        </w:rPr>
        <w:t xml:space="preserve">Emotion Recognition in Conversation: Research Challenges, Datasets, and Recent Advances</w:t>
      </w:r>
      <w:r w:rsidDel="00000000" w:rsidR="00000000" w:rsidRPr="00000000">
        <w:rPr>
          <w:rtl w:val="0"/>
        </w:rPr>
        <w:t xml:space="preserve"> (IEEE Access)</w:t>
      </w:r>
    </w:p>
    <w:p w:rsidR="00000000" w:rsidDel="00000000" w:rsidP="00000000" w:rsidRDefault="00000000" w:rsidRPr="00000000" w14:paraId="00000003">
      <w:pPr>
        <w:spacing w:after="240" w:before="240" w:lineRule="auto"/>
        <w:rPr/>
      </w:pPr>
      <w:r w:rsidDel="00000000" w:rsidR="00000000" w:rsidRPr="00000000">
        <w:rPr>
          <w:rtl w:val="0"/>
        </w:rPr>
        <w:t xml:space="preserve">These notes tie the paper’s major ideas back to the emotion-responsive NPC prototype, which relies on reading facial expressions, vocal tone, and text to shape how characters react in real time.</w:t>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mq45xwt33o9" w:id="1"/>
      <w:bookmarkEnd w:id="1"/>
      <w:r w:rsidDel="00000000" w:rsidR="00000000" w:rsidRPr="00000000">
        <w:rPr>
          <w:b w:val="1"/>
          <w:bCs w:val="1"/>
          <w:color w:val="000000"/>
          <w:sz w:val="26"/>
          <w:szCs w:val="26"/>
          <w:rtl w:val="0"/>
        </w:rPr>
        <w:t xml:space="preserve">Why this paper matters for the prototype</w:t>
      </w:r>
    </w:p>
    <w:p w:rsidR="00000000" w:rsidDel="00000000" w:rsidP="00000000" w:rsidRDefault="00000000" w:rsidRPr="00000000" w14:paraId="00000005">
      <w:pPr>
        <w:spacing w:after="240" w:before="240" w:lineRule="auto"/>
        <w:rPr/>
      </w:pPr>
      <w:r w:rsidDel="00000000" w:rsidR="00000000" w:rsidRPr="00000000">
        <w:rPr>
          <w:rtl w:val="0"/>
        </w:rPr>
        <w:t xml:space="preserve">The project centers on detecting how a player feels and feeding that into NPC behavior—dialogue, lighting changes, body language, and general emotional presence. This paper directly informs the detection and response stages of that loop. It makes a strong case that emotion is almost never conveyed in isolation; it’s shaped by context, history, speaker identity, and interpersonal cues. All of that translates neatly into more grounded NPC interactions.</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720" w:hanging="360"/>
        <w:rPr>
          <w:b w:val="1"/>
          <w:bCs w:val="1"/>
          <w:sz w:val="34"/>
          <w:szCs w:val="34"/>
        </w:rPr>
      </w:pPr>
      <w:bookmarkStart w:colFirst="0" w:colLast="0" w:name="_mq1l9s374quo" w:id="2"/>
      <w:bookmarkEnd w:id="2"/>
      <w:r w:rsidDel="00000000" w:rsidR="00000000" w:rsidRPr="00000000">
        <w:rPr>
          <w:b w:val="1"/>
          <w:bCs w:val="1"/>
          <w:sz w:val="34"/>
          <w:szCs w:val="34"/>
          <w:rtl w:val="0"/>
        </w:rPr>
        <w:t xml:space="preserve">ERC vs. Simple Emotion Classification</w:t>
      </w:r>
    </w:p>
    <w:p w:rsidR="00000000" w:rsidDel="00000000" w:rsidP="00000000" w:rsidRDefault="00000000" w:rsidRPr="00000000" w14:paraId="00000008">
      <w:pPr>
        <w:spacing w:after="240" w:before="240" w:lineRule="auto"/>
        <w:rPr/>
      </w:pPr>
      <w:r w:rsidDel="00000000" w:rsidR="00000000" w:rsidRPr="00000000">
        <w:rPr>
          <w:rtl w:val="0"/>
        </w:rPr>
        <w:t xml:space="preserve">Traditional emotion classifiers look at one sentence or one signal at a time. ERC models treat emotion as part of a flowing conversation—where the tone of a previous line, the state of the speaker, and the rhythm of the exchange all matter.</w:t>
      </w:r>
    </w:p>
    <w:p w:rsidR="00000000" w:rsidDel="00000000" w:rsidP="00000000" w:rsidRDefault="00000000" w:rsidRPr="00000000" w14:paraId="00000009">
      <w:pPr>
        <w:spacing w:after="240" w:before="240" w:lineRule="auto"/>
        <w:rPr/>
      </w:pPr>
      <w:r w:rsidDel="00000000" w:rsidR="00000000" w:rsidRPr="00000000">
        <w:rPr>
          <w:rtl w:val="0"/>
        </w:rPr>
        <w:t xml:space="preserve">For the prototype, this implies the NPC shouldn’t respond to a single frame or utterance alone. Emotional state should carry over from previous turns.</w:t>
      </w:r>
    </w:p>
    <w:p w:rsidR="00000000" w:rsidDel="00000000" w:rsidP="00000000" w:rsidRDefault="00000000" w:rsidRPr="00000000" w14:paraId="000000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720" w:hanging="360"/>
        <w:rPr>
          <w:b w:val="1"/>
          <w:bCs w:val="1"/>
          <w:sz w:val="34"/>
          <w:szCs w:val="34"/>
        </w:rPr>
      </w:pPr>
      <w:bookmarkStart w:colFirst="0" w:colLast="0" w:name="_enpwywnuie1g" w:id="3"/>
      <w:bookmarkEnd w:id="3"/>
      <w:r w:rsidDel="00000000" w:rsidR="00000000" w:rsidRPr="00000000">
        <w:rPr>
          <w:b w:val="1"/>
          <w:bCs w:val="1"/>
          <w:sz w:val="34"/>
          <w:szCs w:val="34"/>
          <w:rtl w:val="0"/>
        </w:rPr>
        <w:t xml:space="preserve">Context Matters</w:t>
      </w:r>
    </w:p>
    <w:p w:rsidR="00000000" w:rsidDel="00000000" w:rsidP="00000000" w:rsidRDefault="00000000" w:rsidRPr="00000000" w14:paraId="0000000C">
      <w:pPr>
        <w:spacing w:after="240" w:before="240" w:lineRule="auto"/>
        <w:rPr/>
      </w:pPr>
      <w:r w:rsidDel="00000000" w:rsidR="00000000" w:rsidRPr="00000000">
        <w:rPr>
          <w:rtl w:val="0"/>
        </w:rPr>
        <w:t xml:space="preserve">A short phrase like “yeah” can express enthusiasm, annoyance, resignation, or sarcasm, depending on what came before it. ERC research emphasizes this heavily.</w:t>
      </w:r>
    </w:p>
    <w:p w:rsidR="00000000" w:rsidDel="00000000" w:rsidP="00000000" w:rsidRDefault="00000000" w:rsidRPr="00000000" w14:paraId="0000000D">
      <w:pPr>
        <w:spacing w:after="240" w:before="240" w:lineRule="auto"/>
        <w:rPr/>
      </w:pPr>
      <w:r w:rsidDel="00000000" w:rsidR="00000000" w:rsidRPr="00000000">
        <w:rPr>
          <w:rtl w:val="0"/>
        </w:rPr>
        <w:t xml:space="preserve">A practical takeaway for the prototype: store a small window of recent emotional states instead of wiping the slate clean after each input.</w:t>
      </w:r>
    </w:p>
    <w:p w:rsidR="00000000" w:rsidDel="00000000" w:rsidP="00000000" w:rsidRDefault="00000000" w:rsidRPr="00000000" w14:paraId="000000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ind w:left="720" w:hanging="360"/>
        <w:rPr>
          <w:b w:val="1"/>
          <w:bCs w:val="1"/>
          <w:sz w:val="34"/>
          <w:szCs w:val="34"/>
        </w:rPr>
      </w:pPr>
      <w:bookmarkStart w:colFirst="0" w:colLast="0" w:name="_5q3mseb3um9" w:id="4"/>
      <w:bookmarkEnd w:id="4"/>
      <w:r w:rsidDel="00000000" w:rsidR="00000000" w:rsidRPr="00000000">
        <w:rPr>
          <w:b w:val="1"/>
          <w:bCs w:val="1"/>
          <w:sz w:val="34"/>
          <w:szCs w:val="34"/>
          <w:rtl w:val="0"/>
        </w:rPr>
        <w:t xml:space="preserve">Individual Differences in Expression</w:t>
      </w:r>
    </w:p>
    <w:p w:rsidR="00000000" w:rsidDel="00000000" w:rsidP="00000000" w:rsidRDefault="00000000" w:rsidRPr="00000000" w14:paraId="00000010">
      <w:pPr>
        <w:spacing w:after="240" w:before="240" w:lineRule="auto"/>
        <w:rPr/>
      </w:pPr>
      <w:r w:rsidDel="00000000" w:rsidR="00000000" w:rsidRPr="00000000">
        <w:rPr>
          <w:rtl w:val="0"/>
        </w:rPr>
        <w:t xml:space="preserve">The paper highlights that people express emotion differently—some with subtle cues, others with strong gestures or exaggerated tone. Models that adapt to a speaker’s baseline do far better than those that assume everyone behaves the same way.</w:t>
      </w:r>
    </w:p>
    <w:p w:rsidR="00000000" w:rsidDel="00000000" w:rsidP="00000000" w:rsidRDefault="00000000" w:rsidRPr="00000000" w14:paraId="00000011">
      <w:pPr>
        <w:spacing w:after="240" w:before="240" w:lineRule="auto"/>
        <w:rPr/>
      </w:pPr>
      <w:r w:rsidDel="00000000" w:rsidR="00000000" w:rsidRPr="00000000">
        <w:rPr>
          <w:rtl w:val="0"/>
        </w:rPr>
        <w:t xml:space="preserve">In the game context, the system needs a sense of the player’s typical expression patterns so the NPC isn’t constantly misreading them.</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ind w:left="720" w:hanging="360"/>
        <w:rPr>
          <w:b w:val="1"/>
          <w:bCs w:val="1"/>
          <w:sz w:val="34"/>
          <w:szCs w:val="34"/>
        </w:rPr>
      </w:pPr>
      <w:bookmarkStart w:colFirst="0" w:colLast="0" w:name="_cw6yyqlmujyc" w:id="5"/>
      <w:bookmarkEnd w:id="5"/>
      <w:r w:rsidDel="00000000" w:rsidR="00000000" w:rsidRPr="00000000">
        <w:rPr>
          <w:b w:val="1"/>
          <w:bCs w:val="1"/>
          <w:sz w:val="34"/>
          <w:szCs w:val="34"/>
          <w:rtl w:val="0"/>
        </w:rPr>
        <w:t xml:space="preserve">Emotional Inertia and Shifts</w:t>
      </w:r>
    </w:p>
    <w:p w:rsidR="00000000" w:rsidDel="00000000" w:rsidP="00000000" w:rsidRDefault="00000000" w:rsidRPr="00000000" w14:paraId="00000014">
      <w:pPr>
        <w:spacing w:after="240" w:before="240" w:lineRule="auto"/>
        <w:rPr/>
      </w:pPr>
      <w:r w:rsidDel="00000000" w:rsidR="00000000" w:rsidRPr="00000000">
        <w:rPr>
          <w:rtl w:val="0"/>
        </w:rPr>
        <w:t xml:space="preserve">Most people remain in one emotional zone for a while. Sudden swings—like jumping from cheerful to upset—are rare and meaningful. ERC models still struggle to detect these sharp turns accurately.</w:t>
      </w:r>
    </w:p>
    <w:p w:rsidR="00000000" w:rsidDel="00000000" w:rsidP="00000000" w:rsidRDefault="00000000" w:rsidRPr="00000000" w14:paraId="00000015">
      <w:pPr>
        <w:spacing w:after="240" w:before="240" w:lineRule="auto"/>
        <w:rPr/>
      </w:pPr>
      <w:r w:rsidDel="00000000" w:rsidR="00000000" w:rsidRPr="00000000">
        <w:rPr>
          <w:rtl w:val="0"/>
        </w:rPr>
        <w:t xml:space="preserve">If the player suddenly shifts, an NPC that notices and reacts (with concern, curiosity, or caution) will feel significantly more alive.</w:t>
      </w:r>
    </w:p>
    <w:p w:rsidR="00000000" w:rsidDel="00000000" w:rsidP="00000000" w:rsidRDefault="00000000" w:rsidRPr="00000000" w14:paraId="000000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720" w:hanging="360"/>
        <w:rPr>
          <w:b w:val="1"/>
          <w:bCs w:val="1"/>
          <w:sz w:val="34"/>
          <w:szCs w:val="34"/>
        </w:rPr>
      </w:pPr>
      <w:bookmarkStart w:colFirst="0" w:colLast="0" w:name="_h3w18ptasm0i" w:id="6"/>
      <w:bookmarkEnd w:id="6"/>
      <w:r w:rsidDel="00000000" w:rsidR="00000000" w:rsidRPr="00000000">
        <w:rPr>
          <w:b w:val="1"/>
          <w:bCs w:val="1"/>
          <w:sz w:val="34"/>
          <w:szCs w:val="34"/>
          <w:rtl w:val="0"/>
        </w:rPr>
        <w:t xml:space="preserve">Fine-Grained Understanding</w:t>
      </w:r>
    </w:p>
    <w:p w:rsidR="00000000" w:rsidDel="00000000" w:rsidP="00000000" w:rsidRDefault="00000000" w:rsidRPr="00000000" w14:paraId="00000018">
      <w:pPr>
        <w:spacing w:after="240" w:before="240" w:lineRule="auto"/>
        <w:rPr/>
      </w:pPr>
      <w:r w:rsidDel="00000000" w:rsidR="00000000" w:rsidRPr="00000000">
        <w:rPr>
          <w:rtl w:val="0"/>
        </w:rPr>
        <w:t xml:space="preserve">Emotion often comes wrapped in intent. Someone may sound happy but actually be masking frustration or opposition. ERC research points out how complex these layered expressions can be.</w:t>
      </w:r>
    </w:p>
    <w:p w:rsidR="00000000" w:rsidDel="00000000" w:rsidP="00000000" w:rsidRDefault="00000000" w:rsidRPr="00000000" w14:paraId="00000019">
      <w:pPr>
        <w:spacing w:after="240" w:before="240" w:lineRule="auto"/>
        <w:rPr/>
      </w:pPr>
      <w:r w:rsidDel="00000000" w:rsidR="00000000" w:rsidRPr="00000000">
        <w:rPr>
          <w:rtl w:val="0"/>
        </w:rPr>
        <w:t xml:space="preserve">This suggests NPC dialogue should account for sentiment plus context, not sentiment alone.</w:t>
      </w:r>
    </w:p>
    <w:p w:rsidR="00000000" w:rsidDel="00000000" w:rsidP="00000000" w:rsidRDefault="00000000" w:rsidRPr="00000000" w14:paraId="0000001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s4gp07x6kpf8" w:id="7"/>
      <w:bookmarkEnd w:id="7"/>
      <w:r w:rsidDel="00000000" w:rsidR="00000000" w:rsidRPr="00000000">
        <w:rPr>
          <w:b w:val="1"/>
          <w:bCs w:val="1"/>
          <w:sz w:val="34"/>
          <w:szCs w:val="34"/>
          <w:rtl w:val="0"/>
        </w:rPr>
        <w:t xml:space="preserve">Multimodal Emotion Recognition</w:t>
      </w:r>
    </w:p>
    <w:p w:rsidR="00000000" w:rsidDel="00000000" w:rsidP="00000000" w:rsidRDefault="00000000" w:rsidRPr="00000000" w14:paraId="0000001C">
      <w:pPr>
        <w:spacing w:after="240" w:before="240" w:lineRule="auto"/>
        <w:rPr/>
      </w:pPr>
      <w:r w:rsidDel="00000000" w:rsidR="00000000" w:rsidRPr="00000000">
        <w:rPr>
          <w:rtl w:val="0"/>
        </w:rPr>
        <w:t xml:space="preserve">The strongest models combine face, voice, and text, and sometimes gesture or body posture. This aligns closely with the game project’s approach—blending FER, SER, and conversational cues in real time.</w:t>
      </w:r>
    </w:p>
    <w:p w:rsidR="00000000" w:rsidDel="00000000" w:rsidP="00000000" w:rsidRDefault="00000000" w:rsidRPr="00000000" w14:paraId="000000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luwsp98hw6p" w:id="8"/>
      <w:bookmarkEnd w:id="8"/>
      <w:r w:rsidDel="00000000" w:rsidR="00000000" w:rsidRPr="00000000">
        <w:rPr>
          <w:b w:val="1"/>
          <w:bCs w:val="1"/>
          <w:sz w:val="34"/>
          <w:szCs w:val="34"/>
          <w:rtl w:val="0"/>
        </w:rPr>
        <w:t xml:space="preserve">Sarcasm and Mixed Signals</w:t>
      </w:r>
    </w:p>
    <w:p w:rsidR="00000000" w:rsidDel="00000000" w:rsidP="00000000" w:rsidRDefault="00000000" w:rsidRPr="00000000" w14:paraId="0000001F">
      <w:pPr>
        <w:spacing w:after="240" w:before="240" w:lineRule="auto"/>
        <w:rPr/>
      </w:pPr>
      <w:r w:rsidDel="00000000" w:rsidR="00000000" w:rsidRPr="00000000">
        <w:rPr>
          <w:rtl w:val="0"/>
        </w:rPr>
        <w:t xml:space="preserve">One of the hardest challenges is contradiction between modalities—like smiling while speaking in an angry tone. The paper identifies this as a major limitation of current systems.</w:t>
      </w:r>
    </w:p>
    <w:p w:rsidR="00000000" w:rsidDel="00000000" w:rsidP="00000000" w:rsidRDefault="00000000" w:rsidRPr="00000000" w14:paraId="00000020">
      <w:pPr>
        <w:spacing w:after="240" w:before="240" w:lineRule="auto"/>
        <w:rPr/>
      </w:pPr>
      <w:r w:rsidDel="00000000" w:rsidR="00000000" w:rsidRPr="00000000">
        <w:rPr>
          <w:rtl w:val="0"/>
        </w:rPr>
        <w:t xml:space="preserve">A future improvement for the prototype could involve flagging mismatches between modalities to better detect sarcasm or emotional tension.</w:t>
      </w:r>
    </w:p>
    <w:p w:rsidR="00000000" w:rsidDel="00000000" w:rsidP="00000000" w:rsidRDefault="00000000" w:rsidRPr="00000000" w14:paraId="000000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ind w:left="720" w:hanging="360"/>
        <w:rPr>
          <w:b w:val="1"/>
          <w:bCs w:val="1"/>
          <w:sz w:val="34"/>
          <w:szCs w:val="34"/>
        </w:rPr>
      </w:pPr>
      <w:bookmarkStart w:colFirst="0" w:colLast="0" w:name="_mkpy2z2i1qlv" w:id="9"/>
      <w:bookmarkEnd w:id="9"/>
      <w:r w:rsidDel="00000000" w:rsidR="00000000" w:rsidRPr="00000000">
        <w:rPr>
          <w:b w:val="1"/>
          <w:bCs w:val="1"/>
          <w:sz w:val="34"/>
          <w:szCs w:val="34"/>
          <w:rtl w:val="0"/>
        </w:rPr>
        <w:t xml:space="preserve">Useful ERC Datasets</w:t>
      </w:r>
    </w:p>
    <w:p w:rsidR="00000000" w:rsidDel="00000000" w:rsidP="00000000" w:rsidRDefault="00000000" w:rsidRPr="00000000" w14:paraId="00000023">
      <w:pPr>
        <w:spacing w:after="240" w:before="240" w:lineRule="auto"/>
        <w:rPr/>
      </w:pPr>
      <w:r w:rsidDel="00000000" w:rsidR="00000000" w:rsidRPr="00000000">
        <w:rPr>
          <w:rtl w:val="0"/>
        </w:rPr>
        <w:t xml:space="preserve">The authors outline several major benchmarks:</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IEMOCAP:</w:t>
      </w:r>
      <w:r w:rsidDel="00000000" w:rsidR="00000000" w:rsidRPr="00000000">
        <w:rPr>
          <w:rtl w:val="0"/>
        </w:rPr>
        <w:t xml:space="preserve"> rich audio-video-text dialogue data</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MELD:</w:t>
      </w:r>
      <w:r w:rsidDel="00000000" w:rsidR="00000000" w:rsidRPr="00000000">
        <w:rPr>
          <w:rtl w:val="0"/>
        </w:rPr>
        <w:t xml:space="preserve"> multi-party conversations from </w:t>
      </w:r>
      <w:r w:rsidDel="00000000" w:rsidR="00000000" w:rsidRPr="00000000">
        <w:rPr>
          <w:i w:val="1"/>
          <w:iCs w:val="1"/>
          <w:rtl w:val="0"/>
        </w:rPr>
        <w:t xml:space="preserve">Friends</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EmoContext:</w:t>
      </w:r>
      <w:r w:rsidDel="00000000" w:rsidR="00000000" w:rsidRPr="00000000">
        <w:rPr>
          <w:rtl w:val="0"/>
        </w:rPr>
        <w:t xml:space="preserve"> short text exchanges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These are helpful for browsing example patterns or training small auxiliary detectors for text-based emotional nuance.</w:t>
      </w:r>
    </w:p>
    <w:p w:rsidR="00000000" w:rsidDel="00000000" w:rsidP="00000000" w:rsidRDefault="00000000" w:rsidRPr="00000000" w14:paraId="000000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720" w:hanging="360"/>
        <w:rPr>
          <w:b w:val="1"/>
          <w:bCs w:val="1"/>
          <w:sz w:val="34"/>
          <w:szCs w:val="34"/>
        </w:rPr>
      </w:pPr>
      <w:bookmarkStart w:colFirst="0" w:colLast="0" w:name="_l4m4xc49j7j9" w:id="10"/>
      <w:bookmarkEnd w:id="10"/>
      <w:r w:rsidDel="00000000" w:rsidR="00000000" w:rsidRPr="00000000">
        <w:rPr>
          <w:b w:val="1"/>
          <w:bCs w:val="1"/>
          <w:sz w:val="34"/>
          <w:szCs w:val="34"/>
          <w:rtl w:val="0"/>
        </w:rPr>
        <w:t xml:space="preserve">DialogueRNN</w:t>
      </w:r>
    </w:p>
    <w:p w:rsidR="00000000" w:rsidDel="00000000" w:rsidP="00000000" w:rsidRDefault="00000000" w:rsidRPr="00000000" w14:paraId="0000002A">
      <w:pPr>
        <w:spacing w:after="240" w:before="240" w:lineRule="auto"/>
        <w:rPr/>
      </w:pPr>
      <w:r w:rsidDel="00000000" w:rsidR="00000000" w:rsidRPr="00000000">
        <w:rPr>
          <w:rtl w:val="0"/>
        </w:rPr>
        <w:t xml:space="preserve">The paper highlights DialogueRNN as a leading ERC architecture. Its strength comes from tracking how emotional states evolve across turns, including how one speaker influences another.</w:t>
      </w:r>
    </w:p>
    <w:p w:rsidR="00000000" w:rsidDel="00000000" w:rsidP="00000000" w:rsidRDefault="00000000" w:rsidRPr="00000000" w14:paraId="0000002B">
      <w:pPr>
        <w:spacing w:after="240" w:before="240" w:lineRule="auto"/>
        <w:rPr/>
      </w:pPr>
      <w:r w:rsidDel="00000000" w:rsidR="00000000" w:rsidRPr="00000000">
        <w:rPr>
          <w:rtl w:val="0"/>
        </w:rPr>
        <w:t xml:space="preserve">For NPCs, this reinforces the idea that the system should maintain an internal emotional state for the player and update continuously as the interaction unfolds.</w:t>
      </w:r>
    </w:p>
    <w:p w:rsidR="00000000" w:rsidDel="00000000" w:rsidP="00000000" w:rsidRDefault="00000000" w:rsidRPr="00000000" w14:paraId="0000002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ind w:left="720" w:hanging="360"/>
        <w:rPr>
          <w:b w:val="1"/>
          <w:bCs w:val="1"/>
          <w:sz w:val="34"/>
          <w:szCs w:val="34"/>
        </w:rPr>
      </w:pPr>
      <w:bookmarkStart w:colFirst="0" w:colLast="0" w:name="_7cd2rrhd8jgx" w:id="11"/>
      <w:bookmarkEnd w:id="11"/>
      <w:r w:rsidDel="00000000" w:rsidR="00000000" w:rsidRPr="00000000">
        <w:rPr>
          <w:b w:val="1"/>
          <w:bCs w:val="1"/>
          <w:sz w:val="34"/>
          <w:szCs w:val="34"/>
          <w:rtl w:val="0"/>
        </w:rPr>
        <w:t xml:space="preserve">Design Considerations for the Prototype</w:t>
      </w:r>
    </w:p>
    <w:p w:rsidR="00000000" w:rsidDel="00000000" w:rsidP="00000000" w:rsidRDefault="00000000" w:rsidRPr="00000000" w14:paraId="0000002E">
      <w:pPr>
        <w:spacing w:after="240" w:before="240" w:lineRule="auto"/>
        <w:rPr/>
      </w:pPr>
      <w:r w:rsidDel="00000000" w:rsidR="00000000" w:rsidRPr="00000000">
        <w:rPr>
          <w:rtl w:val="0"/>
        </w:rPr>
        <w:t xml:space="preserve">Some practical recommendations that emerge from the research:</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Treat sudden emotional shifts as meaningful signals and let NPCs acknowledge them.</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Keep a short “memory” of recent emotions with confidence scores.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Adapt to the player’s usual intensity levels.</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Use disagreements between modalities as cues for sarcasm or tension.</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Anchor everything in a smooth valence-arousal space to avoid robotic jumps.</w:t>
        <w:br w:type="textWrapping"/>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Keep context windows small for real-time responsiveness.</w:t>
        <w:br w:type="textWrapping"/>
      </w:r>
    </w:p>
    <w:p w:rsidR="00000000" w:rsidDel="00000000" w:rsidP="00000000" w:rsidRDefault="00000000" w:rsidRPr="00000000" w14:paraId="0000003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ind w:left="720" w:hanging="360"/>
        <w:rPr>
          <w:b w:val="1"/>
          <w:bCs w:val="1"/>
          <w:sz w:val="34"/>
          <w:szCs w:val="34"/>
        </w:rPr>
      </w:pPr>
      <w:bookmarkStart w:colFirst="0" w:colLast="0" w:name="_b8zzqagfbl4v" w:id="12"/>
      <w:bookmarkEnd w:id="12"/>
      <w:r w:rsidDel="00000000" w:rsidR="00000000" w:rsidRPr="00000000">
        <w:rPr>
          <w:b w:val="1"/>
          <w:bCs w:val="1"/>
          <w:sz w:val="34"/>
          <w:szCs w:val="34"/>
          <w:rtl w:val="0"/>
        </w:rPr>
        <w:t xml:space="preserve">Evaluation Ideas</w:t>
      </w:r>
    </w:p>
    <w:p w:rsidR="00000000" w:rsidDel="00000000" w:rsidP="00000000" w:rsidRDefault="00000000" w:rsidRPr="00000000" w14:paraId="00000037">
      <w:pPr>
        <w:spacing w:after="240" w:before="240" w:lineRule="auto"/>
        <w:rPr/>
      </w:pPr>
      <w:r w:rsidDel="00000000" w:rsidR="00000000" w:rsidRPr="00000000">
        <w:rPr>
          <w:rtl w:val="0"/>
        </w:rPr>
        <w:t xml:space="preserve">The paper’s framing lines up well with common instruments like the Game Experience Questionnaire, presence metrics, and empathy scales. Reaction timing logs and emotional smoothness during interaction are also promising ways to measure whether emotionally aware NPCs actually change how players feel.</w:t>
      </w:r>
    </w:p>
    <w:p w:rsidR="00000000" w:rsidDel="00000000" w:rsidP="00000000" w:rsidRDefault="00000000" w:rsidRPr="00000000" w14:paraId="0000003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720" w:hanging="360"/>
        <w:rPr>
          <w:b w:val="1"/>
          <w:bCs w:val="1"/>
          <w:sz w:val="34"/>
          <w:szCs w:val="34"/>
        </w:rPr>
      </w:pPr>
      <w:bookmarkStart w:colFirst="0" w:colLast="0" w:name="_qufy8jecl4es" w:id="13"/>
      <w:bookmarkEnd w:id="13"/>
      <w:r w:rsidDel="00000000" w:rsidR="00000000" w:rsidRPr="00000000">
        <w:rPr>
          <w:b w:val="1"/>
          <w:bCs w:val="1"/>
          <w:sz w:val="34"/>
          <w:szCs w:val="34"/>
          <w:rtl w:val="0"/>
        </w:rPr>
        <w:t xml:space="preserve">Next Steps for the Prototype</w:t>
      </w:r>
    </w:p>
    <w:p w:rsidR="00000000" w:rsidDel="00000000" w:rsidP="00000000" w:rsidRDefault="00000000" w:rsidRPr="00000000" w14:paraId="0000003A">
      <w:pPr>
        <w:spacing w:after="240" w:before="240" w:lineRule="auto"/>
        <w:rPr/>
      </w:pPr>
      <w:r w:rsidDel="00000000" w:rsidR="00000000" w:rsidRPr="00000000">
        <w:rPr>
          <w:rtl w:val="0"/>
        </w:rPr>
        <w:t xml:space="preserve">Based on these insights: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Add emotional memory and emotion-shift handling to the NPC logic.</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Use a valence-arousal representation for nuanced emotional transitions.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Shape responses based on when the player’s current state deviates from expected patterns.</w:t>
        <w:br w:type="textWrapping"/>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Test whether players feel more acknowledged or emotionally “seen” when NPCs respond this way.</w:t>
        <w:br w:type="textWrapping"/>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