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Лабораторная работа №1 «Тестирование требований к ПО». В документе описан вариант использования (Use Case) «Подать заявку в лист ожидания» проекта DSLKit (первоначальная версия), выполнено его тестирование методом просмотра по критериям качества требований, составлена таблица дефектов и вопросы автору, а затем сценарий проверен на работающем приложении. В конце приведена исправленная версия Use Case. Теория взята из методических указаний к работе.</w:t>
      </w:r>
    </w:p>
    <w:p>
      <w:pPr>
        <w:pStyle w:val="Heading1"/>
      </w:pPr>
      <w:r>
        <w:t>1. Этап 1. Описание Use Case (первоначальная версия)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55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Элемент</w:t>
            </w:r>
          </w:p>
        </w:tc>
        <w:tc>
          <w:tcPr>
            <w:tcW w:type="dxa" w:w="7370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Описание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Название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UC-01. Подать заявку в лист ожидания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Краткое описание цели и задачи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Посетитель быстро оставляет контактные данные, чтобы получить приглашение в бету DSLKit.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Основной актор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Посетитель сайта (неавторизованный пользователь).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Предусловия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1. Открыта главная страница сайта.</w:t>
              <w:br/>
              <w:t>2. У посетителя есть адрес электронной почты.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Основной поток событий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1. Посетитель переходит к разделу «Записаться в бету».</w:t>
              <w:br/>
              <w:t>2. Посетитель вводит имя и email, выбирает нотацию, указывает размер команды и при желании комментарий.</w:t>
              <w:br/>
              <w:t>3. Посетитель ставит галочку согласия.</w:t>
              <w:br/>
              <w:t>4. Посетитель нажимает «Отправить».</w:t>
              <w:br/>
              <w:t>5. Система проверяет данные.</w:t>
              <w:br/>
              <w:t>6. Система сохраняет заявку.</w:t>
              <w:br/>
              <w:t>7. Система показывает страницу благодарности и т. д.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Альтернативные потоки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A1. Данные некорректны (шаг 5): система показывает сообщения об ошибках, заявка не отправляется, посетитель исправляет данные и возвращается к шагу 4.</w:t>
              <w:br/>
              <w:t>A2. Согласие не отмечено (шаг 5): система сообщает, что согласие обязательно, поток продолжается с шага 3.</w:t>
              <w:br/>
              <w:t>A3. Посетитель закрывает страницу до шага 4: данные не сохраняются.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Постусловия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Заявка сохранена в системе, посетитель видит страницу благодарности.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Исключительные ситуации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E1. Ошибка сохранения (шаг 6): система сообщает об ошибке.</w:t>
            </w:r>
          </w:p>
        </w:tc>
      </w:tr>
    </w:tbl>
    <w:p/>
    <w:p>
      <w:pPr>
        <w:pStyle w:val="Heading1"/>
      </w:pPr>
      <w:r>
        <w:t>2. Этап 2. Тестирование требования методом просмотра</w:t>
      </w:r>
    </w:p>
    <w:p>
      <w:r>
        <w:rPr>
          <w:b w:val="0"/>
        </w:rPr>
        <w:t>Критерии: завершённость, атомарность, непротиворечивость, недвусмысленность, выполнимость, обязательность и актуальность, прослеживаемость, модифицируемость, проверяемость (по методическим указаниям, п. 2.3). Для проверки утверждений о фактическом поведении сценарий выполнен на работающем проекте (раздел 3).</w:t>
      </w:r>
    </w:p>
    <w:p>
      <w:pPr>
        <w:pStyle w:val="Heading2"/>
      </w:pPr>
      <w:r>
        <w:t>2.1. Таблица дефектов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45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№</w:t>
            </w:r>
          </w:p>
        </w:tc>
        <w:tc>
          <w:tcPr>
            <w:tcW w:type="dxa" w:w="2268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Дефектное требование (цитата)</w:t>
            </w:r>
          </w:p>
        </w:tc>
        <w:tc>
          <w:tcPr>
            <w:tcW w:type="dxa" w:w="1587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Нарушенный критерий</w:t>
            </w:r>
          </w:p>
        </w:tc>
        <w:tc>
          <w:tcPr>
            <w:tcW w:type="dxa" w:w="2835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Описание проблемы</w:t>
            </w:r>
          </w:p>
        </w:tc>
        <w:tc>
          <w:tcPr>
            <w:tcW w:type="dxa" w:w="255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Предложение по исправлению</w:t>
            </w:r>
          </w:p>
        </w:tc>
      </w:tr>
      <w:tr>
        <w:tc>
          <w:tcPr>
            <w:tcW w:type="dxa" w:w="454"/>
          </w:tcPr>
          <w:p>
            <w:r>
              <w:rPr>
                <w:sz w:val="24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«Посетитель быстро оставляет контактные данные»</w:t>
            </w:r>
          </w:p>
        </w:tc>
        <w:tc>
          <w:tcPr>
            <w:tcW w:type="dxa" w:w="1587"/>
          </w:tcPr>
          <w:p>
            <w:r>
              <w:rPr>
                <w:sz w:val="24"/>
              </w:rPr>
              <w:t>Недвусмысленность, проверяемость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Слово «быстро» не измеримо, его нельзя проверить.</w:t>
            </w:r>
          </w:p>
        </w:tc>
        <w:tc>
          <w:tcPr>
            <w:tcW w:type="dxa" w:w="2551"/>
          </w:tcPr>
          <w:p>
            <w:r>
              <w:rPr>
                <w:sz w:val="24"/>
              </w:rPr>
              <w:t>Убрать слово или задать критерий, например «заполнение шести полей без перехода на другие страницы».</w:t>
            </w:r>
          </w:p>
        </w:tc>
      </w:tr>
      <w:tr>
        <w:tc>
          <w:tcPr>
            <w:tcW w:type="dxa" w:w="454"/>
          </w:tcPr>
          <w:p>
            <w:r>
              <w:rPr>
                <w:sz w:val="24"/>
              </w:rPr>
              <w:t>2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«Система проверяет данные.» (шаг 5)</w:t>
            </w:r>
          </w:p>
        </w:tc>
        <w:tc>
          <w:tcPr>
            <w:tcW w:type="dxa" w:w="1587"/>
          </w:tcPr>
          <w:p>
            <w:r>
              <w:rPr>
                <w:sz w:val="24"/>
              </w:rPr>
              <w:t>Завершённость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Не указано, какие данные и по каким правилам проверяются (длины, формат, диапазон), тест-кейс написать нельзя.</w:t>
            </w:r>
          </w:p>
        </w:tc>
        <w:tc>
          <w:tcPr>
            <w:tcW w:type="dxa" w:w="2551"/>
          </w:tcPr>
          <w:p>
            <w:r>
              <w:rPr>
                <w:sz w:val="24"/>
              </w:rPr>
              <w:t>Добавить таблицу правил по полям: имя 2–60 букв, email до 120, команда 0–500, комментарий до 500.</w:t>
            </w:r>
          </w:p>
        </w:tc>
      </w:tr>
      <w:tr>
        <w:tc>
          <w:tcPr>
            <w:tcW w:type="dxa" w:w="454"/>
          </w:tcPr>
          <w:p>
            <w:r>
              <w:rPr>
                <w:sz w:val="24"/>
              </w:rPr>
              <w:t>3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«Система сохраняет заявку.» (шаг 6)</w:t>
            </w:r>
          </w:p>
        </w:tc>
        <w:tc>
          <w:tcPr>
            <w:tcW w:type="dxa" w:w="1587"/>
          </w:tcPr>
          <w:p>
            <w:r>
              <w:rPr>
                <w:sz w:val="24"/>
              </w:rPr>
              <w:t>Завершённость, непротиворечивость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Не сказано, куда сохраняется. Фактически заявка пишется только в LocalStorage браузера, на сервер не уходит, поэтому цель «получить приглашение» невыполнима.</w:t>
            </w:r>
          </w:p>
        </w:tc>
        <w:tc>
          <w:tcPr>
            <w:tcW w:type="dxa" w:w="2551"/>
          </w:tcPr>
          <w:p>
            <w:r>
              <w:rPr>
                <w:sz w:val="24"/>
              </w:rPr>
              <w:t>Указать место хранения. Если нужна отправка, добавить шаг передачи заявки на сервер; если нет, убрать обещание приглашения.</w:t>
            </w:r>
          </w:p>
        </w:tc>
      </w:tr>
      <w:tr>
        <w:tc>
          <w:tcPr>
            <w:tcW w:type="dxa" w:w="454"/>
          </w:tcPr>
          <w:p>
            <w:r>
              <w:rPr>
                <w:sz w:val="24"/>
              </w:rPr>
              <w:t>4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«Система показывает страницу благодарности и т. д.»</w:t>
            </w:r>
          </w:p>
        </w:tc>
        <w:tc>
          <w:tcPr>
            <w:tcW w:type="dxa" w:w="1587"/>
          </w:tcPr>
          <w:p>
            <w:r>
              <w:rPr>
                <w:sz w:val="24"/>
              </w:rPr>
              <w:t>Завершённость, недвусмысленность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«И т. д.» скрывает недостающие шаги.</w:t>
            </w:r>
          </w:p>
        </w:tc>
        <w:tc>
          <w:tcPr>
            <w:tcW w:type="dxa" w:w="2551"/>
          </w:tcPr>
          <w:p>
            <w:r>
              <w:rPr>
                <w:sz w:val="24"/>
              </w:rPr>
              <w:t>Перечислить действия системы или убрать «и т. д.».</w:t>
            </w:r>
          </w:p>
        </w:tc>
      </w:tr>
      <w:tr>
        <w:tc>
          <w:tcPr>
            <w:tcW w:type="dxa" w:w="454"/>
          </w:tcPr>
          <w:p>
            <w:r>
              <w:rPr>
                <w:sz w:val="24"/>
              </w:rPr>
              <w:t>5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«Посетитель вводит имя и email, выбирает нотацию, указывает размер команды…» (шаг 2)</w:t>
            </w:r>
          </w:p>
        </w:tc>
        <w:tc>
          <w:tcPr>
            <w:tcW w:type="dxa" w:w="1587"/>
          </w:tcPr>
          <w:p>
            <w:r>
              <w:rPr>
                <w:sz w:val="24"/>
              </w:rPr>
              <w:t>Атомарность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Несколько независимых действий в одном шаге, нельзя отметить, какое из них не выполнено.</w:t>
            </w:r>
          </w:p>
        </w:tc>
        <w:tc>
          <w:tcPr>
            <w:tcW w:type="dxa" w:w="2551"/>
          </w:tcPr>
          <w:p>
            <w:r>
              <w:rPr>
                <w:sz w:val="24"/>
              </w:rPr>
              <w:t>Разбить на отдельные шаги по каждому полю.</w:t>
            </w:r>
          </w:p>
        </w:tc>
      </w:tr>
      <w:tr>
        <w:tc>
          <w:tcPr>
            <w:tcW w:type="dxa" w:w="454"/>
          </w:tcPr>
          <w:p>
            <w:r>
              <w:rPr>
                <w:sz w:val="24"/>
              </w:rPr>
              <w:t>6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«система показывает сообщения об ошибках» (A1)</w:t>
            </w:r>
          </w:p>
        </w:tc>
        <w:tc>
          <w:tcPr>
            <w:tcW w:type="dxa" w:w="1587"/>
          </w:tcPr>
          <w:p>
            <w:r>
              <w:rPr>
                <w:sz w:val="24"/>
              </w:rPr>
              <w:t>Завершённость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Не определены тексты, место показа, перенос фокуса, условия повторной проверки.</w:t>
            </w:r>
          </w:p>
        </w:tc>
        <w:tc>
          <w:tcPr>
            <w:tcW w:type="dxa" w:w="2551"/>
          </w:tcPr>
          <w:p>
            <w:r>
              <w:rPr>
                <w:sz w:val="24"/>
              </w:rPr>
              <w:t>Описать: сообщение под полем, фокус на первом неверном поле, ошибка исчезает после исправления.</w:t>
            </w:r>
          </w:p>
        </w:tc>
      </w:tr>
      <w:tr>
        <w:tc>
          <w:tcPr>
            <w:tcW w:type="dxa" w:w="454"/>
          </w:tcPr>
          <w:p>
            <w:r>
              <w:rPr>
                <w:sz w:val="24"/>
              </w:rPr>
              <w:t>7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«Ошибка сохранения: система сообщает об ошибке.» (E1)</w:t>
            </w:r>
          </w:p>
        </w:tc>
        <w:tc>
          <w:tcPr>
            <w:tcW w:type="dxa" w:w="1587"/>
          </w:tcPr>
          <w:p>
            <w:r>
              <w:rPr>
                <w:sz w:val="24"/>
              </w:rPr>
              <w:t>Непротиворечивость, проверяемость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В приложении при сбое записи (например, переполнено хранилище) система показывает страницу благодарности, ошибки нет, заявка потеряна. Требование и поведение расходятся.</w:t>
            </w:r>
          </w:p>
        </w:tc>
        <w:tc>
          <w:tcPr>
            <w:tcW w:type="dxa" w:w="2551"/>
          </w:tcPr>
          <w:p>
            <w:r>
              <w:rPr>
                <w:sz w:val="24"/>
              </w:rPr>
              <w:t>Уточнить формулировку сообщения и поведение: остаться на форме, сохранить введённые данные, показать текст об ошибке. Реализацию исправить.</w:t>
            </w:r>
          </w:p>
        </w:tc>
      </w:tr>
      <w:tr>
        <w:tc>
          <w:tcPr>
            <w:tcW w:type="dxa" w:w="454"/>
          </w:tcPr>
          <w:p>
            <w:r>
              <w:rPr>
                <w:sz w:val="24"/>
              </w:rPr>
              <w:t>8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(отсутствует) повторная заявка с тем же email</w:t>
            </w:r>
          </w:p>
        </w:tc>
        <w:tc>
          <w:tcPr>
            <w:tcW w:type="dxa" w:w="1587"/>
          </w:tcPr>
          <w:p>
            <w:r>
              <w:rPr>
                <w:sz w:val="24"/>
              </w:rPr>
              <w:t>Завершённость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Нет потока для повторной отправки. Фактически принимаются дубликаты, в хранилище две записи.</w:t>
            </w:r>
          </w:p>
        </w:tc>
        <w:tc>
          <w:tcPr>
            <w:tcW w:type="dxa" w:w="2551"/>
          </w:tcPr>
          <w:p>
            <w:r>
              <w:rPr>
                <w:sz w:val="24"/>
              </w:rPr>
              <w:t>Добавить альтернативный поток: адрес уже есть, система сообщает об этом и не создаёт новую запись.</w:t>
            </w:r>
          </w:p>
        </w:tc>
      </w:tr>
      <w:tr>
        <w:tc>
          <w:tcPr>
            <w:tcW w:type="dxa" w:w="454"/>
          </w:tcPr>
          <w:p>
            <w:r>
              <w:rPr>
                <w:sz w:val="24"/>
              </w:rPr>
              <w:t>9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«У посетителя есть адрес электронной почты» (предусловие)</w:t>
            </w:r>
          </w:p>
        </w:tc>
        <w:tc>
          <w:tcPr>
            <w:tcW w:type="dxa" w:w="1587"/>
          </w:tcPr>
          <w:p>
            <w:r>
              <w:rPr>
                <w:sz w:val="24"/>
              </w:rPr>
              <w:t>Проверяемость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Система не может проверить это условие, оно не относится к состоянию системы.</w:t>
            </w:r>
          </w:p>
        </w:tc>
        <w:tc>
          <w:tcPr>
            <w:tcW w:type="dxa" w:w="2551"/>
          </w:tcPr>
          <w:p>
            <w:r>
              <w:rPr>
                <w:sz w:val="24"/>
              </w:rPr>
              <w:t>Убрать из предусловий и перенести в правила проверки поля email.</w:t>
            </w:r>
          </w:p>
        </w:tc>
      </w:tr>
      <w:tr>
        <w:tc>
          <w:tcPr>
            <w:tcW w:type="dxa" w:w="454"/>
          </w:tcPr>
          <w:p>
            <w:r>
              <w:rPr>
                <w:sz w:val="24"/>
              </w:rPr>
              <w:t>10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«Заявка сохранена в системе» (постусловие)</w:t>
            </w:r>
          </w:p>
        </w:tc>
        <w:tc>
          <w:tcPr>
            <w:tcW w:type="dxa" w:w="1587"/>
          </w:tcPr>
          <w:p>
            <w:r>
              <w:rPr>
                <w:sz w:val="24"/>
              </w:rPr>
              <w:t>Прослеживаемость, проверяемость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Нет идентификатора и ссылок на требования и тест-кейсы, не перечислены сохраняемые поля.</w:t>
            </w:r>
          </w:p>
        </w:tc>
        <w:tc>
          <w:tcPr>
            <w:tcW w:type="dxa" w:w="2551"/>
          </w:tcPr>
          <w:p>
            <w:r>
              <w:rPr>
                <w:sz w:val="24"/>
              </w:rPr>
              <w:t>Присвоить требованиям ID (UC-01-R1…) и перечислить поля: имя, email, нотация, команда, комментарий, дата.</w:t>
            </w:r>
          </w:p>
        </w:tc>
      </w:tr>
      <w:tr>
        <w:tc>
          <w:tcPr>
            <w:tcW w:type="dxa" w:w="454"/>
          </w:tcPr>
          <w:p>
            <w:r>
              <w:rPr>
                <w:sz w:val="24"/>
              </w:rPr>
              <w:t>11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(отсутствует) обработка пробелов по краям</w:t>
            </w:r>
          </w:p>
        </w:tc>
        <w:tc>
          <w:tcPr>
            <w:tcW w:type="dxa" w:w="1587"/>
          </w:tcPr>
          <w:p>
            <w:r>
              <w:rPr>
                <w:sz w:val="24"/>
              </w:rPr>
              <w:t>Завершённость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Фактически имя и email обрезаются по краям, в требовании этого нет.</w:t>
            </w:r>
          </w:p>
        </w:tc>
        <w:tc>
          <w:tcPr>
            <w:tcW w:type="dxa" w:w="2551"/>
          </w:tcPr>
          <w:p>
            <w:r>
              <w:rPr>
                <w:sz w:val="24"/>
              </w:rPr>
              <w:t>Добавить правило: значения очищаются от пробелов по краям до проверки и сохранения.</w:t>
            </w:r>
          </w:p>
        </w:tc>
      </w:tr>
    </w:tbl>
    <w:p/>
    <w:p>
      <w:pPr>
        <w:pStyle w:val="Heading2"/>
      </w:pPr>
      <w:r>
        <w:t>2.2. Уточняющие вопросы автору требований</w:t>
      </w:r>
    </w:p>
    <w:p>
      <w:pPr>
        <w:pStyle w:val="ListNumber"/>
      </w:pPr>
      <w:r>
        <w:t>Куда должна попадать заявка: только в браузер посетителя или на сервер? Кто и как рассылает приглашения?</w:t>
      </w:r>
    </w:p>
    <w:p>
      <w:pPr>
        <w:pStyle w:val="ListNumber"/>
      </w:pPr>
      <w:r>
        <w:t>Какие именно правила проверки действуют для каждого поля и нужно ли разные тексты ошибок для разных причин?</w:t>
      </w:r>
    </w:p>
    <w:p>
      <w:pPr>
        <w:pStyle w:val="ListNumber"/>
      </w:pPr>
      <w:r>
        <w:t>Нужно ли запрещать повторную заявку с тем же email, учитывать ли регистр букв?</w:t>
      </w:r>
    </w:p>
    <w:p>
      <w:pPr>
        <w:pStyle w:val="ListNumber"/>
      </w:pPr>
      <w:r>
        <w:t>Что должен увидеть посетитель при сбое сохранения и сохраняются ли его введённые данные?</w:t>
      </w:r>
    </w:p>
    <w:p>
      <w:pPr>
        <w:pStyle w:val="ListNumber"/>
      </w:pPr>
      <w:r>
        <w:t>Что значит «быстро»: есть ли ограничения по времени или числу шагов?</w:t>
      </w:r>
    </w:p>
    <w:p>
      <w:pPr>
        <w:pStyle w:val="ListNumber"/>
      </w:pPr>
      <w:r>
        <w:t>Какие страницы и тексты входят в «страницу благодарности» и нужна ли её английская версия?</w:t>
      </w:r>
    </w:p>
    <w:p>
      <w:pPr>
        <w:pStyle w:val="ListNumber"/>
      </w:pPr>
      <w:r>
        <w:t>Должна ли форма работать при отключённом JavaScript?</w:t>
      </w:r>
    </w:p>
    <w:p>
      <w:pPr>
        <w:pStyle w:val="Heading1"/>
      </w:pPr>
      <w:r>
        <w:t>3. Проверка Use Case на работающем приложении</w:t>
      </w:r>
    </w:p>
    <w:p>
      <w:r>
        <w:rPr>
          <w:b w:val="0"/>
        </w:rPr>
        <w:t>Стенд: Windows 11, локальный сервер проекта (npm start, http://localhost:5173), браузер Microsoft Edge, автоматизация Playwright (lab1/dynamic.py). Данные хранилища смотрелись в localStorage по ключу dslkit.waitlist.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1984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Сценарий</w:t>
            </w:r>
          </w:p>
        </w:tc>
        <w:tc>
          <w:tcPr>
            <w:tcW w:type="dxa" w:w="2268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Ожидаемо по Use Case</w:t>
            </w:r>
          </w:p>
        </w:tc>
        <w:tc>
          <w:tcPr>
            <w:tcW w:type="dxa" w:w="4252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Фактически</w:t>
            </w:r>
          </w:p>
        </w:tc>
        <w:tc>
          <w:tcPr>
            <w:tcW w:type="dxa" w:w="1247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Статус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Основной поток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Переход на страницу благодарности, 1 запись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Адрес /thanks.html, записей 1, имя сохранено как «Анна Иванова» (пробелы по краям убраны)</w:t>
            </w:r>
          </w:p>
        </w:tc>
        <w:tc>
          <w:tcPr>
            <w:tcW w:type="dxa" w:w="1247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A1. Пустая форма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Ошибки, отправки нет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Адрес /, ошибок на экране 4 (имя, email, нотация, согласие), фокус на поле «name», новых записей нет</w:t>
            </w:r>
          </w:p>
        </w:tc>
        <w:tc>
          <w:tcPr>
            <w:tcW w:type="dxa" w:w="1247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A1. Исправление данных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Ошибка поля исчезает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Ошибка имени скрылась после ввода и ухода из поля</w:t>
            </w:r>
          </w:p>
        </w:tc>
        <w:tc>
          <w:tcPr>
            <w:tcW w:type="dxa" w:w="1247"/>
            <w:shd w:val="clear" w:fill="C6EFCE"/>
          </w:tcPr>
          <w:p>
            <w:r>
              <w:rPr>
                <w:sz w:val="24"/>
              </w:rPr>
              <w:t>Passed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Повторная заявка (дефект 8)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В требовании не определено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Принята, записей стало 2</w:t>
            </w:r>
          </w:p>
        </w:tc>
        <w:tc>
          <w:tcPr>
            <w:tcW w:type="dxa" w:w="1247"/>
            <w:shd w:val="clear" w:fill="FFC7CE"/>
          </w:tcPr>
          <w:p>
            <w:r>
              <w:rPr>
                <w:sz w:val="24"/>
              </w:rPr>
              <w:t>Failed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E1. Ошибка сохранения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Система сообщает об ошибке</w:t>
            </w:r>
          </w:p>
        </w:tc>
        <w:tc>
          <w:tcPr>
            <w:tcW w:type="dxa" w:w="4252"/>
          </w:tcPr>
          <w:p>
            <w:r>
              <w:rPr>
                <w:sz w:val="24"/>
              </w:rPr>
              <w:t>Открылась /thanks.html, сообщения об ошибке нет, записей 0</w:t>
            </w:r>
          </w:p>
        </w:tc>
        <w:tc>
          <w:tcPr>
            <w:tcW w:type="dxa" w:w="1247"/>
            <w:shd w:val="clear" w:fill="FFC7CE"/>
          </w:tcPr>
          <w:p>
            <w:r>
              <w:rPr>
                <w:sz w:val="24"/>
              </w:rPr>
              <w:t>Failed</w:t>
            </w:r>
          </w:p>
        </w:tc>
      </w:tr>
    </w:tbl>
    <w:p/>
    <w:p>
      <w:r>
        <w:rPr>
          <w:b w:val="0"/>
        </w:rPr>
        <w:t>Итог: из 5 сценариев пройдено 3, найдено 2 дефекта продукта (D-1 повторные заявки, D-2 потеря заявки при ошибке хранилища), оба подтверждают дефекты требований 7 и 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326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uc-main-fill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6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1. Основной поток: форма заполнена (в имени пробелы по краям)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4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uc-storage-reco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2. Основной поток: запись в LocalStorage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3736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orm-erro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3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3. Альтернативный поток A1: пустая форма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uc-storage-fail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4. E1: при ошибке записи показана страница благодарности, заявка не сохранена</w:t>
      </w:r>
    </w:p>
    <w:p>
      <w:pPr>
        <w:pStyle w:val="Heading1"/>
      </w:pPr>
      <w:r>
        <w:t>4. Исправленная версия Use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551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Элемент</w:t>
            </w:r>
          </w:p>
        </w:tc>
        <w:tc>
          <w:tcPr>
            <w:tcW w:type="dxa" w:w="7370"/>
            <w:shd w:val="clear" w:fill="D9E2F3"/>
          </w:tcPr>
          <w:p>
            <w:r>
              <w:rPr>
                <w:sz w:val="24"/>
              </w:rPr>
            </w:r>
            <w:r>
              <w:rPr>
                <w:b/>
                <w:sz w:val="24"/>
              </w:rPr>
              <w:t>Описание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Название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UC-01. Подать заявку в лист ожидания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Цель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Посетитель оставляет контактные данные, чтобы команда DSLKit могла прислать приглашение в бету.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Актор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Посетитель сайта (неавторизованный).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Предусловия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Открыта главная страница сайта (русская или английская версия).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Основной поток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1. Посетитель открывает форму «Записаться в бету».</w:t>
              <w:br/>
              <w:t>2. Вводит имя.</w:t>
              <w:br/>
              <w:t>3. Вводит email.</w:t>
              <w:br/>
              <w:t>4. Выбирает нотацию из списка.</w:t>
              <w:br/>
              <w:t>5. Указывает размер команды.</w:t>
              <w:br/>
              <w:t>6. При желании вводит комментарий.</w:t>
              <w:br/>
              <w:t>7. Отмечает согласие на получение писем.</w:t>
              <w:br/>
              <w:t>8. Нажимает «Отправить».</w:t>
              <w:br/>
              <w:t>9. Система убирает пробелы по краям и проверяет поля: имя 2–60 букв (пробел, дефис, апостроф), email до 120 символов, нотация из шести, команда целое 0–500, комментарий до 500, согласие обязательно.</w:t>
              <w:br/>
              <w:t>10. Система проверяет, что такого email ещё нет.</w:t>
              <w:br/>
              <w:t>11. Система сохраняет имя, email, нотацию, размер команды, комментарий и время заявки в LocalStorage.</w:t>
              <w:br/>
              <w:t>12. Система открывает страницу благодарности.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Альтернативные потоки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A1. Поле неверно (шаг 9): под полем показывается сообщение, фокус переходит на первое неверное поле, заявка не сохраняется; ошибка исчезает после исправления.</w:t>
              <w:br/>
              <w:t>A2. Согласие не отмечено (шаг 9): применяется A1 для поля согласия.</w:t>
              <w:br/>
              <w:t>A3. Email уже есть (шаг 10): система сообщает «Этот адрес уже в списке», запись не создаётся.</w:t>
              <w:br/>
              <w:t>A4. Посетитель закрывает страницу до шага 8: данные не сохраняются.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Постусловия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В LocalStorage на одну запись больше, посетитель на странице благодарности.</w:t>
            </w:r>
          </w:p>
        </w:tc>
      </w:tr>
      <w:tr>
        <w:tc>
          <w:tcPr>
            <w:tcW w:type="dxa" w:w="2551"/>
          </w:tcPr>
          <w:p>
            <w:r>
              <w:rPr>
                <w:sz w:val="24"/>
              </w:rPr>
              <w:t>Исключительные ситуации</w:t>
            </w:r>
          </w:p>
        </w:tc>
        <w:tc>
          <w:tcPr>
            <w:tcW w:type="dxa" w:w="7370"/>
          </w:tcPr>
          <w:p>
            <w:r>
              <w:rPr>
                <w:sz w:val="24"/>
              </w:rPr>
              <w:t>E1. Запись в хранилище не удалась (шаг 11): система остаётся на форме, оставляет введённые данные и показывает сообщение «Не удалось сохранить заявку, попробуйте ещё раз».</w:t>
            </w:r>
          </w:p>
        </w:tc>
      </w:tr>
    </w:tbl>
    <w:p/>
    <w:p>
      <w:r>
        <w:t>Примечание: потоки A3 и E1 в текущей версии приложения не реализованы (дефекты D-1 и D-2), поэтому при проверке исправленной версии они будут давать Failed до доработки продукта.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