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Чек-листы и отчёт о тестировании: DSLKit</w:t>
      </w:r>
    </w:p>
    <w:p>
      <w:r>
        <w:rPr>
          <w:color w:val="555555"/>
        </w:rPr>
        <w:t>Лабораторная работа №3. Дымовой и критический чек-листы, отчёт о тестировании (Test Report).</w:t>
      </w:r>
    </w:p>
    <w:p>
      <w:pPr>
        <w:pStyle w:val="Heading1"/>
      </w:pPr>
      <w:r>
        <w:t>1. Требования и 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134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8504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Доступность страниц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Загрузка стилей и скриптов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Разбор DSL, преобразование в DOT и Mermaid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Форма заявки и валидация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Ошибки сервера: 404, 405, обход каталогов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Разметка и локализация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Безопасность: CSP и заголовки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PWA, robots, sitemap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Локальное хранилище</w:t>
            </w:r>
          </w:p>
        </w:tc>
      </w:tr>
    </w:tbl>
    <w:p/>
    <w:p>
      <w:pPr>
        <w:pStyle w:val="Heading1"/>
      </w:pPr>
      <w:r>
        <w:t>2. Дымовой чек-лист (Smoke)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Треб.</w:t>
            </w:r>
          </w:p>
        </w:tc>
        <w:tc>
          <w:tcPr>
            <w:tcW w:type="dxa" w:w="4819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701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SM-01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Главная страница открывается (200)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SM-02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Редактор открывается (200)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Панель проектов открывается (200)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Стили главной загружаются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Скрипт главной загружается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Разбор DSL возвращает 2 блока и 1 стрелку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SM-07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Форма заявки есть на главной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SM-08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Несуществующий адрес даёт 404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3. Чек-лист критического пути (Critical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Треб.</w:t>
            </w:r>
          </w:p>
        </w:tc>
        <w:tc>
          <w:tcPr>
            <w:tcW w:type="dxa" w:w="4819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701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CP-01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CP-02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/privacy.html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/thanks.html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/app/dashboard.html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/app/editor.html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/app/settings.html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CP-07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/app/welcome.html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CP-08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/en/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CP-09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/en/privacy.html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/en/thanks.html отдаётся как HTML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CP-11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Главная: lang="ru", английская версия: lang="en"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CP-12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каждой странице ровно один h1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главной есть canonical и alternate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каждой страницы есть title и meta viewport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Все локальные ссылки на ресурсы главной открываются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Нет встроенных скриптов (CSP script-src self)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CP-17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Заголовок Content-Security-Policy присутствует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CP-18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X-Frame-Options = DENY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CP-19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X-Content-Type-Options = nosniff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POST на статику даёт 405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CP-21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Выход за корень (../) не отдаёт файлы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CP-22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404 оформлена как HTML сайта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Манифест PWA: корректный JSON с иконками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Service worker доступен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robots.txt и sitemap.xml доступны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parseDsl: тип и заголовок диаграммы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CP-27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parseDsl: порты блока разобраны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CP-28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parseDsl: неизвестная строка попадает в skipped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CP-29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parseDsl: пустой ввод не падает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toDot даёт digraph с обоими блоками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CP-31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toMermaid возвращает непустой текст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CP-32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sourceKey: один текст даёт один ключ, разные тексты разные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Хранилище: set/get возвращает значение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Хранилище: remove и значение по умолчанию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Валидация заявки: корректные данные дают пустой список ошибок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CP-36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Форма: у полей есть label и сообщения об ошибках</w:t>
            </w:r>
          </w:p>
        </w:tc>
        <w:tc>
          <w:tcPr>
            <w:tcW w:type="dxa" w:w="1474"/>
            <w:shd w:val="clear" w:fill="C6EFCE"/>
          </w:tcPr>
          <w:p>
            <w:r>
              <w:rPr>
                <w:sz w:val="18"/>
              </w:rPr>
              <w:t>☑ Checked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Отчёт о тестировании (Test Report)</w:t>
      </w:r>
    </w:p>
    <w:p>
      <w:pPr>
        <w:pStyle w:val="Heading2"/>
      </w:pPr>
      <w:r>
        <w:t>4. 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7370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DSLKit (site/), ветка testing-course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25.10.2026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Среда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Windows 11, Node.js, локальный сервер tools/server.js; браузер Microsoft Edge (скриншоты)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Способ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Автоматические проверки (npm run tc:lab3) и ручная проверка в браузере</w:t>
            </w:r>
          </w:p>
        </w:tc>
      </w:tr>
    </w:tbl>
    <w:p/>
    <w:p>
      <w:pPr>
        <w:pStyle w:val="Heading2"/>
      </w:pPr>
      <w:r>
        <w:t>5. Объём тестирования</w:t>
      </w:r>
    </w:p>
    <w:p>
      <w:r>
        <w:t>Тестировалось: доступность страниц (RU и EN), ресурсы, DSL-парсер и экспорт в DOT и Mermaid, форма заявки, ошибки сервера, защитные заголовки, PWA, хранилище. Не тестировалось: отрисовка диаграмм внешним сервисом Kroki, кроссбраузерность, нагрузка.</w:t>
      </w:r>
    </w:p>
    <w:p>
      <w:pPr>
        <w:pStyle w:val="Heading2"/>
      </w:pPr>
      <w:r>
        <w:t>6.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Количество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Всего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44</w:t>
            </w:r>
          </w:p>
        </w:tc>
      </w:tr>
    </w:tbl>
    <w:p/>
    <w:p>
      <w:pPr>
        <w:pStyle w:val="Heading3"/>
      </w:pPr>
      <w:r>
        <w:t>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535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Формула</w:t>
            </w:r>
          </w:p>
        </w:tc>
        <w:tc>
          <w:tcPr>
            <w:tcW w:type="dxa" w:w="2551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Процент выполненных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Выполненные / Всего × 100%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Процент успешных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Passed / Выполненные × 100%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Плотность дефектов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Дефекты / Количество тестов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Покрытие требований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Покрытые / Всего × 100%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 (9 из 9)</w:t>
            </w:r>
          </w:p>
        </w:tc>
      </w:tr>
    </w:tbl>
    <w:p/>
    <w:p>
      <w:pPr>
        <w:pStyle w:val="Heading2"/>
      </w:pPr>
      <w:r>
        <w:t>7. Обнаруженные дефекты</w:t>
      </w:r>
    </w:p>
    <w:p>
      <w:r>
        <w:t>Проваленных проверок нет, баг-репорты не создавались.</w:t>
      </w:r>
    </w:p>
    <w:p>
      <w:r>
        <w:t>Примечание: при отладке проверка SM-06 падала из-за ошибки в синтаксисе тестовых данных (DSL требует diagram, box … {, arrow). Это дефект теста, он исправлен, к продукту отношения не имеет.</w:t>
      </w:r>
    </w:p>
    <w:p>
      <w:pPr>
        <w:pStyle w:val="Heading2"/>
      </w:pPr>
      <w:r>
        <w:t>8. Покрытие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Треб.</w:t>
            </w:r>
          </w:p>
        </w:tc>
        <w:tc>
          <w:tcPr>
            <w:tcW w:type="dxa" w:w="3969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402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Проверки</w:t>
            </w:r>
          </w:p>
        </w:tc>
        <w:tc>
          <w:tcPr>
            <w:tcW w:type="dxa" w:w="1361"/>
            <w:shd w:val="clear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Доступность страниц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13: SM-01 … CP-10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Загрузка стилей и скриптов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3: SM-04 … CP-15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Разбор DSL, преобразование в DOT и Mermaid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8: SM-06 … CP-32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Форма заявки и валидация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3: SM-07 … CP-36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Ошибки сервера: 404, 405, обход каталогов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4: SM-08 … CP-22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Разметка и локализация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4: CP-11 … CP-14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Безопасность: CSP и заголовки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4: CP-16 … CP-19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PWA, robots, sitemap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3: CP-23 … CP-25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Локальное хранилище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2: CP-33 … CP-34</w:t>
            </w:r>
          </w:p>
        </w:tc>
        <w:tc>
          <w:tcPr>
            <w:tcW w:type="dxa" w:w="1361"/>
            <w:shd w:val="clear" w:fill="C6EFCE"/>
          </w:tcPr>
          <w:p>
            <w:r>
              <w:rPr>
                <w:sz w:val="18"/>
              </w:rPr>
              <w:t>Passed</w:t>
            </w:r>
          </w:p>
        </w:tc>
      </w:tr>
    </w:tbl>
    <w:p/>
    <w:p>
      <w:pPr>
        <w:pStyle w:val="Heading2"/>
      </w:pPr>
      <w:r>
        <w:t>9.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1. R1: главная страница (RU)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2. R1, R6: английская версия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3. R1: редактор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4. R1: панель проектов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4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5. R5: страница 404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373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m-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6. R4: ошибки валидации формы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5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sole-lab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7. Автоматический прогон чек-листов и метрики</w:t>
      </w:r>
    </w:p>
    <w:p>
      <w:pPr>
        <w:pStyle w:val="Heading2"/>
      </w:pPr>
      <w:r>
        <w:t>10. Риски и проблемы</w:t>
      </w:r>
    </w:p>
    <w:p>
      <w:r>
        <w:t>Проверки не охватывают визуальную отрисовку диаграмм (внешний сервис Kroki) и другие браузеры. Работа редактора проверена выборочно.</w:t>
      </w:r>
    </w:p>
    <w:p>
      <w:pPr>
        <w:pStyle w:val="Heading2"/>
      </w:pPr>
      <w:r>
        <w:t>11. Выводы и рекомендации</w:t>
      </w:r>
    </w:p>
    <w:p>
      <w:r>
        <w:t>Выполнено 44 из 44 проверок, дымовой тест пройден на 100%, покрытие требований 100%, дефектов нет. Качество оценено как высокое, релиз рекомендован; браузерные сценарии стоит проверять отдельно.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