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№2 «Разработка тест-кейсов». В документе разработаны и выполнены тест-кейсы для формы заявки «Записаться в бету» на главной странице проекта DSLKit (проверка функции validateWaitlist): позитивные, негативные и граничные случаи с результатами выполнения и скриншотами.</w:t>
      </w:r>
    </w:p>
    <w:p>
      <w:pPr>
        <w:pStyle w:val="Heading1"/>
      </w:pPr>
      <w:r>
        <w:t>1. Use Case и требования</w:t>
      </w:r>
    </w:p>
    <w:p>
      <w:r>
        <w:t>Тестируется вариант использования UC-01 (подробное описание ниже). Применены эквивалентное разбиение и анализ граничных значений. Базовый корректный набор данных: name="Анна Иванова", email="anna@example.com", notation="idef0", team=5, comment="", consent=true. Общие предусловия тест-кейсов: проект запущен (npm start, http://localhost:5173), форма открыта. Общие постусловия: состояние системы не меняется.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UC-01.</w:t>
            </w:r>
            <w:r>
              <w:rPr>
                <w:sz w:val="28"/>
              </w:rPr>
              <w:t xml:space="preserve"> Подать заявку в лист ожидания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Система:</w:t>
            </w:r>
            <w:r>
              <w:rPr>
                <w:sz w:val="28"/>
              </w:rPr>
              <w:t xml:space="preserve"> </w:t>
            </w:r>
            <w:r>
              <w:rPr>
                <w:i/>
                <w:sz w:val="28"/>
              </w:rPr>
              <w:t>DSLKit</w:t>
            </w:r>
            <w:r>
              <w:rPr>
                <w:sz w:val="28"/>
              </w:rPr>
              <w:t xml:space="preserve"> — редактор диаграмм как кода (статический сайт, </w:t>
            </w:r>
            <w:r>
              <w:rPr>
                <w:i/>
                <w:sz w:val="28"/>
              </w:rPr>
              <w:t>site/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b/>
                <w:sz w:val="28"/>
              </w:rPr>
              <w:t>Модуль:</w:t>
            </w:r>
            <w:r>
              <w:rPr>
                <w:sz w:val="28"/>
              </w:rPr>
              <w:t xml:space="preserve"> «Лист ожидания беты» — форма на главной странице.</w:t>
            </w:r>
            <w:r>
              <w:br/>
            </w:r>
            <w:r>
              <w:rPr>
                <w:b/>
                <w:sz w:val="28"/>
              </w:rPr>
              <w:t>Ссылка:</w:t>
            </w:r>
            <w:r>
              <w:rPr>
                <w:sz w:val="28"/>
              </w:rPr>
              <w:t xml:space="preserve"> http://localhost:5173/#waitlist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Посетитель сайта (без регистрации и авторизации).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Оставить контакты, чтобы получить приглашение в бету DSLKit.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1. Открыта главная страница (</w:t>
            </w:r>
            <w:r>
              <w:rPr>
                <w:i/>
                <w:sz w:val="28"/>
              </w:rPr>
              <w:t>/</w:t>
            </w:r>
            <w:r>
              <w:rPr>
                <w:sz w:val="28"/>
              </w:rPr>
              <w:t xml:space="preserve"> или </w:t>
            </w:r>
            <w:r>
              <w:rPr>
                <w:i/>
                <w:sz w:val="28"/>
              </w:rPr>
              <w:t>/en/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>2. Форма пуста: нотация не выбрана, размер команды 0, согласие не отмечено.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поток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1. Посетитель нажимает </w:t>
            </w:r>
            <w:r>
              <w:rPr>
                <w:b/>
                <w:sz w:val="28"/>
              </w:rPr>
              <w:t>«В бету»</w:t>
            </w:r>
            <w:r>
              <w:rPr>
                <w:sz w:val="28"/>
              </w:rPr>
              <w:t xml:space="preserve"> в шапке (или </w:t>
            </w:r>
            <w:r>
              <w:rPr>
                <w:b/>
                <w:sz w:val="28"/>
              </w:rPr>
              <w:t>«Записаться в бету»</w:t>
            </w:r>
            <w:r>
              <w:rPr>
                <w:sz w:val="28"/>
              </w:rPr>
              <w:t xml:space="preserve">) и попадает к форме </w:t>
            </w:r>
            <w:r>
              <w:rPr>
                <w:i/>
                <w:sz w:val="28"/>
              </w:rPr>
              <w:t>#waitlist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2. Вводит </w:t>
            </w:r>
            <w:r>
              <w:rPr>
                <w:b/>
                <w:sz w:val="28"/>
              </w:rPr>
              <w:t>«Имя*»</w:t>
            </w:r>
            <w:r>
              <w:rPr>
                <w:sz w:val="28"/>
              </w:rPr>
              <w:t xml:space="preserve"> и </w:t>
            </w:r>
            <w:r>
              <w:rPr>
                <w:b/>
                <w:sz w:val="28"/>
              </w:rPr>
              <w:t>«Электронная почта*»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3. Выбирает </w:t>
            </w:r>
            <w:r>
              <w:rPr>
                <w:b/>
                <w:sz w:val="28"/>
              </w:rPr>
              <w:t>«Нотация*»</w:t>
            </w:r>
            <w:r>
              <w:rPr>
                <w:sz w:val="28"/>
              </w:rPr>
              <w:t xml:space="preserve"> (IDEF0, DFD, ERD, BPMN, UML, «Сети Петри»).</w:t>
            </w:r>
            <w:r>
              <w:br/>
            </w:r>
            <w:r>
              <w:rPr>
                <w:sz w:val="28"/>
              </w:rPr>
              <w:t xml:space="preserve">4. Вводит </w:t>
            </w:r>
            <w:r>
              <w:rPr>
                <w:b/>
                <w:sz w:val="28"/>
              </w:rPr>
              <w:t>«Размер команды*»</w:t>
            </w:r>
            <w:r>
              <w:rPr>
                <w:sz w:val="28"/>
              </w:rPr>
              <w:t xml:space="preserve"> (0–500) и при желании </w:t>
            </w:r>
            <w:r>
              <w:rPr>
                <w:b/>
                <w:sz w:val="28"/>
              </w:rPr>
              <w:t>«Комментарий»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5. Отмечает согласие* и нажимает </w:t>
            </w:r>
            <w:r>
              <w:rPr>
                <w:b/>
                <w:sz w:val="28"/>
              </w:rPr>
              <w:t>«Отправить»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6. Система проверяет поля по таблице «Структура данных» (</w:t>
            </w:r>
            <w:r>
              <w:rPr>
                <w:i/>
                <w:sz w:val="28"/>
              </w:rPr>
              <w:t>validateWaitlist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7. Система сохраняет заявку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(ключ </w:t>
            </w:r>
            <w:r>
              <w:rPr>
                <w:i/>
                <w:sz w:val="28"/>
              </w:rPr>
              <w:t>dslkit.waitlist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8. Система открывает страницу благодарности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* — обязательное поле.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A1.</w:t>
            </w:r>
            <w:r>
              <w:rPr>
                <w:sz w:val="28"/>
              </w:rPr>
              <w:t xml:space="preserve"> Поле неверно (шаг 6): под полем красное сообщение, фокус на первом неверном поле, заявка не сохраняется; после исправления сообщение исчезает.</w:t>
            </w:r>
            <w:r>
              <w:br/>
            </w:r>
            <w:r>
              <w:rPr>
                <w:b/>
                <w:sz w:val="28"/>
              </w:rPr>
              <w:t>A2.</w:t>
            </w:r>
            <w:r>
              <w:rPr>
                <w:sz w:val="28"/>
              </w:rPr>
              <w:t xml:space="preserve"> Повторная заявка с той же почтой: принимается как новая запись (дефект D-1).</w:t>
            </w:r>
            <w:r>
              <w:br/>
            </w:r>
            <w:r>
              <w:rPr>
                <w:b/>
                <w:sz w:val="28"/>
              </w:rPr>
              <w:t>A3.</w:t>
            </w:r>
            <w:r>
              <w:rPr>
                <w:sz w:val="28"/>
              </w:rPr>
              <w:t xml:space="preserve"> Посетитель закрыл страницу до шага 5: данные не сохраняются.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Успех: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на одну запись больше, открыта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 Ошибка проверки: записей не добавилось,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E1.</w:t>
            </w:r>
            <w:r>
              <w:rPr>
                <w:sz w:val="28"/>
              </w:rPr>
              <w:t xml:space="preserve"> Запись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не удалась: страница благодарности всё равно открывается, </w:t>
            </w:r>
            <w:r>
              <w:rPr>
                <w:b/>
                <w:sz w:val="28"/>
              </w:rPr>
              <w:t>заявка потеряна</w:t>
            </w:r>
            <w:r>
              <w:rPr>
                <w:sz w:val="28"/>
              </w:rPr>
              <w:t>, ошибки нет (дефект D-2).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Другие точки входа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Ссылки «Записаться в бету: UML / BPMN / …» в разделе нотаций, кнопка «В бету» на </w:t>
            </w:r>
            <w:r>
              <w:rPr>
                <w:i/>
                <w:sz w:val="28"/>
              </w:rPr>
              <w:t>privacy.html</w:t>
            </w:r>
            <w:r>
              <w:rPr>
                <w:sz w:val="28"/>
              </w:rPr>
              <w:t xml:space="preserve"> 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 xml:space="preserve">, адрес </w:t>
            </w:r>
            <w:r>
              <w:rPr>
                <w:i/>
                <w:sz w:val="28"/>
              </w:rPr>
              <w:t>/en/#waitlist</w:t>
            </w:r>
            <w:r>
              <w:rPr>
                <w:sz w:val="28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Связанные задачи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R4</w:t>
            </w:r>
            <w:r>
              <w:rPr>
                <w:sz w:val="28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8"/>
              </w:rPr>
              <w:t>UC-00</w:t>
            </w:r>
            <w:r>
              <w:rPr>
                <w:sz w:val="28"/>
              </w:rPr>
              <w:t xml:space="preserve"> — Прочитать политику конфиденциальности</w:t>
            </w:r>
            <w:r>
              <w:br/>
            </w:r>
            <w:r>
              <w:rPr>
                <w:b/>
                <w:sz w:val="28"/>
              </w:rPr>
              <w:t>UC-03</w:t>
            </w:r>
            <w:r>
              <w:rPr>
                <w:sz w:val="28"/>
              </w:rPr>
              <w:t xml:space="preserve"> — Авторизация (в текущей версии не реализована)</w:t>
            </w:r>
            <w:r>
              <w:br/>
            </w:r>
            <w:r>
              <w:rPr>
                <w:b/>
                <w:sz w:val="28"/>
              </w:rPr>
              <w:t>UC-04</w:t>
            </w:r>
            <w:r>
              <w:rPr>
                <w:sz w:val="28"/>
              </w:rPr>
              <w:t xml:space="preserve"> — Запись в бету из React-приложения</w:t>
            </w:r>
            <w:r>
              <w:br/>
            </w:r>
            <w:r>
              <w:rPr>
                <w:b/>
                <w:sz w:val="28"/>
              </w:rPr>
              <w:t>TC-WL-001…022</w:t>
            </w:r>
            <w:r>
              <w:rPr>
                <w:sz w:val="28"/>
              </w:rPr>
              <w:t xml:space="preserve"> — Тест-кейсы формы (лаб. 2)</w:t>
            </w:r>
            <w:r>
              <w:br/>
            </w:r>
            <w:r>
              <w:rPr>
                <w:b/>
                <w:sz w:val="28"/>
              </w:rPr>
              <w:t>SM-07, CP-35, CP-36</w:t>
            </w:r>
            <w:r>
              <w:rPr>
                <w:sz w:val="28"/>
              </w:rPr>
              <w:t xml:space="preserve"> — Проверки чек-листов (лаб. 3)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Скриншоты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SCR-01</w:t>
            </w:r>
            <w:r>
              <w:rPr>
                <w:sz w:val="28"/>
              </w:rPr>
              <w:t xml:space="preserve"> — Форма: ошибки при пустой отправке</w:t>
            </w:r>
            <w:r>
              <w:br/>
            </w:r>
            <w:r>
              <w:rPr>
                <w:b/>
                <w:sz w:val="28"/>
              </w:rPr>
              <w:t>SCR-02</w:t>
            </w:r>
            <w:r>
              <w:rPr>
                <w:sz w:val="28"/>
              </w:rPr>
              <w:t xml:space="preserve"> — Форма: заполнена</w:t>
            </w:r>
            <w:r>
              <w:br/>
            </w:r>
            <w:r>
              <w:rPr>
                <w:b/>
                <w:sz w:val="28"/>
              </w:rPr>
              <w:t>SCR-03</w:t>
            </w:r>
            <w:r>
              <w:rPr>
                <w:sz w:val="28"/>
              </w:rPr>
              <w:t xml:space="preserve"> —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i/>
                <w:sz w:val="28"/>
              </w:rPr>
              <w:t>site/index.html</w:t>
            </w:r>
            <w:r>
              <w:rPr>
                <w:sz w:val="28"/>
              </w:rPr>
              <w:t xml:space="preserve"> (форма </w:t>
            </w:r>
            <w:r>
              <w:rPr>
                <w:i/>
                <w:sz w:val="28"/>
              </w:rPr>
              <w:t>#waitlist-form</w:t>
            </w:r>
            <w:r>
              <w:rPr>
                <w:sz w:val="28"/>
              </w:rPr>
              <w:t xml:space="preserve">), </w:t>
            </w:r>
            <w:r>
              <w:rPr>
                <w:i/>
                <w:sz w:val="28"/>
              </w:rPr>
              <w:t>site/js/components/waitlist-form.js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site/js/utils/validation.js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site/js/utils/storage.js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site/thanks.html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http://localhost:5173/#waitlist</w:t>
            </w:r>
            <w:r>
              <w:br/>
            </w:r>
            <w:r>
              <w:rPr>
                <w:sz w:val="28"/>
              </w:rPr>
              <w:t>http://localhost:5173/thanks.html</w:t>
            </w:r>
            <w:r>
              <w:br/>
            </w:r>
            <w:r>
              <w:rPr>
                <w:sz w:val="28"/>
              </w:rPr>
              <w:t>https://github.com/KsushaKhadzhinova/DSLKit-Project</w:t>
            </w:r>
          </w:p>
        </w:tc>
      </w:tr>
    </w:tbl>
    <w:p/>
    <w:p>
      <w:pPr>
        <w:sectPr>
          <w:pgSz w:w="12240" w:h="15840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Структура данных заявки (сущность WaitlistEntry)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09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Поле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Длина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Обязательно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Уникально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Маска, формат</w:t>
            </w:r>
          </w:p>
        </w:tc>
        <w:tc>
          <w:tcPr>
            <w:tcW w:type="dxa" w:w="198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Связь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name* (П1)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2–60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буквы, пробел, апостроф, дефис; первая — буква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email* (П2)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6–120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 (дубликаты принимаются, D-1)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name@domain.zone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notation* (П3)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enum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3–5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idef0, dfd, erd, bpmn, uml, petri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справочник Notation, N:1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team* (П4)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integer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целое число; по умолчанию 0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comment (П5)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без маски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consent* (П6)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boolean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только true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флажок; в запись не сохраняется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политика (privacy.html)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createdAt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 ISO 8601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ставит система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ГГГГ-ММ-ДДTЧЧ:ММ:СС.сссZ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</w:tbl>
    <w:p/>
    <w:p>
      <w:r>
        <w:t>Хранилище: массив JSON в LocalStorage браузера, ключ dslkit.waitlist (префикс dslkit. задаёт createStorage). Первичного ключа нет. * — обязательное поле. Точные регулярные выражения: site/js/utils/validation.js.</w:t>
      </w:r>
    </w:p>
    <w:p>
      <w:pPr>
        <w:sectPr>
          <w:pgSz w:w="15840" w:h="12240" w:orient="landscape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Диаграмма сценария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9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A. Блок-схема UC-01</w:t>
      </w:r>
    </w:p>
    <w:p>
      <w:pPr>
        <w:pStyle w:val="Heading2"/>
      </w:pPr>
      <w:r>
        <w:t>Скриншоты интерфейса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SCR-01. Форма: ошибки при пустой отправке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SCR-02. Форма: заполнена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SCR-03. Страница благодарности</w:t>
      </w:r>
    </w:p>
    <w:p>
      <w:r>
        <w:t>Трассировка: правило П1 проверяют TC-WL-002…007, П2 TC-WL-008…011, П3 TC-WL-018, П4 TC-WL-012…017, П5 TC-WL-019, 020, П6 TC-WL-021, поток A1 TC-WL-022. Подзадача UC-01.2 покрыта всеми кейсами, UC-01.3 кейсом TC-WL-022.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8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28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