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681C" w14:textId="77777777" w:rsidR="009141AD" w:rsidRDefault="002A4799">
      <w:pPr>
        <w:pStyle w:val="1"/>
        <w:spacing w:before="0" w:after="360" w:line="360" w:lineRule="exact"/>
        <w:jc w:val="center"/>
      </w:pPr>
      <w:bookmarkStart w:id="0" w:name="_e72c5a3a5b2db55fdd327b62a1d941bcf43f699"/>
      <w:r>
        <w:rPr>
          <w:rFonts w:ascii="Times New Roman" w:hAnsi="Times New Roman"/>
          <w:b/>
          <w:sz w:val="28"/>
        </w:rPr>
        <w:t xml:space="preserve">КРАТКОЕ РЕЗЮМЕ ПРОЕКТА </w:t>
      </w:r>
      <w:r>
        <w:rPr>
          <w:rFonts w:ascii="Times New Roman" w:hAnsi="Times New Roman"/>
          <w:b/>
          <w:i/>
          <w:sz w:val="28"/>
        </w:rPr>
        <w:t>NOTACODE</w:t>
      </w:r>
    </w:p>
    <w:p w14:paraId="7299D19C" w14:textId="77777777" w:rsidR="009141AD" w:rsidRDefault="002A4799">
      <w:pPr>
        <w:pStyle w:val="2"/>
        <w:spacing w:before="360" w:after="360" w:line="360" w:lineRule="exact"/>
        <w:ind w:firstLine="709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 Паспорт проекта и управленческое решение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432"/>
        <w:gridCol w:w="6923"/>
      </w:tblGrid>
      <w:tr w:rsidR="009141AD" w14:paraId="39C570EA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32" w:type="dxa"/>
          </w:tcPr>
          <w:p w14:paraId="120B4CE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Параметр</w:t>
            </w:r>
          </w:p>
        </w:tc>
        <w:tc>
          <w:tcPr>
            <w:tcW w:w="6922" w:type="dxa"/>
          </w:tcPr>
          <w:p w14:paraId="5691FDE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Значение</w:t>
            </w:r>
          </w:p>
        </w:tc>
      </w:tr>
      <w:tr w:rsidR="009141AD" w14:paraId="0D53D656" w14:textId="77777777">
        <w:trPr>
          <w:cantSplit/>
        </w:trPr>
        <w:tc>
          <w:tcPr>
            <w:tcW w:w="2432" w:type="dxa"/>
          </w:tcPr>
          <w:p w14:paraId="6689821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922" w:type="dxa"/>
          </w:tcPr>
          <w:p w14:paraId="4451B32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NotaCode</w:t>
            </w:r>
          </w:p>
        </w:tc>
      </w:tr>
      <w:tr w:rsidR="009141AD" w14:paraId="5D236CC6" w14:textId="77777777">
        <w:trPr>
          <w:cantSplit/>
        </w:trPr>
        <w:tc>
          <w:tcPr>
            <w:tcW w:w="2432" w:type="dxa"/>
          </w:tcPr>
          <w:p w14:paraId="645266E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Инициатор / владелец</w:t>
            </w:r>
          </w:p>
        </w:tc>
        <w:tc>
          <w:tcPr>
            <w:tcW w:w="6922" w:type="dxa"/>
          </w:tcPr>
          <w:p w14:paraId="48436917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К. А. Хаджинова, группа 60131, БГУИР</w:t>
            </w:r>
          </w:p>
        </w:tc>
      </w:tr>
      <w:tr w:rsidR="009141AD" w14:paraId="39ED059D" w14:textId="77777777">
        <w:trPr>
          <w:cantSplit/>
        </w:trPr>
        <w:tc>
          <w:tcPr>
            <w:tcW w:w="2432" w:type="dxa"/>
          </w:tcPr>
          <w:p w14:paraId="3310C47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Суть проекта в 1 предложении</w:t>
            </w:r>
          </w:p>
        </w:tc>
        <w:tc>
          <w:tcPr>
            <w:tcW w:w="6922" w:type="dxa"/>
          </w:tcPr>
          <w:p w14:paraId="254DEF9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Проект создает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59736D04" w14:textId="77777777">
        <w:trPr>
          <w:cantSplit/>
        </w:trPr>
        <w:tc>
          <w:tcPr>
            <w:tcW w:w="2432" w:type="dxa"/>
          </w:tcPr>
          <w:p w14:paraId="54FD33B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Запрашиваемое решение</w:t>
            </w:r>
          </w:p>
        </w:tc>
        <w:tc>
          <w:tcPr>
            <w:tcW w:w="6922" w:type="dxa"/>
          </w:tcPr>
          <w:p w14:paraId="10B70CD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Рекомендуется пилот (ограниченный старт первого релиза)</w:t>
            </w:r>
          </w:p>
        </w:tc>
      </w:tr>
      <w:tr w:rsidR="009141AD" w14:paraId="54A02A0A" w14:textId="77777777">
        <w:trPr>
          <w:cantSplit/>
        </w:trPr>
        <w:tc>
          <w:tcPr>
            <w:tcW w:w="2432" w:type="dxa"/>
          </w:tcPr>
          <w:p w14:paraId="3C2A0A0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Граница первого старта</w:t>
            </w:r>
          </w:p>
        </w:tc>
        <w:tc>
          <w:tcPr>
            <w:tcW w:w="6922" w:type="dxa"/>
          </w:tcPr>
          <w:p w14:paraId="33D02EC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Республика Беларусь; студенты вузов; поиск и вузы как каналы;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</w:tbl>
    <w:p w14:paraId="1F79AAFC" w14:textId="77777777" w:rsidR="009141AD" w:rsidRDefault="002A4799">
      <w:pPr>
        <w:pStyle w:val="2"/>
        <w:spacing w:before="360" w:after="360" w:line="360" w:lineRule="exact"/>
        <w:ind w:firstLine="709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 Идея, рыночная возможность и достаточность рынка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646"/>
        <w:gridCol w:w="5674"/>
        <w:gridCol w:w="2035"/>
      </w:tblGrid>
      <w:tr w:rsidR="009141AD" w14:paraId="1FD810DE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6" w:type="dxa"/>
          </w:tcPr>
          <w:p w14:paraId="19A147D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674" w:type="dxa"/>
          </w:tcPr>
          <w:p w14:paraId="5B4E933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Краткая запись</w:t>
            </w:r>
          </w:p>
        </w:tc>
        <w:tc>
          <w:tcPr>
            <w:tcW w:w="2035" w:type="dxa"/>
          </w:tcPr>
          <w:p w14:paraId="7073A6E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Источник</w:t>
            </w:r>
          </w:p>
        </w:tc>
      </w:tr>
      <w:tr w:rsidR="009141AD" w14:paraId="427B1414" w14:textId="77777777">
        <w:trPr>
          <w:cantSplit/>
        </w:trPr>
        <w:tc>
          <w:tcPr>
            <w:tcW w:w="1646" w:type="dxa"/>
          </w:tcPr>
          <w:p w14:paraId="3F0BD9C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Идея</w:t>
            </w:r>
          </w:p>
        </w:tc>
        <w:tc>
          <w:tcPr>
            <w:tcW w:w="5674" w:type="dxa"/>
          </w:tcPr>
          <w:p w14:paraId="44AFA6C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сетей Петри не поддерживаются 8 просмотренными конкурентами;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вместе есть только у платного </w:t>
            </w:r>
            <w:r>
              <w:rPr>
                <w:i/>
                <w:sz w:val="24"/>
              </w:rPr>
              <w:t>Lucidchart</w:t>
            </w:r>
          </w:p>
        </w:tc>
        <w:tc>
          <w:tcPr>
            <w:tcW w:w="2035" w:type="dxa"/>
          </w:tcPr>
          <w:p w14:paraId="219DEC3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ЛР5</w:t>
            </w:r>
          </w:p>
        </w:tc>
      </w:tr>
      <w:tr w:rsidR="009141AD" w14:paraId="0B1CE1E3" w14:textId="77777777">
        <w:trPr>
          <w:cantSplit/>
        </w:trPr>
        <w:tc>
          <w:tcPr>
            <w:tcW w:w="1646" w:type="dxa"/>
          </w:tcPr>
          <w:p w14:paraId="06BE1BE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674" w:type="dxa"/>
          </w:tcPr>
          <w:p w14:paraId="4641688D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2035" w:type="dxa"/>
          </w:tcPr>
          <w:p w14:paraId="5654B7D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ЛР1, Вордстат, </w:t>
            </w:r>
            <w:r>
              <w:rPr>
                <w:i/>
                <w:sz w:val="24"/>
              </w:rPr>
              <w:t>Google Trends</w:t>
            </w:r>
          </w:p>
        </w:tc>
      </w:tr>
      <w:tr w:rsidR="009141AD" w14:paraId="420ED698" w14:textId="77777777">
        <w:trPr>
          <w:cantSplit/>
        </w:trPr>
        <w:tc>
          <w:tcPr>
            <w:tcW w:w="1646" w:type="dxa"/>
          </w:tcPr>
          <w:p w14:paraId="6E1278D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5674" w:type="dxa"/>
          </w:tcPr>
          <w:p w14:paraId="55B28C7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Студенты и аналитики ПО Беларуси; канал – поиск и вузы</w:t>
            </w:r>
          </w:p>
        </w:tc>
        <w:tc>
          <w:tcPr>
            <w:tcW w:w="2035" w:type="dxa"/>
          </w:tcPr>
          <w:p w14:paraId="3DC4CD9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ЛР1</w:t>
            </w:r>
          </w:p>
        </w:tc>
      </w:tr>
      <w:tr w:rsidR="009141AD" w14:paraId="7505C9FD" w14:textId="77777777">
        <w:trPr>
          <w:cantSplit/>
        </w:trPr>
        <w:tc>
          <w:tcPr>
            <w:tcW w:w="1646" w:type="dxa"/>
          </w:tcPr>
          <w:p w14:paraId="4E4B516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Размер рынка</w:t>
            </w:r>
          </w:p>
        </w:tc>
        <w:tc>
          <w:tcPr>
            <w:tcW w:w="5674" w:type="dxa"/>
          </w:tcPr>
          <w:p w14:paraId="3A7F6BA9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49 893–414 754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базовая оценка – около 33 платящих пользователей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35" w:type="dxa"/>
          </w:tcPr>
          <w:p w14:paraId="4551FA8D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ЛР2-3</w:t>
            </w:r>
          </w:p>
        </w:tc>
      </w:tr>
      <w:tr w:rsidR="009141AD" w14:paraId="0818F466" w14:textId="77777777">
        <w:trPr>
          <w:cantSplit/>
        </w:trPr>
        <w:tc>
          <w:tcPr>
            <w:tcW w:w="1646" w:type="dxa"/>
          </w:tcPr>
          <w:p w14:paraId="7A22D5C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Барьеры входа и выхода</w:t>
            </w:r>
          </w:p>
        </w:tc>
        <w:tc>
          <w:tcPr>
            <w:tcW w:w="5674" w:type="dxa"/>
          </w:tcPr>
          <w:p w14:paraId="257068F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Вход: технологический и доверительный – высокие; выход – низкие барьеры (веб-сервис без крупных обязательств)</w:t>
            </w:r>
          </w:p>
        </w:tc>
        <w:tc>
          <w:tcPr>
            <w:tcW w:w="2035" w:type="dxa"/>
          </w:tcPr>
          <w:p w14:paraId="6478C48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ЛР4, ЛР6</w:t>
            </w:r>
          </w:p>
        </w:tc>
      </w:tr>
    </w:tbl>
    <w:p w14:paraId="40648FBF" w14:textId="77777777" w:rsidR="009141AD" w:rsidRDefault="002A4799">
      <w:pPr>
        <w:pStyle w:val="FirstParagraph"/>
        <w:spacing w:before="360" w:after="0" w:line="360" w:lineRule="exact"/>
        <w:ind w:firstLine="709"/>
        <w:jc w:val="both"/>
      </w:pPr>
      <w: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6CEB700B" w14:textId="77777777" w:rsidR="009141AD" w:rsidRDefault="002A4799">
      <w:pPr>
        <w:pStyle w:val="2"/>
        <w:spacing w:before="360" w:after="360" w:line="360" w:lineRule="exact"/>
        <w:ind w:firstLine="709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lastRenderedPageBreak/>
        <w:t>3 Конкурентная среда и незакрытая проблема</w:t>
      </w:r>
    </w:p>
    <w:p w14:paraId="1F365826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Уровень конкуренции: 1 прямой (</w:t>
      </w:r>
      <w:r>
        <w:rPr>
          <w:i/>
        </w:rPr>
        <w:t>PlantUML</w:t>
      </w:r>
      <w:r>
        <w:t xml:space="preserve">), 4 близких, 9 косвенных и заменителей, главный заменитель – бесплатный </w:t>
      </w:r>
      <w:r>
        <w:rPr>
          <w:i/>
        </w:rPr>
        <w:t>draw.io</w:t>
      </w:r>
      <w:r>
        <w:t xml:space="preserve">. Рыночный стандарт: бесплатный доступ, экспорт, интеграции, документация, открытая цена. Преимущество проекта: полный набор нотаций, включая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2E070EA" w14:textId="77777777" w:rsidR="009141AD" w:rsidRDefault="002A4799">
      <w:pPr>
        <w:pStyle w:val="2"/>
        <w:spacing w:before="360" w:after="360" w:line="360" w:lineRule="exact"/>
        <w:ind w:firstLine="709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 Ценностное предложение, цифровой товар и монетизация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983"/>
        <w:gridCol w:w="7372"/>
      </w:tblGrid>
      <w:tr w:rsidR="009141AD" w14:paraId="4FE17A22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83" w:type="dxa"/>
          </w:tcPr>
          <w:p w14:paraId="775882F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Элемент</w:t>
            </w:r>
          </w:p>
        </w:tc>
        <w:tc>
          <w:tcPr>
            <w:tcW w:w="7371" w:type="dxa"/>
          </w:tcPr>
          <w:p w14:paraId="19A451C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Запись</w:t>
            </w:r>
          </w:p>
        </w:tc>
      </w:tr>
      <w:tr w:rsidR="009141AD" w14:paraId="01AF7AFF" w14:textId="77777777">
        <w:trPr>
          <w:cantSplit/>
        </w:trPr>
        <w:tc>
          <w:tcPr>
            <w:tcW w:w="1983" w:type="dxa"/>
          </w:tcPr>
          <w:p w14:paraId="1817517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7371" w:type="dxa"/>
          </w:tcPr>
          <w:p w14:paraId="519CA69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9141AD" w14:paraId="19FC6BD0" w14:textId="77777777">
        <w:trPr>
          <w:cantSplit/>
        </w:trPr>
        <w:tc>
          <w:tcPr>
            <w:tcW w:w="1983" w:type="dxa"/>
          </w:tcPr>
          <w:p w14:paraId="440E4C7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71" w:type="dxa"/>
          </w:tcPr>
          <w:p w14:paraId="73979A0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Нет единого инструмента для всех нотаций (индекс 74)</w:t>
            </w:r>
          </w:p>
        </w:tc>
      </w:tr>
      <w:tr w:rsidR="009141AD" w14:paraId="038AE37E" w14:textId="77777777">
        <w:trPr>
          <w:cantSplit/>
        </w:trPr>
        <w:tc>
          <w:tcPr>
            <w:tcW w:w="1983" w:type="dxa"/>
          </w:tcPr>
          <w:p w14:paraId="03C0D4D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ЦП</w:t>
            </w:r>
          </w:p>
        </w:tc>
        <w:tc>
          <w:tcPr>
            <w:tcW w:w="7371" w:type="dxa"/>
          </w:tcPr>
          <w:p w14:paraId="17B12FFE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за счет набора нотаций, включая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</w:p>
        </w:tc>
      </w:tr>
      <w:tr w:rsidR="009141AD" w14:paraId="1096AFD3" w14:textId="77777777">
        <w:trPr>
          <w:cantSplit/>
        </w:trPr>
        <w:tc>
          <w:tcPr>
            <w:tcW w:w="1983" w:type="dxa"/>
          </w:tcPr>
          <w:p w14:paraId="0245FF7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71" w:type="dxa"/>
          </w:tcPr>
          <w:p w14:paraId="52653B0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редактор, предпросмотр, экспорт, ИИ-ассистент</w:t>
            </w:r>
          </w:p>
        </w:tc>
      </w:tr>
      <w:tr w:rsidR="009141AD" w14:paraId="5ED697C3" w14:textId="77777777">
        <w:trPr>
          <w:cantSplit/>
        </w:trPr>
        <w:tc>
          <w:tcPr>
            <w:tcW w:w="1983" w:type="dxa"/>
          </w:tcPr>
          <w:p w14:paraId="7FE3FD2D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71" w:type="dxa"/>
          </w:tcPr>
          <w:p w14:paraId="6874AB25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подписка 40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4 × 12)</w:t>
            </w:r>
          </w:p>
        </w:tc>
      </w:tr>
      <w:tr w:rsidR="009141AD" w14:paraId="088F85BB" w14:textId="77777777">
        <w:trPr>
          <w:cantSplit/>
        </w:trPr>
        <w:tc>
          <w:tcPr>
            <w:tcW w:w="1983" w:type="dxa"/>
          </w:tcPr>
          <w:p w14:paraId="6988EE3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Потенциал удержания</w:t>
            </w:r>
          </w:p>
        </w:tc>
        <w:tc>
          <w:tcPr>
            <w:tcW w:w="7371" w:type="dxa"/>
          </w:tcPr>
          <w:p w14:paraId="45271CF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Низкий: задача сезонная; нужны история и повторное использование (релиз 2)</w:t>
            </w:r>
          </w:p>
        </w:tc>
      </w:tr>
    </w:tbl>
    <w:p w14:paraId="050A016C" w14:textId="77777777" w:rsidR="009141AD" w:rsidRDefault="002A4799">
      <w:pPr>
        <w:pStyle w:val="2"/>
        <w:spacing w:before="360" w:after="360" w:line="360" w:lineRule="exact"/>
        <w:ind w:firstLine="709"/>
      </w:pPr>
      <w:bookmarkStart w:id="5" w:name="_14a433871fbfe9307ad4f8e76b552f055908b34"/>
      <w:bookmarkEnd w:id="4"/>
      <w:r>
        <w:rPr>
          <w:rFonts w:ascii="Times New Roman" w:hAnsi="Times New Roman"/>
          <w:b/>
          <w:sz w:val="28"/>
        </w:rPr>
        <w:t>5 Бизнес-модель по Канвас в сокращенном виде</w:t>
      </w:r>
    </w:p>
    <w:p w14:paraId="6BE53F55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Сегменты: студенты (</w:t>
      </w:r>
      <w:r>
        <w:rPr>
          <w:i/>
        </w:rPr>
        <w:t>Free</w:t>
      </w:r>
      <w:r>
        <w:t>), аналитики и разработчики (</w:t>
      </w:r>
      <w:r>
        <w:rPr>
          <w:i/>
        </w:rPr>
        <w:t>Pro</w:t>
      </w:r>
      <w:r>
        <w:t xml:space="preserve">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</w:t>
      </w:r>
      <w:r>
        <w:rPr>
          <w:i/>
        </w:rPr>
        <w:t>Pro</w:t>
      </w:r>
      <w:r>
        <w:t xml:space="preserve">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Канваса 71 %.</w:t>
      </w:r>
    </w:p>
    <w:p w14:paraId="54BB9B6F" w14:textId="77777777" w:rsidR="009141AD" w:rsidRDefault="002A4799">
      <w:pPr>
        <w:pStyle w:val="2"/>
        <w:spacing w:before="360" w:after="360" w:line="360" w:lineRule="exact"/>
        <w:ind w:firstLine="709"/>
      </w:pPr>
      <w:bookmarkStart w:id="6" w:name="_9045b3781ba6932f318296069f0ff05d9436ea2"/>
      <w:bookmarkEnd w:id="5"/>
      <w:r>
        <w:rPr>
          <w:rFonts w:ascii="Times New Roman" w:hAnsi="Times New Roman"/>
          <w:b/>
          <w:sz w:val="28"/>
        </w:rPr>
        <w:lastRenderedPageBreak/>
        <w:t>6 Первый релиз, последующие релизы и ТЗ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792"/>
        <w:gridCol w:w="4455"/>
        <w:gridCol w:w="3108"/>
      </w:tblGrid>
      <w:tr w:rsidR="009141AD" w14:paraId="38629A2B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91" w:type="dxa"/>
          </w:tcPr>
          <w:p w14:paraId="3C46DF6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Раздел</w:t>
            </w:r>
          </w:p>
        </w:tc>
        <w:tc>
          <w:tcPr>
            <w:tcW w:w="4455" w:type="dxa"/>
          </w:tcPr>
          <w:p w14:paraId="05F4F90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08" w:type="dxa"/>
          </w:tcPr>
          <w:p w14:paraId="2201C15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Следующие релизы</w:t>
            </w:r>
          </w:p>
        </w:tc>
      </w:tr>
      <w:tr w:rsidR="009141AD" w14:paraId="1DF92F17" w14:textId="77777777">
        <w:trPr>
          <w:cantSplit/>
        </w:trPr>
        <w:tc>
          <w:tcPr>
            <w:tcW w:w="1791" w:type="dxa"/>
          </w:tcPr>
          <w:p w14:paraId="39C1379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Функции</w:t>
            </w:r>
          </w:p>
        </w:tc>
        <w:tc>
          <w:tcPr>
            <w:tcW w:w="4455" w:type="dxa"/>
          </w:tcPr>
          <w:p w14:paraId="447F73A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Текстовый ввод с предпросмотром,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регистрация, тарифы,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заглушка ИИ-ассистента</w:t>
            </w:r>
          </w:p>
        </w:tc>
        <w:tc>
          <w:tcPr>
            <w:tcW w:w="3108" w:type="dxa"/>
          </w:tcPr>
          <w:p w14:paraId="6883A90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сети Петри, ИИ-ассистент с квотами, подсказки об ошибках, совместная работа, </w:t>
            </w:r>
            <w:r>
              <w:rPr>
                <w:i/>
                <w:sz w:val="24"/>
              </w:rPr>
              <w:t>API</w:t>
            </w:r>
          </w:p>
        </w:tc>
      </w:tr>
      <w:tr w:rsidR="009141AD" w14:paraId="7AFAF228" w14:textId="77777777">
        <w:trPr>
          <w:cantSplit/>
        </w:trPr>
        <w:tc>
          <w:tcPr>
            <w:tcW w:w="1791" w:type="dxa"/>
          </w:tcPr>
          <w:p w14:paraId="7B90574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Страницы / экраны</w:t>
            </w:r>
          </w:p>
        </w:tc>
        <w:tc>
          <w:tcPr>
            <w:tcW w:w="4455" w:type="dxa"/>
          </w:tcPr>
          <w:p w14:paraId="6B70208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3108" w:type="dxa"/>
          </w:tcPr>
          <w:p w14:paraId="479D5CB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Мои диаграммы, профиль и подписка, документация, ИИ-ассистент</w:t>
            </w:r>
          </w:p>
        </w:tc>
      </w:tr>
      <w:tr w:rsidR="009141AD" w14:paraId="73D87BCE" w14:textId="77777777">
        <w:trPr>
          <w:cantSplit/>
        </w:trPr>
        <w:tc>
          <w:tcPr>
            <w:tcW w:w="1791" w:type="dxa"/>
          </w:tcPr>
          <w:p w14:paraId="0828D747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Контент</w:t>
            </w:r>
          </w:p>
        </w:tc>
        <w:tc>
          <w:tcPr>
            <w:tcW w:w="4455" w:type="dxa"/>
          </w:tcPr>
          <w:p w14:paraId="21D784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Обещание, нотации, примеры, тарифы, доказательства, вопросы</w:t>
            </w:r>
          </w:p>
        </w:tc>
        <w:tc>
          <w:tcPr>
            <w:tcW w:w="3108" w:type="dxa"/>
          </w:tcPr>
          <w:p w14:paraId="63F973B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Кейсы, база знаний, обучающие материалы</w:t>
            </w:r>
          </w:p>
        </w:tc>
      </w:tr>
      <w:tr w:rsidR="009141AD" w14:paraId="4402660E" w14:textId="77777777">
        <w:trPr>
          <w:cantSplit/>
        </w:trPr>
        <w:tc>
          <w:tcPr>
            <w:tcW w:w="1791" w:type="dxa"/>
          </w:tcPr>
          <w:p w14:paraId="53128F9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455" w:type="dxa"/>
          </w:tcPr>
          <w:p w14:paraId="0A1C449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Платежный провайдер, аналитика событий</w:t>
            </w:r>
          </w:p>
        </w:tc>
        <w:tc>
          <w:tcPr>
            <w:tcW w:w="3108" w:type="dxa"/>
          </w:tcPr>
          <w:p w14:paraId="7980246D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внешние сервисы</w:t>
            </w:r>
          </w:p>
        </w:tc>
      </w:tr>
      <w:tr w:rsidR="009141AD" w14:paraId="2EE069E4" w14:textId="77777777">
        <w:trPr>
          <w:cantSplit/>
        </w:trPr>
        <w:tc>
          <w:tcPr>
            <w:tcW w:w="1791" w:type="dxa"/>
          </w:tcPr>
          <w:p w14:paraId="2B11F5B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4455" w:type="dxa"/>
          </w:tcPr>
          <w:p w14:paraId="6B0B292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строит диаграмму, понимает цену и оставляет заявку или платит</w:t>
            </w:r>
          </w:p>
        </w:tc>
        <w:tc>
          <w:tcPr>
            <w:tcW w:w="3108" w:type="dxa"/>
          </w:tcPr>
          <w:p w14:paraId="2637345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возвращается и расширяет использование</w:t>
            </w:r>
          </w:p>
        </w:tc>
      </w:tr>
    </w:tbl>
    <w:p w14:paraId="724B19B4" w14:textId="77777777" w:rsidR="009141AD" w:rsidRDefault="002A4799">
      <w:pPr>
        <w:pStyle w:val="2"/>
        <w:spacing w:before="360" w:after="360" w:line="360" w:lineRule="exact"/>
        <w:ind w:firstLine="709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 Ключевые показатели, риски и условия инвестиционного решения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531"/>
        <w:gridCol w:w="5241"/>
        <w:gridCol w:w="2583"/>
      </w:tblGrid>
      <w:tr w:rsidR="009141AD" w14:paraId="2AC8589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31" w:type="dxa"/>
          </w:tcPr>
          <w:p w14:paraId="4626125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241" w:type="dxa"/>
          </w:tcPr>
          <w:p w14:paraId="3D9A688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83" w:type="dxa"/>
          </w:tcPr>
          <w:p w14:paraId="67A7C89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Плановое значение</w:t>
            </w:r>
          </w:p>
        </w:tc>
      </w:tr>
      <w:tr w:rsidR="009141AD" w14:paraId="21B4CE30" w14:textId="77777777">
        <w:trPr>
          <w:cantSplit/>
        </w:trPr>
        <w:tc>
          <w:tcPr>
            <w:tcW w:w="1531" w:type="dxa"/>
          </w:tcPr>
          <w:p w14:paraId="62FBC17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241" w:type="dxa"/>
          </w:tcPr>
          <w:p w14:paraId="6F390069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Зарегистрированные пользователи за первый год</w:t>
            </w:r>
          </w:p>
        </w:tc>
        <w:tc>
          <w:tcPr>
            <w:tcW w:w="2583" w:type="dxa"/>
          </w:tcPr>
          <w:p w14:paraId="78D1BFB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1 500</w:t>
            </w:r>
          </w:p>
        </w:tc>
      </w:tr>
      <w:tr w:rsidR="009141AD" w14:paraId="189CC265" w14:textId="77777777">
        <w:trPr>
          <w:cantSplit/>
        </w:trPr>
        <w:tc>
          <w:tcPr>
            <w:tcW w:w="1531" w:type="dxa"/>
          </w:tcPr>
          <w:p w14:paraId="3056C0E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Конверсия</w:t>
            </w:r>
          </w:p>
        </w:tc>
        <w:tc>
          <w:tcPr>
            <w:tcW w:w="5241" w:type="dxa"/>
          </w:tcPr>
          <w:p w14:paraId="0B336A5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Активация (первый </w:t>
            </w:r>
            <w:r>
              <w:rPr>
                <w:i/>
                <w:sz w:val="24"/>
              </w:rPr>
              <w:t>Run</w:t>
            </w:r>
            <w:r>
              <w:rPr>
                <w:sz w:val="24"/>
              </w:rPr>
              <w:t xml:space="preserve"> в первый день);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83" w:type="dxa"/>
          </w:tcPr>
          <w:p w14:paraId="4E8327D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не менее 60 %; 3 %</w:t>
            </w:r>
          </w:p>
        </w:tc>
      </w:tr>
      <w:tr w:rsidR="009141AD" w14:paraId="78A1C272" w14:textId="77777777">
        <w:trPr>
          <w:cantSplit/>
        </w:trPr>
        <w:tc>
          <w:tcPr>
            <w:tcW w:w="1531" w:type="dxa"/>
          </w:tcPr>
          <w:p w14:paraId="50DA5B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Экономика</w:t>
            </w:r>
          </w:p>
        </w:tc>
        <w:tc>
          <w:tcPr>
            <w:tcW w:w="5241" w:type="dxa"/>
          </w:tcPr>
          <w:p w14:paraId="63EBC027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в месяц; денежные расходы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83" w:type="dxa"/>
          </w:tcPr>
          <w:p w14:paraId="66377574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4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0 (бесплатные тарифы)</w:t>
            </w:r>
          </w:p>
        </w:tc>
      </w:tr>
      <w:tr w:rsidR="009141AD" w14:paraId="266F4851" w14:textId="77777777">
        <w:trPr>
          <w:cantSplit/>
        </w:trPr>
        <w:tc>
          <w:tcPr>
            <w:tcW w:w="1531" w:type="dxa"/>
          </w:tcPr>
          <w:p w14:paraId="70AD916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Удержание</w:t>
            </w:r>
          </w:p>
        </w:tc>
        <w:tc>
          <w:tcPr>
            <w:tcW w:w="5241" w:type="dxa"/>
          </w:tcPr>
          <w:p w14:paraId="4DB06F0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Возврат на 7 и 30 день; отток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83" w:type="dxa"/>
          </w:tcPr>
          <w:p w14:paraId="04A0C3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30 % и 15 %; не более 8 %</w:t>
            </w:r>
          </w:p>
        </w:tc>
      </w:tr>
      <w:tr w:rsidR="009141AD" w14:paraId="1171F096" w14:textId="77777777">
        <w:trPr>
          <w:cantSplit/>
        </w:trPr>
        <w:tc>
          <w:tcPr>
            <w:tcW w:w="1531" w:type="dxa"/>
          </w:tcPr>
          <w:p w14:paraId="16360BA4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Риски</w:t>
            </w:r>
          </w:p>
        </w:tc>
        <w:tc>
          <w:tcPr>
            <w:tcW w:w="5241" w:type="dxa"/>
          </w:tcPr>
          <w:p w14:paraId="32695F9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583" w:type="dxa"/>
          </w:tcPr>
          <w:p w14:paraId="0F858CA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Ограничить пилот и инвестиции</w:t>
            </w:r>
          </w:p>
        </w:tc>
      </w:tr>
    </w:tbl>
    <w:p w14:paraId="5B275F04" w14:textId="77777777" w:rsidR="009141AD" w:rsidRDefault="002A4799">
      <w:pPr>
        <w:pStyle w:val="2"/>
        <w:spacing w:before="360" w:after="360" w:line="360" w:lineRule="exact"/>
        <w:ind w:firstLine="709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 Итоговая формулировка решения</w:t>
      </w:r>
    </w:p>
    <w:p w14:paraId="107502F5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</w:t>
      </w:r>
      <w:r>
        <w:rPr>
          <w:i/>
        </w:rPr>
        <w:t>D7</w:t>
      </w:r>
      <w:r>
        <w:t xml:space="preserve"> 30 %, конверсия в </w:t>
      </w:r>
      <w:r>
        <w:rPr>
          <w:i/>
        </w:rPr>
        <w:t>Pro</w:t>
      </w:r>
      <w:r>
        <w:t xml:space="preserve"> 3 %) и подтверждена готовность платить за </w:t>
      </w:r>
      <w:r>
        <w:rPr>
          <w:i/>
        </w:rPr>
        <w:t>Pro</w:t>
      </w:r>
      <w:r>
        <w:t xml:space="preserve">. Объем пилота ограничен 610 ч работы и нулевым бюджетом инфраструктуры, срок </w:t>
      </w:r>
      <w:r>
        <w:rPr>
          <w:i/>
        </w:rPr>
        <w:t>MVP</w:t>
      </w:r>
      <w:r>
        <w:t xml:space="preserve"> – до 06.12.2026.</w:t>
      </w:r>
    </w:p>
    <w:p w14:paraId="73FF370F" w14:textId="77777777" w:rsidR="009141AD" w:rsidRDefault="002A4799">
      <w:pPr>
        <w:pStyle w:val="2"/>
        <w:spacing w:before="360" w:after="360" w:line="360" w:lineRule="exact"/>
        <w:ind w:firstLine="709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lastRenderedPageBreak/>
        <w:t>9 Краткий вывод для резюме</w:t>
      </w:r>
    </w:p>
    <w:p w14:paraId="20F03449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NotaCode</w:t>
      </w:r>
      <w:r>
        <w:t xml:space="preserve"> целесообразно рассматривать как веб-платформу «диаграммы как код» для студентов технических специальностей и аналитиков 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FFCBE" w14:textId="77777777" w:rsidR="0042236D" w:rsidRDefault="0042236D">
      <w:pPr>
        <w:spacing w:after="0"/>
      </w:pPr>
      <w:r>
        <w:separator/>
      </w:r>
    </w:p>
  </w:endnote>
  <w:endnote w:type="continuationSeparator" w:id="0">
    <w:p w14:paraId="5767C7C9" w14:textId="77777777" w:rsidR="0042236D" w:rsidRDefault="004223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58B1D" w14:textId="77777777" w:rsidR="00D473A4" w:rsidRDefault="00D473A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14E0E" w14:textId="77777777" w:rsidR="0042236D" w:rsidRDefault="0042236D">
      <w:pPr>
        <w:spacing w:after="0"/>
      </w:pPr>
      <w:r>
        <w:separator/>
      </w:r>
    </w:p>
  </w:footnote>
  <w:footnote w:type="continuationSeparator" w:id="0">
    <w:p w14:paraId="364F7467" w14:textId="77777777" w:rsidR="0042236D" w:rsidRDefault="004223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FA9EA" w14:textId="77777777" w:rsidR="00D473A4" w:rsidRDefault="00D473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095550"/>
    <w:rsid w:val="00176295"/>
    <w:rsid w:val="00201B0F"/>
    <w:rsid w:val="002A4799"/>
    <w:rsid w:val="002B3B3F"/>
    <w:rsid w:val="003712BE"/>
    <w:rsid w:val="0042236D"/>
    <w:rsid w:val="004C0394"/>
    <w:rsid w:val="00596205"/>
    <w:rsid w:val="00837E38"/>
    <w:rsid w:val="009141AD"/>
    <w:rsid w:val="00A93D61"/>
    <w:rsid w:val="00AE04E7"/>
    <w:rsid w:val="00C415F6"/>
    <w:rsid w:val="00D473A4"/>
    <w:rsid w:val="00D66BE1"/>
    <w:rsid w:val="00E6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5C6E22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858</Words>
  <Characters>4896</Characters>
  <Application>Microsoft Office Word</Application>
  <DocSecurity>0</DocSecurity>
  <Lines>40</Lines>
  <Paragraphs>11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2</cp:revision>
  <dcterms:created xsi:type="dcterms:W3CDTF">2026-10-07T22:24:00Z</dcterms:created>
  <dcterms:modified xsi:type="dcterms:W3CDTF">2026-10-07T22:24:00Z</dcterms:modified>
</cp:coreProperties>
</file>