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2ED6564">
      <w:pPr>
        <w:jc w:val="center"/>
      </w:pPr>
      <w:bookmarkStart w:id="0" w:name="ход-работы"/>
      <w:bookmarkStart w:id="69" w:name="_GoBack"/>
      <w:bookmarkEnd w:id="69"/>
      <w:r>
        <w:rPr>
          <w:rFonts w:ascii="Times New Roman" w:hAnsi="Times New Roman"/>
          <w:sz w:val="28"/>
        </w:rPr>
        <w:t>Министерство образования Республики Беларусь</w:t>
      </w:r>
    </w:p>
    <w:p w14:paraId="28577A35">
      <w:pPr>
        <w:spacing w:before="360"/>
        <w:jc w:val="center"/>
      </w:pPr>
      <w:r>
        <w:rPr>
          <w:rFonts w:ascii="Times New Roman" w:hAnsi="Times New Roman"/>
          <w:sz w:val="28"/>
        </w:rPr>
        <w:t>Учреждение образования</w:t>
      </w:r>
    </w:p>
    <w:p w14:paraId="3EF804AB">
      <w:pPr>
        <w:jc w:val="center"/>
      </w:pPr>
      <w:r>
        <w:rPr>
          <w:rFonts w:ascii="Times New Roman" w:hAnsi="Times New Roman"/>
          <w:sz w:val="28"/>
        </w:rPr>
        <w:t>БЕЛОРУССКИЙ ГОСУДАРСТВЕННЫЙ УНИВЕРСИТЕТ</w:t>
      </w:r>
    </w:p>
    <w:p w14:paraId="4BD7DD8D">
      <w:pPr>
        <w:jc w:val="center"/>
      </w:pPr>
      <w:r>
        <w:rPr>
          <w:rFonts w:ascii="Times New Roman" w:hAnsi="Times New Roman"/>
          <w:sz w:val="28"/>
        </w:rPr>
        <w:t>ИНФОРМАТИКИ И РАДИОЭЛЕКТРОНИКИ</w:t>
      </w:r>
    </w:p>
    <w:p w14:paraId="335B445D">
      <w:pPr>
        <w:spacing w:before="360"/>
        <w:jc w:val="center"/>
      </w:pPr>
      <w:r>
        <w:rPr>
          <w:rFonts w:ascii="Times New Roman" w:hAnsi="Times New Roman"/>
          <w:sz w:val="28"/>
        </w:rPr>
        <w:t>Факультет повышения квалификации и переподготовки</w:t>
      </w:r>
    </w:p>
    <w:p w14:paraId="4F5A6AF7">
      <w:pPr>
        <w:spacing w:before="360"/>
        <w:jc w:val="center"/>
      </w:pPr>
      <w:r>
        <w:rPr>
          <w:rFonts w:ascii="Times New Roman" w:hAnsi="Times New Roman"/>
          <w:sz w:val="28"/>
        </w:rPr>
        <w:t>Кафедра микропроцессорных систем и сетей</w:t>
      </w:r>
    </w:p>
    <w:p w14:paraId="5AC674FF">
      <w:pPr>
        <w:spacing w:before="2880"/>
        <w:jc w:val="center"/>
      </w:pPr>
      <w:r>
        <w:rPr>
          <w:rFonts w:ascii="Times New Roman" w:hAnsi="Times New Roman"/>
          <w:b/>
          <w:sz w:val="28"/>
        </w:rPr>
        <w:t>ОТЧЕТ</w:t>
      </w:r>
    </w:p>
    <w:p w14:paraId="0A8350BA">
      <w:pPr>
        <w:jc w:val="center"/>
      </w:pPr>
      <w:r>
        <w:rPr>
          <w:rFonts w:ascii="Times New Roman" w:hAnsi="Times New Roman"/>
          <w:sz w:val="28"/>
        </w:rPr>
        <w:t>по лабораторным работам №2–3</w:t>
      </w:r>
    </w:p>
    <w:p w14:paraId="6ABCAD3C">
      <w:pPr>
        <w:jc w:val="center"/>
      </w:pPr>
      <w:r>
        <w:rPr>
          <w:rFonts w:ascii="Times New Roman" w:hAnsi="Times New Roman"/>
          <w:sz w:val="28"/>
        </w:rPr>
        <w:t>по дисциплине</w:t>
      </w:r>
    </w:p>
    <w:p w14:paraId="634EC371">
      <w:pPr>
        <w:jc w:val="center"/>
      </w:pPr>
      <w:r>
        <w:rPr>
          <w:rFonts w:ascii="Times New Roman" w:hAnsi="Times New Roman"/>
          <w:sz w:val="28"/>
        </w:rPr>
        <w:t>«Электронный бизнес»</w:t>
      </w:r>
    </w:p>
    <w:p w14:paraId="5FACAE6D">
      <w:pPr>
        <w:jc w:val="center"/>
      </w:pPr>
      <w:r>
        <w:rPr>
          <w:rFonts w:ascii="Times New Roman" w:hAnsi="Times New Roman"/>
          <w:sz w:val="28"/>
        </w:rPr>
        <w:t>на тему «Оценка объема рынка электронного бизнеса»</w:t>
      </w:r>
    </w:p>
    <w:p w14:paraId="7EAC6668">
      <w:pPr>
        <w:tabs>
          <w:tab w:val="left" w:pos="6520"/>
        </w:tabs>
        <w:spacing w:before="1800"/>
      </w:pPr>
      <w:r>
        <w:rPr>
          <w:rFonts w:ascii="Times New Roman" w:hAnsi="Times New Roman"/>
          <w:sz w:val="28"/>
        </w:rPr>
        <w:t>Выполнила:</w:t>
      </w: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sz w:val="28"/>
        </w:rPr>
        <w:t>ст. гр. 60131</w:t>
      </w:r>
    </w:p>
    <w:p w14:paraId="36E1A9AE">
      <w:pPr>
        <w:tabs>
          <w:tab w:val="left" w:pos="6520"/>
        </w:tabs>
      </w:pP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sz w:val="28"/>
        </w:rPr>
        <w:t>К. А. Хаджинова</w:t>
      </w:r>
    </w:p>
    <w:p w14:paraId="0A374278">
      <w:pPr>
        <w:tabs>
          <w:tab w:val="left" w:pos="6520"/>
        </w:tabs>
        <w:spacing w:before="360"/>
      </w:pPr>
      <w:r>
        <w:rPr>
          <w:rFonts w:ascii="Times New Roman" w:hAnsi="Times New Roman"/>
          <w:sz w:val="28"/>
        </w:rPr>
        <w:t>Проверила:</w:t>
      </w: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sz w:val="28"/>
        </w:rPr>
        <w:t>Т. Н. Беляцкая</w:t>
      </w:r>
    </w:p>
    <w:p w14:paraId="04FDA94C">
      <w:pPr>
        <w:spacing w:before="2520"/>
        <w:jc w:val="center"/>
      </w:pPr>
      <w:r>
        <w:rPr>
          <w:rFonts w:ascii="Times New Roman" w:hAnsi="Times New Roman"/>
          <w:sz w:val="28"/>
        </w:rPr>
        <w:t>Минск 2026</w:t>
      </w:r>
    </w:p>
    <w:p w14:paraId="125488D3">
      <w:pPr>
        <w:pageBreakBefore/>
        <w:spacing w:after="360"/>
        <w:jc w:val="center"/>
      </w:pPr>
      <w:r>
        <w:rPr>
          <w:rFonts w:ascii="Times New Roman" w:hAnsi="Times New Roman"/>
          <w:b/>
          <w:sz w:val="28"/>
        </w:rPr>
        <w:t>СОДЕРЖАНИЕ</w:t>
      </w:r>
    </w:p>
    <w:p w14:paraId="4D2CE240">
      <w:pPr>
        <w:pStyle w:val="23"/>
        <w:tabs>
          <w:tab w:val="right" w:leader="dot" w:pos="9355"/>
        </w:tabs>
      </w:pPr>
      <w:r>
        <w:rPr>
          <w:rFonts w:ascii="Times New Roman" w:hAnsi="Times New Roman"/>
          <w:sz w:val="28"/>
        </w:rPr>
        <w:fldChar w:fldCharType="begin"/>
      </w:r>
      <w:r>
        <w:rPr>
          <w:rFonts w:ascii="Times New Roman" w:hAnsi="Times New Roman"/>
          <w:sz w:val="28"/>
        </w:rPr>
        <w:instrText xml:space="preserve">TOC \o "1-2" \h \z \u</w:instrText>
      </w:r>
      <w:r>
        <w:rPr>
          <w:rFonts w:ascii="Times New Roman" w:hAnsi="Times New Roman"/>
          <w:sz w:val="28"/>
        </w:rPr>
        <w:fldChar w:fldCharType="separate"/>
      </w:r>
      <w:r>
        <w:rPr>
          <w:rFonts w:ascii="Times New Roman" w:hAnsi="Times New Roman"/>
        </w:rPr>
        <w:fldChar w:fldCharType="begin"/>
      </w:r>
      <w:r>
        <w:rPr>
          <w:rFonts w:ascii="Times New Roman" w:hAnsi="Times New Roman"/>
        </w:rPr>
        <w:instrText xml:space="preserve"> HYPERLINK \l _Toc22187 </w:instrText>
      </w:r>
      <w:r>
        <w:rPr>
          <w:rFonts w:ascii="Times New Roman" w:hAnsi="Times New Roman"/>
        </w:rPr>
        <w:fldChar w:fldCharType="separate"/>
      </w:r>
      <w:r>
        <w:rPr>
          <w:rFonts w:ascii="Times New Roman" w:hAnsi="Times New Roman"/>
        </w:rPr>
        <w:t>1 Цель работы</w:t>
      </w:r>
      <w:r>
        <w:tab/>
      </w:r>
      <w:r>
        <w:fldChar w:fldCharType="begin"/>
      </w:r>
      <w:r>
        <w:instrText xml:space="preserve"> PAGEREF _Toc22187 \h </w:instrText>
      </w:r>
      <w:r>
        <w:fldChar w:fldCharType="separate"/>
      </w:r>
      <w:r>
        <w:t>3</w:t>
      </w:r>
      <w:r>
        <w:fldChar w:fldCharType="end"/>
      </w:r>
      <w:r>
        <w:rPr>
          <w:rFonts w:ascii="Times New Roman" w:hAnsi="Times New Roman"/>
        </w:rPr>
        <w:fldChar w:fldCharType="end"/>
      </w:r>
    </w:p>
    <w:p w14:paraId="61D7E85F">
      <w:pPr>
        <w:pStyle w:val="23"/>
        <w:tabs>
          <w:tab w:val="right" w:leader="dot" w:pos="9355"/>
        </w:tabs>
      </w:pPr>
      <w:r>
        <w:fldChar w:fldCharType="begin"/>
      </w:r>
      <w:r>
        <w:instrText xml:space="preserve"> HYPERLINK \l _Toc14131 </w:instrText>
      </w:r>
      <w:r>
        <w:fldChar w:fldCharType="separate"/>
      </w:r>
      <w:r>
        <w:rPr>
          <w:rFonts w:ascii="Times New Roman" w:hAnsi="Times New Roman"/>
        </w:rPr>
        <w:t>2 Ход работы</w:t>
      </w:r>
      <w:r>
        <w:tab/>
      </w:r>
      <w:r>
        <w:fldChar w:fldCharType="begin"/>
      </w:r>
      <w:r>
        <w:instrText xml:space="preserve"> PAGEREF _Toc14131 \h </w:instrText>
      </w:r>
      <w:r>
        <w:fldChar w:fldCharType="separate"/>
      </w:r>
      <w:r>
        <w:t>4</w:t>
      </w:r>
      <w:r>
        <w:fldChar w:fldCharType="end"/>
      </w:r>
      <w:r>
        <w:fldChar w:fldCharType="end"/>
      </w:r>
    </w:p>
    <w:p w14:paraId="6C3517E0">
      <w:pPr>
        <w:pStyle w:val="24"/>
        <w:tabs>
          <w:tab w:val="right" w:leader="dot" w:pos="9355"/>
        </w:tabs>
      </w:pPr>
      <w:r>
        <w:fldChar w:fldCharType="begin"/>
      </w:r>
      <w:r>
        <w:instrText xml:space="preserve"> HYPERLINK \l _Toc30068 </w:instrText>
      </w:r>
      <w:r>
        <w:fldChar w:fldCharType="separate"/>
      </w:r>
      <w:r>
        <w:rPr>
          <w:rFonts w:ascii="Times New Roman" w:hAnsi="Times New Roman"/>
        </w:rPr>
        <w:t>2.1 Границы рынка и постановка расчета</w:t>
      </w:r>
      <w:r>
        <w:tab/>
      </w:r>
      <w:r>
        <w:fldChar w:fldCharType="begin"/>
      </w:r>
      <w:r>
        <w:instrText xml:space="preserve"> PAGEREF _Toc30068 \h </w:instrText>
      </w:r>
      <w:r>
        <w:fldChar w:fldCharType="separate"/>
      </w:r>
      <w:r>
        <w:t>4</w:t>
      </w:r>
      <w:r>
        <w:fldChar w:fldCharType="end"/>
      </w:r>
      <w:r>
        <w:fldChar w:fldCharType="end"/>
      </w:r>
    </w:p>
    <w:p w14:paraId="3346EBC9">
      <w:pPr>
        <w:pStyle w:val="24"/>
        <w:tabs>
          <w:tab w:val="right" w:leader="dot" w:pos="9355"/>
        </w:tabs>
      </w:pPr>
      <w:r>
        <w:fldChar w:fldCharType="begin"/>
      </w:r>
      <w:r>
        <w:instrText xml:space="preserve"> HYPERLINK \l _Toc20181 </w:instrText>
      </w:r>
      <w:r>
        <w:fldChar w:fldCharType="separate"/>
      </w:r>
      <w:r>
        <w:rPr>
          <w:rFonts w:ascii="Times New Roman" w:hAnsi="Times New Roman"/>
        </w:rPr>
        <w:t>2.2 Поисковый спрос</w:t>
      </w:r>
      <w:r>
        <w:tab/>
      </w:r>
      <w:r>
        <w:fldChar w:fldCharType="begin"/>
      </w:r>
      <w:r>
        <w:instrText xml:space="preserve"> PAGEREF _Toc20181 \h </w:instrText>
      </w:r>
      <w:r>
        <w:fldChar w:fldCharType="separate"/>
      </w:r>
      <w:r>
        <w:t>8</w:t>
      </w:r>
      <w:r>
        <w:fldChar w:fldCharType="end"/>
      </w:r>
      <w:r>
        <w:fldChar w:fldCharType="end"/>
      </w:r>
    </w:p>
    <w:p w14:paraId="30F38506">
      <w:pPr>
        <w:pStyle w:val="24"/>
        <w:tabs>
          <w:tab w:val="right" w:leader="dot" w:pos="9355"/>
        </w:tabs>
      </w:pPr>
      <w:r>
        <w:fldChar w:fldCharType="begin"/>
      </w:r>
      <w:r>
        <w:instrText xml:space="preserve"> HYPERLINK \l _Toc11062 </w:instrText>
      </w:r>
      <w:r>
        <w:fldChar w:fldCharType="separate"/>
      </w:r>
      <w:r>
        <w:rPr>
          <w:rFonts w:ascii="Times New Roman" w:hAnsi="Times New Roman"/>
        </w:rPr>
        <w:t xml:space="preserve">2.3 </w:t>
      </w:r>
      <w:r>
        <w:rPr>
          <w:rFonts w:ascii="Times New Roman" w:hAnsi="Times New Roman"/>
          <w:i/>
          <w:iCs/>
        </w:rPr>
        <w:t xml:space="preserve">Similarweb: </w:t>
      </w:r>
      <w:r>
        <w:rPr>
          <w:rFonts w:ascii="Times New Roman" w:hAnsi="Times New Roman"/>
        </w:rPr>
        <w:t>выборка, доли, концентрация, каналы, география</w:t>
      </w:r>
      <w:r>
        <w:tab/>
      </w:r>
      <w:r>
        <w:fldChar w:fldCharType="begin"/>
      </w:r>
      <w:r>
        <w:instrText xml:space="preserve"> PAGEREF _Toc11062 \h </w:instrText>
      </w:r>
      <w:r>
        <w:fldChar w:fldCharType="separate"/>
      </w:r>
      <w:r>
        <w:t>19</w:t>
      </w:r>
      <w:r>
        <w:fldChar w:fldCharType="end"/>
      </w:r>
      <w:r>
        <w:fldChar w:fldCharType="end"/>
      </w:r>
    </w:p>
    <w:p w14:paraId="68A60F43">
      <w:pPr>
        <w:pStyle w:val="24"/>
        <w:tabs>
          <w:tab w:val="right" w:leader="dot" w:pos="9355"/>
        </w:tabs>
      </w:pPr>
      <w:r>
        <w:fldChar w:fldCharType="begin"/>
      </w:r>
      <w:r>
        <w:instrText xml:space="preserve"> HYPERLINK \l _Toc11705 </w:instrText>
      </w:r>
      <w:r>
        <w:fldChar w:fldCharType="separate"/>
      </w:r>
      <w:r>
        <w:rPr>
          <w:rFonts w:ascii="Times New Roman" w:hAnsi="Times New Roman"/>
        </w:rPr>
        <w:t>2.4 Расчет «сверху вниз»</w:t>
      </w:r>
      <w:r>
        <w:tab/>
      </w:r>
      <w:r>
        <w:fldChar w:fldCharType="begin"/>
      </w:r>
      <w:r>
        <w:instrText xml:space="preserve"> PAGEREF _Toc11705 \h </w:instrText>
      </w:r>
      <w:r>
        <w:fldChar w:fldCharType="separate"/>
      </w:r>
      <w:r>
        <w:t>33</w:t>
      </w:r>
      <w:r>
        <w:fldChar w:fldCharType="end"/>
      </w:r>
      <w:r>
        <w:fldChar w:fldCharType="end"/>
      </w:r>
    </w:p>
    <w:p w14:paraId="4DDDFF5A">
      <w:pPr>
        <w:pStyle w:val="24"/>
        <w:tabs>
          <w:tab w:val="right" w:leader="dot" w:pos="9355"/>
        </w:tabs>
      </w:pPr>
      <w:r>
        <w:fldChar w:fldCharType="begin"/>
      </w:r>
      <w:r>
        <w:instrText xml:space="preserve"> HYPERLINK \l _Toc11175 </w:instrText>
      </w:r>
      <w:r>
        <w:fldChar w:fldCharType="separate"/>
      </w:r>
      <w:r>
        <w:rPr>
          <w:rFonts w:ascii="Times New Roman" w:hAnsi="Times New Roman"/>
        </w:rPr>
        <w:t>2.5 «Снизу вверх» и оценка через количество потенциальных клиентов</w:t>
      </w:r>
      <w:r>
        <w:tab/>
      </w:r>
      <w:r>
        <w:fldChar w:fldCharType="begin"/>
      </w:r>
      <w:r>
        <w:instrText xml:space="preserve"> PAGEREF _Toc11175 \h </w:instrText>
      </w:r>
      <w:r>
        <w:fldChar w:fldCharType="separate"/>
      </w:r>
      <w:r>
        <w:t>35</w:t>
      </w:r>
      <w:r>
        <w:fldChar w:fldCharType="end"/>
      </w:r>
      <w:r>
        <w:fldChar w:fldCharType="end"/>
      </w:r>
    </w:p>
    <w:p w14:paraId="0ECE60B3">
      <w:pPr>
        <w:pStyle w:val="24"/>
        <w:tabs>
          <w:tab w:val="right" w:leader="dot" w:pos="9355"/>
        </w:tabs>
      </w:pPr>
      <w:r>
        <w:fldChar w:fldCharType="begin"/>
      </w:r>
      <w:r>
        <w:instrText xml:space="preserve"> HYPERLINK \l _Toc31786 </w:instrText>
      </w:r>
      <w:r>
        <w:fldChar w:fldCharType="separate"/>
      </w:r>
      <w:r>
        <w:rPr>
          <w:rFonts w:ascii="Times New Roman" w:hAnsi="Times New Roman"/>
        </w:rPr>
        <w:t>2.6 Цифровая воронка</w:t>
      </w:r>
      <w:r>
        <w:tab/>
      </w:r>
      <w:r>
        <w:fldChar w:fldCharType="begin"/>
      </w:r>
      <w:r>
        <w:instrText xml:space="preserve"> PAGEREF _Toc31786 \h </w:instrText>
      </w:r>
      <w:r>
        <w:fldChar w:fldCharType="separate"/>
      </w:r>
      <w:r>
        <w:t>43</w:t>
      </w:r>
      <w:r>
        <w:fldChar w:fldCharType="end"/>
      </w:r>
      <w:r>
        <w:fldChar w:fldCharType="end"/>
      </w:r>
    </w:p>
    <w:p w14:paraId="214A6949">
      <w:pPr>
        <w:pStyle w:val="24"/>
        <w:tabs>
          <w:tab w:val="right" w:leader="dot" w:pos="9355"/>
        </w:tabs>
      </w:pPr>
      <w:r>
        <w:fldChar w:fldCharType="begin"/>
      </w:r>
      <w:r>
        <w:instrText xml:space="preserve"> HYPERLINK \l _Toc23470 </w:instrText>
      </w:r>
      <w:r>
        <w:fldChar w:fldCharType="separate"/>
      </w:r>
      <w:r>
        <w:rPr>
          <w:rFonts w:ascii="Times New Roman" w:hAnsi="Times New Roman"/>
        </w:rPr>
        <w:t>2.7 Маркетплейсы и платформы</w:t>
      </w:r>
      <w:r>
        <w:tab/>
      </w:r>
      <w:r>
        <w:fldChar w:fldCharType="begin"/>
      </w:r>
      <w:r>
        <w:instrText xml:space="preserve"> PAGEREF _Toc23470 \h </w:instrText>
      </w:r>
      <w:r>
        <w:fldChar w:fldCharType="separate"/>
      </w:r>
      <w:r>
        <w:t>48</w:t>
      </w:r>
      <w:r>
        <w:fldChar w:fldCharType="end"/>
      </w:r>
      <w:r>
        <w:fldChar w:fldCharType="end"/>
      </w:r>
    </w:p>
    <w:p w14:paraId="6353DDB8">
      <w:pPr>
        <w:pStyle w:val="24"/>
        <w:tabs>
          <w:tab w:val="right" w:leader="dot" w:pos="9355"/>
        </w:tabs>
      </w:pPr>
      <w:r>
        <w:fldChar w:fldCharType="begin"/>
      </w:r>
      <w:r>
        <w:instrText xml:space="preserve"> HYPERLINK \l _Toc31271 </w:instrText>
      </w:r>
      <w:r>
        <w:fldChar w:fldCharType="separate"/>
      </w:r>
      <w:r>
        <w:rPr>
          <w:rFonts w:ascii="Times New Roman" w:hAnsi="Times New Roman"/>
        </w:rPr>
        <w:t xml:space="preserve">2.8 Сценарная оценка с данными </w:t>
      </w:r>
      <w:r>
        <w:rPr>
          <w:rFonts w:ascii="Times New Roman" w:hAnsi="Times New Roman"/>
          <w:i/>
          <w:iCs/>
        </w:rPr>
        <w:t>Similarweb</w:t>
      </w:r>
      <w:r>
        <w:tab/>
      </w:r>
      <w:r>
        <w:fldChar w:fldCharType="begin"/>
      </w:r>
      <w:r>
        <w:instrText xml:space="preserve"> PAGEREF _Toc31271 \h </w:instrText>
      </w:r>
      <w:r>
        <w:fldChar w:fldCharType="separate"/>
      </w:r>
      <w:r>
        <w:t>53</w:t>
      </w:r>
      <w:r>
        <w:fldChar w:fldCharType="end"/>
      </w:r>
      <w:r>
        <w:fldChar w:fldCharType="end"/>
      </w:r>
    </w:p>
    <w:p w14:paraId="2DFE75BD">
      <w:pPr>
        <w:pStyle w:val="24"/>
        <w:tabs>
          <w:tab w:val="right" w:leader="dot" w:pos="9355"/>
        </w:tabs>
      </w:pPr>
      <w:r>
        <w:fldChar w:fldCharType="begin"/>
      </w:r>
      <w:r>
        <w:instrText xml:space="preserve"> HYPERLINK \l _Toc5916 </w:instrText>
      </w:r>
      <w:r>
        <w:fldChar w:fldCharType="separate"/>
      </w:r>
      <w:r>
        <w:rPr>
          <w:rFonts w:ascii="Times New Roman" w:hAnsi="Times New Roman"/>
        </w:rPr>
        <w:t>2.9 Проверка через платежеспособность</w:t>
      </w:r>
      <w:r>
        <w:tab/>
      </w:r>
      <w:r>
        <w:fldChar w:fldCharType="begin"/>
      </w:r>
      <w:r>
        <w:instrText xml:space="preserve"> PAGEREF _Toc5916 \h </w:instrText>
      </w:r>
      <w:r>
        <w:fldChar w:fldCharType="separate"/>
      </w:r>
      <w:r>
        <w:t>56</w:t>
      </w:r>
      <w:r>
        <w:fldChar w:fldCharType="end"/>
      </w:r>
      <w:r>
        <w:fldChar w:fldCharType="end"/>
      </w:r>
    </w:p>
    <w:p w14:paraId="1102368D">
      <w:pPr>
        <w:pStyle w:val="24"/>
        <w:tabs>
          <w:tab w:val="right" w:leader="dot" w:pos="9355"/>
        </w:tabs>
      </w:pPr>
      <w:r>
        <w:fldChar w:fldCharType="begin"/>
      </w:r>
      <w:r>
        <w:instrText xml:space="preserve"> HYPERLINK \l _Toc2253 </w:instrText>
      </w:r>
      <w:r>
        <w:fldChar w:fldCharType="separate"/>
      </w:r>
      <w:r>
        <w:rPr>
          <w:rFonts w:ascii="Times New Roman" w:hAnsi="Times New Roman"/>
        </w:rPr>
        <w:t>2.10 Сводная матрица, сверка методов и итоговый вывод</w:t>
      </w:r>
      <w:r>
        <w:tab/>
      </w:r>
      <w:r>
        <w:fldChar w:fldCharType="begin"/>
      </w:r>
      <w:r>
        <w:instrText xml:space="preserve"> PAGEREF _Toc2253 \h </w:instrText>
      </w:r>
      <w:r>
        <w:fldChar w:fldCharType="separate"/>
      </w:r>
      <w:r>
        <w:t>61</w:t>
      </w:r>
      <w:r>
        <w:fldChar w:fldCharType="end"/>
      </w:r>
      <w:r>
        <w:fldChar w:fldCharType="end"/>
      </w:r>
    </w:p>
    <w:p w14:paraId="2C2183D0">
      <w:pPr>
        <w:pStyle w:val="23"/>
        <w:tabs>
          <w:tab w:val="right" w:leader="dot" w:pos="9355"/>
        </w:tabs>
      </w:pPr>
      <w:r>
        <w:fldChar w:fldCharType="begin"/>
      </w:r>
      <w:r>
        <w:instrText xml:space="preserve"> HYPERLINK \l _Toc1281 </w:instrText>
      </w:r>
      <w:r>
        <w:fldChar w:fldCharType="separate"/>
      </w:r>
      <w:r>
        <w:rPr>
          <w:rFonts w:ascii="Times New Roman" w:hAnsi="Times New Roman"/>
        </w:rPr>
        <w:t>3 Ответы на контрольные вопросы</w:t>
      </w:r>
      <w:r>
        <w:tab/>
      </w:r>
      <w:r>
        <w:fldChar w:fldCharType="begin"/>
      </w:r>
      <w:r>
        <w:instrText xml:space="preserve"> PAGEREF _Toc1281 \h </w:instrText>
      </w:r>
      <w:r>
        <w:fldChar w:fldCharType="separate"/>
      </w:r>
      <w:r>
        <w:t>71</w:t>
      </w:r>
      <w:r>
        <w:fldChar w:fldCharType="end"/>
      </w:r>
      <w:r>
        <w:fldChar w:fldCharType="end"/>
      </w:r>
    </w:p>
    <w:p w14:paraId="47061544">
      <w:pPr>
        <w:pStyle w:val="24"/>
        <w:tabs>
          <w:tab w:val="right" w:leader="dot" w:pos="9355"/>
        </w:tabs>
      </w:pPr>
      <w:r>
        <w:fldChar w:fldCharType="begin"/>
      </w:r>
      <w:r>
        <w:instrText xml:space="preserve"> HYPERLINK \l _Toc23490 </w:instrText>
      </w:r>
      <w:r>
        <w:fldChar w:fldCharType="separate"/>
      </w:r>
      <w:r>
        <w:rPr>
          <w:rFonts w:ascii="Times New Roman" w:hAnsi="Times New Roman"/>
        </w:rPr>
        <w:t xml:space="preserve">3.1 Контроль качества оценки по данным </w:t>
      </w:r>
      <w:r>
        <w:rPr>
          <w:rFonts w:ascii="Times New Roman" w:hAnsi="Times New Roman"/>
          <w:i/>
          <w:iCs/>
        </w:rPr>
        <w:t xml:space="preserve">Similarweb </w:t>
      </w:r>
      <w:r>
        <w:rPr>
          <w:rFonts w:ascii="Times New Roman" w:hAnsi="Times New Roman"/>
        </w:rPr>
        <w:t>(М1 раздела 12)</w:t>
      </w:r>
      <w:r>
        <w:tab/>
      </w:r>
      <w:r>
        <w:fldChar w:fldCharType="begin"/>
      </w:r>
      <w:r>
        <w:instrText xml:space="preserve"> PAGEREF _Toc23490 \h </w:instrText>
      </w:r>
      <w:r>
        <w:fldChar w:fldCharType="separate"/>
      </w:r>
      <w:r>
        <w:t>71</w:t>
      </w:r>
      <w:r>
        <w:fldChar w:fldCharType="end"/>
      </w:r>
      <w:r>
        <w:fldChar w:fldCharType="end"/>
      </w:r>
    </w:p>
    <w:p w14:paraId="0B9A54C5">
      <w:pPr>
        <w:pStyle w:val="24"/>
        <w:tabs>
          <w:tab w:val="right" w:leader="dot" w:pos="9355"/>
        </w:tabs>
      </w:pPr>
      <w:r>
        <w:fldChar w:fldCharType="begin"/>
      </w:r>
      <w:r>
        <w:instrText xml:space="preserve"> HYPERLINK \l _Toc30676 </w:instrText>
      </w:r>
      <w:r>
        <w:fldChar w:fldCharType="separate"/>
      </w:r>
      <w:r>
        <w:rPr>
          <w:rFonts w:ascii="Times New Roman" w:hAnsi="Times New Roman"/>
        </w:rPr>
        <w:t>3.2 Контрольный чек-лист потенциальных клиентов (ПК раздела 14)</w:t>
      </w:r>
      <w:r>
        <w:tab/>
      </w:r>
      <w:r>
        <w:fldChar w:fldCharType="begin"/>
      </w:r>
      <w:r>
        <w:instrText xml:space="preserve"> PAGEREF _Toc30676 \h </w:instrText>
      </w:r>
      <w:r>
        <w:fldChar w:fldCharType="separate"/>
      </w:r>
      <w:r>
        <w:t>73</w:t>
      </w:r>
      <w:r>
        <w:fldChar w:fldCharType="end"/>
      </w:r>
      <w:r>
        <w:fldChar w:fldCharType="end"/>
      </w:r>
    </w:p>
    <w:p w14:paraId="44335FF7">
      <w:pPr>
        <w:pStyle w:val="24"/>
        <w:tabs>
          <w:tab w:val="right" w:leader="dot" w:pos="9355"/>
        </w:tabs>
      </w:pPr>
      <w:r>
        <w:fldChar w:fldCharType="begin"/>
      </w:r>
      <w:r>
        <w:instrText xml:space="preserve"> HYPERLINK \l _Toc31563 </w:instrText>
      </w:r>
      <w:r>
        <w:fldChar w:fldCharType="separate"/>
      </w:r>
      <w:r>
        <w:rPr>
          <w:rFonts w:ascii="Times New Roman" w:hAnsi="Times New Roman"/>
        </w:rPr>
        <w:t>3.3 Контрольный чек-лист сценарной оценки (СЦ раздела 13)</w:t>
      </w:r>
      <w:r>
        <w:tab/>
      </w:r>
      <w:r>
        <w:fldChar w:fldCharType="begin"/>
      </w:r>
      <w:r>
        <w:instrText xml:space="preserve"> PAGEREF _Toc31563 \h </w:instrText>
      </w:r>
      <w:r>
        <w:fldChar w:fldCharType="separate"/>
      </w:r>
      <w:r>
        <w:t>74</w:t>
      </w:r>
      <w:r>
        <w:fldChar w:fldCharType="end"/>
      </w:r>
      <w:r>
        <w:fldChar w:fldCharType="end"/>
      </w:r>
    </w:p>
    <w:p w14:paraId="09611A25">
      <w:pPr>
        <w:pStyle w:val="23"/>
        <w:tabs>
          <w:tab w:val="right" w:leader="dot" w:pos="9355"/>
        </w:tabs>
      </w:pPr>
      <w:r>
        <w:fldChar w:fldCharType="begin"/>
      </w:r>
      <w:r>
        <w:instrText xml:space="preserve"> HYPERLINK \l _Toc32722 </w:instrText>
      </w:r>
      <w:r>
        <w:fldChar w:fldCharType="separate"/>
      </w:r>
      <w:r>
        <w:rPr>
          <w:rFonts w:ascii="Times New Roman" w:hAnsi="Times New Roman"/>
        </w:rPr>
        <w:t>Выводы</w:t>
      </w:r>
      <w:r>
        <w:tab/>
      </w:r>
      <w:r>
        <w:fldChar w:fldCharType="begin"/>
      </w:r>
      <w:r>
        <w:instrText xml:space="preserve"> PAGEREF _Toc32722 \h </w:instrText>
      </w:r>
      <w:r>
        <w:fldChar w:fldCharType="separate"/>
      </w:r>
      <w:r>
        <w:t>75</w:t>
      </w:r>
      <w:r>
        <w:fldChar w:fldCharType="end"/>
      </w:r>
      <w:r>
        <w:fldChar w:fldCharType="end"/>
      </w:r>
    </w:p>
    <w:p w14:paraId="54AC529A">
      <w:pPr>
        <w:pStyle w:val="23"/>
        <w:tabs>
          <w:tab w:val="right" w:leader="dot" w:pos="9355"/>
        </w:tabs>
      </w:pPr>
      <w:r>
        <w:fldChar w:fldCharType="begin"/>
      </w:r>
      <w:r>
        <w:instrText xml:space="preserve"> HYPERLINK \l _Toc17327 </w:instrText>
      </w:r>
      <w:r>
        <w:fldChar w:fldCharType="separate"/>
      </w:r>
      <w:r>
        <w:rPr>
          <w:rFonts w:ascii="Times New Roman" w:hAnsi="Times New Roman"/>
        </w:rPr>
        <w:t>Список использованных источников</w:t>
      </w:r>
      <w:r>
        <w:tab/>
      </w:r>
      <w:r>
        <w:fldChar w:fldCharType="begin"/>
      </w:r>
      <w:r>
        <w:instrText xml:space="preserve"> PAGEREF _Toc17327 \h </w:instrText>
      </w:r>
      <w:r>
        <w:fldChar w:fldCharType="separate"/>
      </w:r>
      <w:r>
        <w:t>77</w:t>
      </w:r>
      <w:r>
        <w:fldChar w:fldCharType="end"/>
      </w:r>
      <w:r>
        <w:fldChar w:fldCharType="end"/>
      </w:r>
    </w:p>
    <w:p w14:paraId="3706EEFA">
      <w:pPr>
        <w:pStyle w:val="23"/>
        <w:tabs>
          <w:tab w:val="right" w:leader="dot" w:pos="9355"/>
        </w:tabs>
      </w:pPr>
      <w:r>
        <w:fldChar w:fldCharType="begin"/>
      </w:r>
      <w:r>
        <w:instrText xml:space="preserve"> HYPERLINK \l _Toc18735 </w:instrText>
      </w:r>
      <w:r>
        <w:fldChar w:fldCharType="separate"/>
      </w:r>
      <w:r>
        <w:rPr>
          <w:rFonts w:ascii="Times New Roman" w:hAnsi="Times New Roman"/>
        </w:rPr>
        <w:t>Приложение А</w:t>
      </w:r>
      <w:r>
        <w:tab/>
      </w:r>
      <w:r>
        <w:fldChar w:fldCharType="begin"/>
      </w:r>
      <w:r>
        <w:instrText xml:space="preserve"> PAGEREF _Toc18735 \h </w:instrText>
      </w:r>
      <w:r>
        <w:fldChar w:fldCharType="separate"/>
      </w:r>
      <w:r>
        <w:t>80</w:t>
      </w:r>
      <w:r>
        <w:fldChar w:fldCharType="end"/>
      </w:r>
      <w:r>
        <w:fldChar w:fldCharType="end"/>
      </w:r>
    </w:p>
    <w:p w14:paraId="022F8A30">
      <w:pPr>
        <w:pStyle w:val="23"/>
        <w:tabs>
          <w:tab w:val="right" w:leader="dot" w:pos="9355"/>
        </w:tabs>
      </w:pPr>
      <w:r>
        <w:fldChar w:fldCharType="begin"/>
      </w:r>
      <w:r>
        <w:instrText xml:space="preserve"> HYPERLINK \l _Toc13589 </w:instrText>
      </w:r>
      <w:r>
        <w:fldChar w:fldCharType="separate"/>
      </w:r>
      <w:r>
        <w:rPr>
          <w:rFonts w:ascii="Times New Roman" w:hAnsi="Times New Roman"/>
        </w:rPr>
        <w:t>Приложение Б</w:t>
      </w:r>
      <w:r>
        <w:tab/>
      </w:r>
      <w:r>
        <w:fldChar w:fldCharType="begin"/>
      </w:r>
      <w:r>
        <w:instrText xml:space="preserve"> PAGEREF _Toc13589 \h </w:instrText>
      </w:r>
      <w:r>
        <w:fldChar w:fldCharType="separate"/>
      </w:r>
      <w:r>
        <w:t>81</w:t>
      </w:r>
      <w:r>
        <w:fldChar w:fldCharType="end"/>
      </w:r>
      <w:r>
        <w:fldChar w:fldCharType="end"/>
      </w:r>
    </w:p>
    <w:p w14:paraId="37C2F4E9">
      <w:pPr>
        <w:pStyle w:val="23"/>
        <w:tabs>
          <w:tab w:val="right" w:leader="dot" w:pos="9355"/>
        </w:tabs>
      </w:pPr>
      <w:r>
        <w:fldChar w:fldCharType="begin"/>
      </w:r>
      <w:r>
        <w:instrText xml:space="preserve"> HYPERLINK \l _Toc27934 </w:instrText>
      </w:r>
      <w:r>
        <w:fldChar w:fldCharType="separate"/>
      </w:r>
      <w:r>
        <w:rPr>
          <w:rFonts w:ascii="Times New Roman" w:hAnsi="Times New Roman"/>
        </w:rPr>
        <w:t>Приложение В</w:t>
      </w:r>
      <w:r>
        <w:tab/>
      </w:r>
      <w:r>
        <w:fldChar w:fldCharType="begin"/>
      </w:r>
      <w:r>
        <w:instrText xml:space="preserve"> PAGEREF _Toc27934 \h </w:instrText>
      </w:r>
      <w:r>
        <w:fldChar w:fldCharType="separate"/>
      </w:r>
      <w:r>
        <w:t>88</w:t>
      </w:r>
      <w:r>
        <w:fldChar w:fldCharType="end"/>
      </w:r>
      <w:r>
        <w:fldChar w:fldCharType="end"/>
      </w:r>
    </w:p>
    <w:p w14:paraId="4E32AEDB">
      <w:pPr>
        <w:pStyle w:val="23"/>
        <w:tabs>
          <w:tab w:val="right" w:leader="dot" w:pos="9355"/>
        </w:tabs>
      </w:pPr>
      <w:r>
        <w:fldChar w:fldCharType="begin"/>
      </w:r>
      <w:r>
        <w:instrText xml:space="preserve"> HYPERLINK \l _Toc16135 </w:instrText>
      </w:r>
      <w:r>
        <w:fldChar w:fldCharType="separate"/>
      </w:r>
      <w:r>
        <w:rPr>
          <w:rFonts w:ascii="Times New Roman" w:hAnsi="Times New Roman"/>
        </w:rPr>
        <w:t>Приложение Г</w:t>
      </w:r>
      <w:r>
        <w:tab/>
      </w:r>
      <w:r>
        <w:fldChar w:fldCharType="begin"/>
      </w:r>
      <w:r>
        <w:instrText xml:space="preserve"> PAGEREF _Toc16135 \h </w:instrText>
      </w:r>
      <w:r>
        <w:fldChar w:fldCharType="separate"/>
      </w:r>
      <w:r>
        <w:t>92</w:t>
      </w:r>
      <w:r>
        <w:fldChar w:fldCharType="end"/>
      </w:r>
      <w:r>
        <w:fldChar w:fldCharType="end"/>
      </w:r>
    </w:p>
    <w:p w14:paraId="2EB5DB3C">
      <w:pPr>
        <w:pStyle w:val="23"/>
        <w:tabs>
          <w:tab w:val="right" w:leader="dot" w:pos="9355"/>
        </w:tabs>
      </w:pPr>
      <w:r>
        <w:fldChar w:fldCharType="begin"/>
      </w:r>
      <w:r>
        <w:instrText xml:space="preserve"> HYPERLINK \l _Toc21424 </w:instrText>
      </w:r>
      <w:r>
        <w:fldChar w:fldCharType="separate"/>
      </w:r>
      <w:r>
        <w:rPr>
          <w:rFonts w:ascii="Times New Roman" w:hAnsi="Times New Roman"/>
        </w:rPr>
        <w:t>Приложение Д</w:t>
      </w:r>
      <w:r>
        <w:tab/>
      </w:r>
      <w:r>
        <w:fldChar w:fldCharType="begin"/>
      </w:r>
      <w:r>
        <w:instrText xml:space="preserve"> PAGEREF _Toc21424 \h </w:instrText>
      </w:r>
      <w:r>
        <w:fldChar w:fldCharType="separate"/>
      </w:r>
      <w:r>
        <w:t>94</w:t>
      </w:r>
      <w:r>
        <w:fldChar w:fldCharType="end"/>
      </w:r>
      <w:r>
        <w:fldChar w:fldCharType="end"/>
      </w:r>
    </w:p>
    <w:p w14:paraId="67BFFA7C">
      <w:pPr>
        <w:pStyle w:val="23"/>
        <w:tabs>
          <w:tab w:val="right" w:leader="dot" w:pos="9355"/>
        </w:tabs>
      </w:pPr>
      <w:r>
        <w:fldChar w:fldCharType="begin"/>
      </w:r>
      <w:r>
        <w:instrText xml:space="preserve"> HYPERLINK \l _Toc19764 </w:instrText>
      </w:r>
      <w:r>
        <w:fldChar w:fldCharType="separate"/>
      </w:r>
      <w:r>
        <w:rPr>
          <w:rFonts w:ascii="Times New Roman" w:hAnsi="Times New Roman"/>
        </w:rPr>
        <w:t>Приложение Е</w:t>
      </w:r>
      <w:r>
        <w:tab/>
      </w:r>
      <w:r>
        <w:fldChar w:fldCharType="begin"/>
      </w:r>
      <w:r>
        <w:instrText xml:space="preserve"> PAGEREF _Toc19764 \h </w:instrText>
      </w:r>
      <w:r>
        <w:fldChar w:fldCharType="separate"/>
      </w:r>
      <w:r>
        <w:t>96</w:t>
      </w:r>
      <w:r>
        <w:fldChar w:fldCharType="end"/>
      </w:r>
      <w:r>
        <w:fldChar w:fldCharType="end"/>
      </w:r>
    </w:p>
    <w:p w14:paraId="6E9A8CFB">
      <w:pPr>
        <w:pStyle w:val="72"/>
      </w:pPr>
      <w:r>
        <w:fldChar w:fldCharType="end"/>
      </w:r>
    </w:p>
    <w:p w14:paraId="3A1F7737">
      <w:pPr>
        <w:pStyle w:val="2"/>
        <w:keepNext/>
        <w:pageBreakBefore/>
        <w:spacing w:before="0" w:after="360" w:line="360" w:lineRule="exact"/>
        <w:ind w:firstLine="709"/>
        <w:jc w:val="left"/>
      </w:pPr>
      <w:bookmarkStart w:id="1" w:name="_Toc22187"/>
      <w:r>
        <w:rPr>
          <w:rFonts w:ascii="Times New Roman" w:hAnsi="Times New Roman"/>
          <w:b/>
          <w:sz w:val="28"/>
        </w:rPr>
        <w:t>1 Цель работы</w:t>
      </w:r>
      <w:bookmarkEnd w:id="1"/>
    </w:p>
    <w:p w14:paraId="642D4089">
      <w:pPr>
        <w:pStyle w:val="25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Оценить объем рынка веб-инструментов построения и проверки диаграмм формальных нотаций в Республике Беларусь девятью методиками (поисковый спрос, Similarweb, «сверху вниз» и «снизу вверх», потенциальные клиенты, цифровая воронка, маркетплейсы, сценарная оценка, платежеспособность), сопоставить результаты и сформулировать итоговый диапазон.</w:t>
      </w:r>
    </w:p>
    <w:p w14:paraId="3711B384">
      <w:pPr>
        <w:pStyle w:val="2"/>
        <w:keepNext/>
        <w:pageBreakBefore/>
        <w:spacing w:before="0" w:after="360" w:line="360" w:lineRule="exact"/>
        <w:ind w:firstLine="709"/>
        <w:jc w:val="left"/>
      </w:pPr>
      <w:bookmarkStart w:id="2" w:name="_Toc14131"/>
      <w:r>
        <w:rPr>
          <w:rFonts w:ascii="Times New Roman" w:hAnsi="Times New Roman"/>
          <w:b/>
          <w:sz w:val="28"/>
        </w:rPr>
        <w:t>2 Ход работы</w:t>
      </w:r>
      <w:bookmarkEnd w:id="2"/>
    </w:p>
    <w:p w14:paraId="3D20B06F">
      <w:pPr>
        <w:pStyle w:val="4"/>
        <w:keepNext/>
        <w:spacing w:before="360" w:after="360" w:line="360" w:lineRule="exact"/>
        <w:ind w:firstLine="709"/>
        <w:jc w:val="left"/>
      </w:pPr>
      <w:bookmarkStart w:id="3" w:name="_Toc30068"/>
      <w:bookmarkStart w:id="4" w:name="границы-рынка-и-постановка-расчёта"/>
      <w:r>
        <w:rPr>
          <w:rFonts w:ascii="Times New Roman" w:hAnsi="Times New Roman"/>
          <w:b/>
          <w:sz w:val="28"/>
        </w:rPr>
        <w:t>2.1 Границы рынка и постановка расчета</w:t>
      </w:r>
      <w:bookmarkEnd w:id="3"/>
    </w:p>
    <w:p w14:paraId="2A1D783A">
      <w:pPr>
        <w:pStyle w:val="25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Объем рынка не рассчитывается до фиксации его границ: без границ трафик конкурентов и поисковые частотности нельзя отнести к конкретному рынку [1]. Границы рынка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определены в первой лабораторной работе; здесь они переносятся без изменений и дополняются полями, которые требуют методики этой работы (единица клиента, период, устройство, конкурентный набор, источники выгрузки).</w:t>
      </w:r>
    </w:p>
    <w:p w14:paraId="479A241C">
      <w:pPr>
        <w:pStyle w:val="3"/>
        <w:spacing w:before="0" w:after="0" w:line="360" w:lineRule="exact"/>
        <w:ind w:firstLine="709"/>
        <w:jc w:val="both"/>
      </w:pP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– веб-</w:t>
      </w:r>
      <w:r>
        <w:rPr>
          <w:rFonts w:ascii="Times New Roman" w:hAnsi="Times New Roman"/>
          <w:i/>
          <w:sz w:val="28"/>
        </w:rPr>
        <w:t>IDE</w:t>
      </w:r>
      <w:r>
        <w:rPr>
          <w:rFonts w:ascii="Times New Roman" w:hAnsi="Times New Roman"/>
          <w:sz w:val="28"/>
        </w:rPr>
        <w:t xml:space="preserve"> для построения и проверки диаграмм формальных нотаций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iCs/>
          <w:sz w:val="28"/>
        </w:rPr>
        <w:t xml:space="preserve">IDEF0/IDEF1X/IDEF3,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, сети Петри) как текста, с версиями, экспортом и проверкой правил нотации. Модель монетизации – </w:t>
      </w:r>
      <w:r>
        <w:rPr>
          <w:rFonts w:ascii="Times New Roman" w:hAnsi="Times New Roman"/>
          <w:i/>
          <w:sz w:val="28"/>
        </w:rPr>
        <w:t>freemium</w:t>
      </w:r>
      <w:r>
        <w:rPr>
          <w:rFonts w:ascii="Times New Roman" w:hAnsi="Times New Roman"/>
          <w:sz w:val="28"/>
        </w:rPr>
        <w:t xml:space="preserve">: тариф </w:t>
      </w:r>
      <w:r>
        <w:rPr>
          <w:rFonts w:ascii="Times New Roman" w:hAnsi="Times New Roman"/>
          <w:i/>
          <w:sz w:val="28"/>
        </w:rPr>
        <w:t>Free</w:t>
      </w:r>
      <w:r>
        <w:rPr>
          <w:rFonts w:ascii="Times New Roman" w:hAnsi="Times New Roman"/>
          <w:sz w:val="28"/>
        </w:rPr>
        <w:t xml:space="preserve"> и тариф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(4 </w:t>
      </w:r>
      <w:r>
        <w:rPr>
          <w:rFonts w:ascii="Times New Roman" w:hAnsi="Times New Roman"/>
          <w:i/>
          <w:sz w:val="28"/>
        </w:rPr>
        <w:t>у.е.</w:t>
      </w:r>
      <w:r>
        <w:rPr>
          <w:rFonts w:ascii="Times New Roman" w:hAnsi="Times New Roman"/>
          <w:sz w:val="28"/>
        </w:rPr>
        <w:t xml:space="preserve"> в месяц, 40 </w:t>
      </w:r>
      <w:r>
        <w:rPr>
          <w:rFonts w:ascii="Times New Roman" w:hAnsi="Times New Roman"/>
          <w:i/>
          <w:sz w:val="28"/>
        </w:rPr>
        <w:t>у.е.</w:t>
      </w:r>
      <w:r>
        <w:rPr>
          <w:rFonts w:ascii="Times New Roman" w:hAnsi="Times New Roman"/>
          <w:sz w:val="28"/>
        </w:rPr>
        <w:t xml:space="preserve"> в год – гипотеза проекта, подлежащая проверке опросом); ожидаемая конверсия </w:t>
      </w:r>
      <w:r>
        <w:rPr>
          <w:rFonts w:ascii="Times New Roman" w:hAnsi="Times New Roman"/>
          <w:i/>
          <w:sz w:val="28"/>
        </w:rPr>
        <w:t>Free</w:t>
      </w:r>
      <w:r>
        <w:rPr>
          <w:rFonts w:ascii="Times New Roman" w:hAnsi="Times New Roman"/>
          <w:sz w:val="28"/>
        </w:rPr>
        <w:t xml:space="preserve"> ,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– 3–5 % [2].</w:t>
      </w:r>
    </w:p>
    <w:p w14:paraId="7F68143E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 xml:space="preserve">Таблица 1 – Паспорт границ рынка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(М2 табл. 4, М1 табл. 15, ПК табл. 20)</w:t>
      </w:r>
    </w:p>
    <w:tbl>
      <w:tblPr>
        <w:tblStyle w:val="30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791"/>
        <w:gridCol w:w="5564"/>
      </w:tblGrid>
      <w:tr w14:paraId="2CE6E3B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3791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6DD9911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Поле паспорта</w:t>
            </w:r>
          </w:p>
        </w:tc>
        <w:tc>
          <w:tcPr>
            <w:tcW w:w="5564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E45F579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Значение</w:t>
            </w:r>
          </w:p>
        </w:tc>
      </w:tr>
      <w:tr w14:paraId="477697A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791" w:type="dxa"/>
            <w:vAlign w:val="center"/>
          </w:tcPr>
          <w:p w14:paraId="30B9FB1B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Название рынка</w:t>
            </w:r>
          </w:p>
        </w:tc>
        <w:tc>
          <w:tcPr>
            <w:tcW w:w="5564" w:type="dxa"/>
            <w:vAlign w:val="center"/>
          </w:tcPr>
          <w:p w14:paraId="69E313AC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Рынок веб-инструментов построения и проверки диаграмм формальных нотаций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ERD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IDEF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DFD</w:t>
            </w:r>
            <w:r>
              <w:rPr>
                <w:rFonts w:ascii="Times New Roman" w:hAnsi="Times New Roman"/>
                <w:sz w:val="24"/>
                <w:szCs w:val="20"/>
              </w:rPr>
              <w:t>, сети Петри) для студентов технических специальностей, аналитиков и архитекторов ПО в Республике Беларусь</w:t>
            </w:r>
          </w:p>
        </w:tc>
      </w:tr>
      <w:tr w14:paraId="119C046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791" w:type="dxa"/>
            <w:vAlign w:val="center"/>
          </w:tcPr>
          <w:p w14:paraId="2BA4F0A2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Продуктовые границы</w:t>
            </w:r>
          </w:p>
        </w:tc>
        <w:tc>
          <w:tcPr>
            <w:tcW w:w="5564" w:type="dxa"/>
            <w:vAlign w:val="center"/>
          </w:tcPr>
          <w:p w14:paraId="71B04034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Входят: онлайн-редакторы и генераторы диаграмм по текстовому описанию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PlantUML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Mermaid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D2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), 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 xml:space="preserve">UML/BPMN-редакторы, </w:t>
            </w:r>
            <w:r>
              <w:rPr>
                <w:rFonts w:ascii="Times New Roman" w:hAnsi="Times New Roman"/>
                <w:sz w:val="24"/>
                <w:szCs w:val="20"/>
              </w:rPr>
              <w:t>универсальные графические редакторы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draw.io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Lucidchart</w:t>
            </w:r>
            <w:r>
              <w:rPr>
                <w:rFonts w:ascii="Times New Roman" w:hAnsi="Times New Roman"/>
                <w:sz w:val="24"/>
                <w:szCs w:val="20"/>
              </w:rPr>
              <w:t>) в части построения нотационных диаграмм. Не входят: универсальные доски для мозгового штурма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Miro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Figma</w:t>
            </w:r>
            <w:r>
              <w:rPr>
                <w:rFonts w:ascii="Times New Roman" w:hAnsi="Times New Roman"/>
                <w:sz w:val="24"/>
                <w:szCs w:val="20"/>
              </w:rPr>
              <w:t>) как самостоятельный рынок</w:t>
            </w:r>
          </w:p>
        </w:tc>
      </w:tr>
      <w:tr w14:paraId="12B124C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791" w:type="dxa"/>
            <w:vAlign w:val="center"/>
          </w:tcPr>
          <w:p w14:paraId="2962950D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Клиентские границы</w:t>
            </w:r>
          </w:p>
        </w:tc>
        <w:tc>
          <w:tcPr>
            <w:tcW w:w="5564" w:type="dxa"/>
            <w:vAlign w:val="center"/>
          </w:tcPr>
          <w:p w14:paraId="45FCEA31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S-01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студенты технических и экономических специальностей (первичный сегмент, тариф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Free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);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S-02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бизнес- и системные аналитики;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S-03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архитекторы ПО и разработчики (тариф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Pro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);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S-04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преподаватели технических дисциплин (канал влияния,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Free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/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Pro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</w:tr>
      <w:tr w14:paraId="572155A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791" w:type="dxa"/>
            <w:vAlign w:val="center"/>
          </w:tcPr>
          <w:p w14:paraId="30DDC5DC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Единица потенциального клиента</w:t>
            </w:r>
          </w:p>
        </w:tc>
        <w:tc>
          <w:tcPr>
            <w:tcW w:w="5564" w:type="dxa"/>
            <w:vAlign w:val="center"/>
          </w:tcPr>
          <w:p w14:paraId="46FC464A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Пользователь (физическое лицо)</w:t>
            </w:r>
          </w:p>
        </w:tc>
      </w:tr>
      <w:tr w14:paraId="4B3DB4A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791" w:type="dxa"/>
            <w:vAlign w:val="center"/>
          </w:tcPr>
          <w:p w14:paraId="34DFE087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Географические границы</w:t>
            </w:r>
          </w:p>
        </w:tc>
        <w:tc>
          <w:tcPr>
            <w:tcW w:w="5564" w:type="dxa"/>
            <w:vAlign w:val="center"/>
          </w:tcPr>
          <w:p w14:paraId="0BB5745C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Республика Беларусь; расширение на РФ и СНГ – гипотеза, в итоговый диапазон не включается (решение В-6)</w:t>
            </w:r>
          </w:p>
        </w:tc>
      </w:tr>
      <w:tr w14:paraId="4059C59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791" w:type="dxa"/>
            <w:vAlign w:val="center"/>
          </w:tcPr>
          <w:p w14:paraId="19494716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Канальные границы</w:t>
            </w:r>
          </w:p>
        </w:tc>
        <w:tc>
          <w:tcPr>
            <w:tcW w:w="5564" w:type="dxa"/>
            <w:vAlign w:val="center"/>
          </w:tcPr>
          <w:p w14:paraId="2B38E299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Поисковые системы (Яндекс,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>), сообщества разработчиков, вузовские каналы, каталоги расширений</w:t>
            </w:r>
          </w:p>
        </w:tc>
      </w:tr>
    </w:tbl>
    <w:p w14:paraId="7F1FE0AA">
      <w:pPr>
        <w:keepNext/>
        <w:spacing w:after="0"/>
        <w:ind w:firstLine="0"/>
        <w:jc w:val="left"/>
        <w:rPr>
          <w:rFonts w:hint="default" w:ascii="Times New Roman" w:hAnsi="Times New Roman" w:cs="Times New Roman"/>
          <w:b w:val="0"/>
          <w:i w:val="0"/>
          <w:sz w:val="28"/>
          <w:lang w:val="ru-RU"/>
        </w:rPr>
      </w:pPr>
      <w:r>
        <w:rPr>
          <w:rFonts w:hint="default" w:ascii="Times New Roman" w:hAnsi="Times New Roman" w:cs="Times New Roman"/>
          <w:b w:val="0"/>
          <w:i w:val="0"/>
          <w:sz w:val="28"/>
          <w:lang w:val="ru-RU"/>
        </w:rPr>
        <w:t>Продолжение таблицы 1</w:t>
      </w:r>
    </w:p>
    <w:tbl>
      <w:tblPr>
        <w:tblStyle w:val="30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791"/>
        <w:gridCol w:w="5564"/>
      </w:tblGrid>
      <w:tr w14:paraId="66287FD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3791" w:type="dxa"/>
            <w:vAlign w:val="center"/>
          </w:tcPr>
          <w:p w14:paraId="440DE160">
            <w:pPr>
              <w:pStyle w:val="26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Поле паспорта</w:t>
            </w:r>
          </w:p>
        </w:tc>
        <w:tc>
          <w:tcPr>
            <w:tcW w:w="5564" w:type="dxa"/>
            <w:vAlign w:val="center"/>
          </w:tcPr>
          <w:p w14:paraId="464CD1B9">
            <w:pPr>
              <w:pStyle w:val="26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Значение</w:t>
            </w:r>
          </w:p>
        </w:tc>
      </w:tr>
      <w:tr w14:paraId="6476C77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791" w:type="dxa"/>
            <w:vAlign w:val="center"/>
          </w:tcPr>
          <w:p w14:paraId="4EFF4DE3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Семантические границы</w:t>
            </w:r>
          </w:p>
        </w:tc>
        <w:tc>
          <w:tcPr>
            <w:tcW w:w="5564" w:type="dxa"/>
            <w:vAlign w:val="center"/>
          </w:tcPr>
          <w:p w14:paraId="335BD13C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Ядро: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PlantUML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IDEF0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DFD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ERD</w:t>
            </w:r>
            <w:r>
              <w:rPr>
                <w:rFonts w:ascii="Times New Roman" w:hAnsi="Times New Roman"/>
                <w:sz w:val="24"/>
                <w:szCs w:val="20"/>
              </w:rPr>
              <w:t>, сети Петри, генерация схем нейросетью; исключены омонимы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mermaid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erd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без уточнения,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whimsical</w:t>
            </w:r>
            <w:r>
              <w:rPr>
                <w:rFonts w:ascii="Times New Roman" w:hAnsi="Times New Roman"/>
                <w:sz w:val="24"/>
                <w:szCs w:val="20"/>
              </w:rPr>
              <w:t>) и общевизуальные запросы</w:t>
            </w:r>
          </w:p>
        </w:tc>
      </w:tr>
      <w:tr w14:paraId="49CB527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791" w:type="dxa"/>
            <w:vAlign w:val="center"/>
          </w:tcPr>
          <w:p w14:paraId="3BCFADF9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Заменители</w:t>
            </w:r>
          </w:p>
        </w:tc>
        <w:tc>
          <w:tcPr>
            <w:tcW w:w="5564" w:type="dxa"/>
            <w:vAlign w:val="center"/>
          </w:tcPr>
          <w:p w14:paraId="2951FFB4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Прямые: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PlantUML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Mermaid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D2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StarUML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Visual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Paradigm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косвенные: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Miro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Visio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draw.io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Lucidchart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Excalidraw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bpmn.io</w:t>
            </w:r>
            <w:r>
              <w:rPr>
                <w:rFonts w:ascii="Times New Roman" w:hAnsi="Times New Roman"/>
                <w:sz w:val="24"/>
                <w:szCs w:val="20"/>
              </w:rPr>
              <w:t>, генерация диаграмм нейросетью, ручное построение</w:t>
            </w:r>
          </w:p>
        </w:tc>
      </w:tr>
      <w:tr w14:paraId="4CF4320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791" w:type="dxa"/>
            <w:vAlign w:val="center"/>
          </w:tcPr>
          <w:p w14:paraId="182864CC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Исключения</w:t>
            </w:r>
          </w:p>
        </w:tc>
        <w:tc>
          <w:tcPr>
            <w:tcW w:w="5564" w:type="dxa"/>
            <w:vAlign w:val="center"/>
          </w:tcPr>
          <w:p w14:paraId="60AFA25A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Обучение программированию в целом; корпоративные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CASE</w:t>
            </w:r>
            <w:r>
              <w:rPr>
                <w:rFonts w:ascii="Times New Roman" w:hAnsi="Times New Roman"/>
                <w:sz w:val="24"/>
                <w:szCs w:val="20"/>
              </w:rPr>
              <w:t>-платформы уровня предприятия; международный рынок вне русскоязычного сегмента</w:t>
            </w:r>
          </w:p>
        </w:tc>
      </w:tr>
      <w:tr w14:paraId="4BBE7A5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791" w:type="dxa"/>
            <w:vAlign w:val="center"/>
          </w:tcPr>
          <w:p w14:paraId="4F3046DB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Период, устройство</w:t>
            </w:r>
          </w:p>
        </w:tc>
        <w:tc>
          <w:tcPr>
            <w:tcW w:w="5564" w:type="dxa"/>
            <w:vAlign w:val="center"/>
          </w:tcPr>
          <w:p w14:paraId="0A1B1342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Вордстат: сентябрь 2025 – август 2026 (динамика), 25.08–23.09.2026 (топы), все устройства;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Trends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: 12 месяцев, веб-поиск;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  <w:r>
              <w:rPr>
                <w:rFonts w:ascii="Times New Roman" w:hAnsi="Times New Roman"/>
                <w:sz w:val="24"/>
                <w:szCs w:val="20"/>
              </w:rPr>
              <w:t>: «последние 3 месяца» (август 2026), все типы трафика</w:t>
            </w:r>
          </w:p>
        </w:tc>
      </w:tr>
      <w:tr w14:paraId="17E718B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791" w:type="dxa"/>
            <w:vAlign w:val="center"/>
          </w:tcPr>
          <w:p w14:paraId="6567E0EC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Конкурентный набор и источники выгрузки</w:t>
            </w:r>
          </w:p>
        </w:tc>
        <w:tc>
          <w:tcPr>
            <w:tcW w:w="5564" w:type="dxa"/>
            <w:vAlign w:val="center"/>
          </w:tcPr>
          <w:p w14:paraId="5D2CB9F7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Четыре домена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plantuml.com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app.diagrams.net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eraser.io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mermaidchart.com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); Вордстат,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Trends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Белстат, НБРБ, страницы тарифов,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VS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Code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Marketplace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JetBrains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Marketplace</w:t>
            </w:r>
          </w:p>
        </w:tc>
      </w:tr>
      <w:tr w14:paraId="08FA591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791" w:type="dxa"/>
            <w:vAlign w:val="center"/>
          </w:tcPr>
          <w:p w14:paraId="17ABF21C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Ограничения</w:t>
            </w:r>
          </w:p>
        </w:tc>
        <w:tc>
          <w:tcPr>
            <w:tcW w:w="5564" w:type="dxa"/>
            <w:vAlign w:val="center"/>
          </w:tcPr>
          <w:p w14:paraId="3A73D68B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Выборка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меньше минимума методик; коммерческие формулировки в Вордстате редки; доли Беларуси в трафике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в бесплатном доступе не показаны; готовность платить не измерена опросом</w:t>
            </w:r>
          </w:p>
        </w:tc>
      </w:tr>
    </w:tbl>
    <w:p w14:paraId="07383228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Для выбора последовательности методик использована таблица типов бизнеса инструкции (ИНСТР табл. 13).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– подписочный сервис для физических лиц, прямо в таблицу он не входит; ближайшая строка – «</w:t>
      </w:r>
      <w:r>
        <w:rPr>
          <w:rFonts w:ascii="Times New Roman" w:hAnsi="Times New Roman"/>
          <w:i/>
          <w:sz w:val="28"/>
        </w:rPr>
        <w:t>B2B</w:t>
      </w:r>
      <w:r>
        <w:rPr>
          <w:rFonts w:ascii="Times New Roman" w:hAnsi="Times New Roman"/>
          <w:sz w:val="28"/>
        </w:rPr>
        <w:t xml:space="preserve">-сервис» (границы, число потенциальных клиентов,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конкурентов, воронка, платежеспособность, сценарии) при единице клиента «пользователь». В воронке применяется модель «Подписка» (платящие пользователи × ежемесячный платеж × срок удержания, ЦВ табл. 8 и СВ табл. 17). Для сегмента студентов возможна альтернативная строка «Онлайн-образование»; в расчетах она не используется. Листы </w:t>
      </w:r>
      <w:r>
        <w:rPr>
          <w:rFonts w:ascii="Times New Roman" w:hAnsi="Times New Roman"/>
          <w:i/>
          <w:sz w:val="28"/>
        </w:rPr>
        <w:t>GMV</w:t>
      </w:r>
      <w:r>
        <w:rPr>
          <w:rFonts w:ascii="Times New Roman" w:hAnsi="Times New Roman"/>
          <w:sz w:val="28"/>
        </w:rPr>
        <w:t xml:space="preserve"> и платформенные расчеты заполняются с пометкой «не применяется», так как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не является многосторонней платформой.</w:t>
      </w:r>
    </w:p>
    <w:p w14:paraId="11E8CC80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2 – Методики, шаблоны и разделы отчета</w:t>
      </w:r>
    </w:p>
    <w:tbl>
      <w:tblPr>
        <w:tblStyle w:val="30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4"/>
        <w:gridCol w:w="1802"/>
        <w:gridCol w:w="3925"/>
        <w:gridCol w:w="1194"/>
      </w:tblGrid>
      <w:tr w14:paraId="742D013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434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AFA052C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Методика</w:t>
            </w:r>
          </w:p>
        </w:tc>
        <w:tc>
          <w:tcPr>
            <w:tcW w:w="180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4A52513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Шаблон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Excel</w:t>
            </w:r>
          </w:p>
        </w:tc>
        <w:tc>
          <w:tcPr>
            <w:tcW w:w="3925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E8C3DAA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Что оценивается</w:t>
            </w:r>
          </w:p>
        </w:tc>
        <w:tc>
          <w:tcPr>
            <w:tcW w:w="1194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52694F3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Раздел</w:t>
            </w:r>
          </w:p>
        </w:tc>
      </w:tr>
      <w:tr w14:paraId="0F857FA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34" w:type="dxa"/>
            <w:vAlign w:val="center"/>
          </w:tcPr>
          <w:p w14:paraId="7D94C477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Инструкция по применению методик</w:t>
            </w:r>
          </w:p>
        </w:tc>
        <w:tc>
          <w:tcPr>
            <w:tcW w:w="1802" w:type="dxa"/>
            <w:vAlign w:val="center"/>
          </w:tcPr>
          <w:p w14:paraId="4F4204A3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3925" w:type="dxa"/>
            <w:vAlign w:val="center"/>
          </w:tcPr>
          <w:p w14:paraId="32B8C159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Последовательность, сводная матрица, правила согласования</w:t>
            </w:r>
          </w:p>
        </w:tc>
        <w:tc>
          <w:tcPr>
            <w:tcW w:w="1194" w:type="dxa"/>
            <w:vAlign w:val="center"/>
          </w:tcPr>
          <w:p w14:paraId="74DE4EE4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2.10</w:t>
            </w:r>
          </w:p>
        </w:tc>
      </w:tr>
      <w:tr w14:paraId="71966C7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34" w:type="dxa"/>
            <w:vAlign w:val="center"/>
          </w:tcPr>
          <w:p w14:paraId="0F8023FC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Поисковый спрос (ПС)</w:t>
            </w:r>
          </w:p>
        </w:tc>
        <w:tc>
          <w:tcPr>
            <w:tcW w:w="1802" w:type="dxa"/>
            <w:vAlign w:val="center"/>
          </w:tcPr>
          <w:p w14:paraId="41F131FE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ПС-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X</w:t>
            </w:r>
            <w:r>
              <w:rPr>
                <w:rFonts w:ascii="Times New Roman" w:hAnsi="Times New Roman"/>
                <w:sz w:val="24"/>
                <w:szCs w:val="20"/>
              </w:rPr>
              <w:t>: 10 листов</w:t>
            </w:r>
          </w:p>
        </w:tc>
        <w:tc>
          <w:tcPr>
            <w:tcW w:w="3925" w:type="dxa"/>
            <w:vAlign w:val="center"/>
          </w:tcPr>
          <w:p w14:paraId="5D17C6FF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Взвешенный поисковый спрос, воронка, сценарии</w:t>
            </w:r>
          </w:p>
        </w:tc>
        <w:tc>
          <w:tcPr>
            <w:tcW w:w="1194" w:type="dxa"/>
            <w:vAlign w:val="center"/>
          </w:tcPr>
          <w:p w14:paraId="743A09C9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2.2</w:t>
            </w:r>
          </w:p>
        </w:tc>
      </w:tr>
      <w:tr w14:paraId="34CC810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34" w:type="dxa"/>
            <w:vAlign w:val="center"/>
          </w:tcPr>
          <w:p w14:paraId="32CBE23B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при бесплатном доступе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SW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Б), объем рынка по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(М1, М2)</w:t>
            </w:r>
          </w:p>
        </w:tc>
        <w:tc>
          <w:tcPr>
            <w:tcW w:w="1802" w:type="dxa"/>
            <w:vAlign w:val="center"/>
          </w:tcPr>
          <w:p w14:paraId="52B2B28C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SW-X</w:t>
            </w:r>
            <w:r>
              <w:rPr>
                <w:rFonts w:ascii="Times New Roman" w:hAnsi="Times New Roman"/>
                <w:sz w:val="24"/>
                <w:szCs w:val="20"/>
              </w:rPr>
              <w:t>: 9 листов + 3 листа дополнений</w:t>
            </w:r>
          </w:p>
        </w:tc>
        <w:tc>
          <w:tcPr>
            <w:tcW w:w="3925" w:type="dxa"/>
            <w:vAlign w:val="center"/>
          </w:tcPr>
          <w:p w14:paraId="2C7878C8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Выборка, доли, 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 xml:space="preserve">CR3/CR5/HHI, 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каналы, география, запросы, 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 xml:space="preserve">TAM/SAM/SOM </w:t>
            </w:r>
            <w:r>
              <w:rPr>
                <w:rFonts w:ascii="Times New Roman" w:hAnsi="Times New Roman"/>
                <w:sz w:val="24"/>
                <w:szCs w:val="20"/>
              </w:rPr>
              <w:t>цифрового внимания</w:t>
            </w:r>
          </w:p>
        </w:tc>
        <w:tc>
          <w:tcPr>
            <w:tcW w:w="1194" w:type="dxa"/>
            <w:vAlign w:val="center"/>
          </w:tcPr>
          <w:p w14:paraId="24BE54EB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2.3</w:t>
            </w:r>
          </w:p>
        </w:tc>
      </w:tr>
      <w:tr w14:paraId="0995722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34" w:type="dxa"/>
            <w:vAlign w:val="center"/>
          </w:tcPr>
          <w:p w14:paraId="247FCD14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«Сверху вниз» и «снизу вверх» (СВ)</w:t>
            </w:r>
          </w:p>
        </w:tc>
        <w:tc>
          <w:tcPr>
            <w:tcW w:w="1802" w:type="dxa"/>
            <w:vAlign w:val="center"/>
          </w:tcPr>
          <w:p w14:paraId="55EB4DAF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СВ-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X</w:t>
            </w:r>
            <w:r>
              <w:rPr>
                <w:rFonts w:ascii="Times New Roman" w:hAnsi="Times New Roman"/>
                <w:sz w:val="24"/>
                <w:szCs w:val="20"/>
              </w:rPr>
              <w:t>: 9 листов</w:t>
            </w:r>
          </w:p>
        </w:tc>
        <w:tc>
          <w:tcPr>
            <w:tcW w:w="3925" w:type="dxa"/>
            <w:vAlign w:val="center"/>
          </w:tcPr>
          <w:p w14:paraId="3F100F1C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Верхний ориентир, сегментная оценка,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  <w:r>
              <w:rPr>
                <w:rFonts w:ascii="Times New Roman" w:hAnsi="Times New Roman"/>
                <w:sz w:val="24"/>
                <w:szCs w:val="20"/>
              </w:rPr>
              <w:t>-воронка</w:t>
            </w:r>
          </w:p>
        </w:tc>
        <w:tc>
          <w:tcPr>
            <w:tcW w:w="1194" w:type="dxa"/>
            <w:vAlign w:val="center"/>
          </w:tcPr>
          <w:p w14:paraId="66208B86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2.4, 2.5</w:t>
            </w:r>
          </w:p>
        </w:tc>
      </w:tr>
      <w:tr w14:paraId="374A395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34" w:type="dxa"/>
            <w:vAlign w:val="center"/>
          </w:tcPr>
          <w:p w14:paraId="454990F8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Потенциальные клиенты (ПК)</w:t>
            </w:r>
          </w:p>
        </w:tc>
        <w:tc>
          <w:tcPr>
            <w:tcW w:w="1802" w:type="dxa"/>
            <w:vAlign w:val="center"/>
          </w:tcPr>
          <w:p w14:paraId="324B6086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ПК-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X</w:t>
            </w:r>
            <w:r>
              <w:rPr>
                <w:rFonts w:ascii="Times New Roman" w:hAnsi="Times New Roman"/>
                <w:sz w:val="24"/>
                <w:szCs w:val="20"/>
              </w:rPr>
              <w:t>: 9 листов</w:t>
            </w:r>
          </w:p>
        </w:tc>
        <w:tc>
          <w:tcPr>
            <w:tcW w:w="3925" w:type="dxa"/>
            <w:vAlign w:val="center"/>
          </w:tcPr>
          <w:p w14:paraId="10C2B3C6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TAM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SAM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SOM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по сегментам и сценариям</w:t>
            </w:r>
          </w:p>
        </w:tc>
        <w:tc>
          <w:tcPr>
            <w:tcW w:w="1194" w:type="dxa"/>
            <w:vAlign w:val="center"/>
          </w:tcPr>
          <w:p w14:paraId="18776429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2.5</w:t>
            </w:r>
          </w:p>
        </w:tc>
      </w:tr>
      <w:tr w14:paraId="3A4CE3A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34" w:type="dxa"/>
            <w:vAlign w:val="center"/>
          </w:tcPr>
          <w:p w14:paraId="358653D0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Цифровая воронка (ЦВ)</w:t>
            </w:r>
          </w:p>
        </w:tc>
        <w:tc>
          <w:tcPr>
            <w:tcW w:w="1802" w:type="dxa"/>
            <w:vAlign w:val="center"/>
          </w:tcPr>
          <w:p w14:paraId="7D4A158C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ЦВ-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X</w:t>
            </w:r>
            <w:r>
              <w:rPr>
                <w:rFonts w:ascii="Times New Roman" w:hAnsi="Times New Roman"/>
                <w:sz w:val="24"/>
                <w:szCs w:val="20"/>
              </w:rPr>
              <w:t>: 10 листов</w:t>
            </w:r>
          </w:p>
        </w:tc>
        <w:tc>
          <w:tcPr>
            <w:tcW w:w="3925" w:type="dxa"/>
            <w:vAlign w:val="center"/>
          </w:tcPr>
          <w:p w14:paraId="1E298489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Охват, посещения, регистрации, оплаты, выручка; повторы</w:t>
            </w:r>
          </w:p>
        </w:tc>
        <w:tc>
          <w:tcPr>
            <w:tcW w:w="1194" w:type="dxa"/>
            <w:vAlign w:val="center"/>
          </w:tcPr>
          <w:p w14:paraId="39CE4C2B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2.6</w:t>
            </w:r>
          </w:p>
        </w:tc>
      </w:tr>
      <w:tr w14:paraId="2C5D910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34" w:type="dxa"/>
            <w:vAlign w:val="center"/>
          </w:tcPr>
          <w:p w14:paraId="32C5D223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Маркетплейсы и платформы (МП)</w:t>
            </w:r>
          </w:p>
        </w:tc>
        <w:tc>
          <w:tcPr>
            <w:tcW w:w="1802" w:type="dxa"/>
            <w:vAlign w:val="center"/>
          </w:tcPr>
          <w:p w14:paraId="6A1B4E19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нет</w:t>
            </w:r>
          </w:p>
        </w:tc>
        <w:tc>
          <w:tcPr>
            <w:tcW w:w="3925" w:type="dxa"/>
            <w:vAlign w:val="center"/>
          </w:tcPr>
          <w:p w14:paraId="348FF691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Установки, отзывы, рейтинги расширений и плагинов</w:t>
            </w:r>
          </w:p>
        </w:tc>
        <w:tc>
          <w:tcPr>
            <w:tcW w:w="1194" w:type="dxa"/>
            <w:vAlign w:val="center"/>
          </w:tcPr>
          <w:p w14:paraId="11F2D838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2.7</w:t>
            </w:r>
          </w:p>
        </w:tc>
      </w:tr>
      <w:tr w14:paraId="3EB880E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34" w:type="dxa"/>
            <w:vAlign w:val="center"/>
          </w:tcPr>
          <w:p w14:paraId="1C913AE5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Сценарная оценка с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(СЦ)</w:t>
            </w:r>
          </w:p>
        </w:tc>
        <w:tc>
          <w:tcPr>
            <w:tcW w:w="1802" w:type="dxa"/>
            <w:vAlign w:val="center"/>
          </w:tcPr>
          <w:p w14:paraId="0A8D2103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СЦ-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X</w:t>
            </w:r>
            <w:r>
              <w:rPr>
                <w:rFonts w:ascii="Times New Roman" w:hAnsi="Times New Roman"/>
                <w:sz w:val="24"/>
                <w:szCs w:val="20"/>
              </w:rPr>
              <w:t>: 9 листов</w:t>
            </w:r>
          </w:p>
        </w:tc>
        <w:tc>
          <w:tcPr>
            <w:tcW w:w="3925" w:type="dxa"/>
            <w:vAlign w:val="center"/>
          </w:tcPr>
          <w:p w14:paraId="63381DF2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Трафик рынка, воронка, достижимая выручка</w:t>
            </w:r>
          </w:p>
        </w:tc>
        <w:tc>
          <w:tcPr>
            <w:tcW w:w="1194" w:type="dxa"/>
            <w:vAlign w:val="center"/>
          </w:tcPr>
          <w:p w14:paraId="7AE1AD0B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2.8</w:t>
            </w:r>
          </w:p>
        </w:tc>
      </w:tr>
      <w:tr w14:paraId="61AEDCC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34" w:type="dxa"/>
            <w:vAlign w:val="center"/>
          </w:tcPr>
          <w:p w14:paraId="4736B660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Платежеспособность (ПЛ)</w:t>
            </w:r>
          </w:p>
        </w:tc>
        <w:tc>
          <w:tcPr>
            <w:tcW w:w="1802" w:type="dxa"/>
            <w:vAlign w:val="center"/>
          </w:tcPr>
          <w:p w14:paraId="18FF5625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ПЛ-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X</w:t>
            </w:r>
            <w:r>
              <w:rPr>
                <w:rFonts w:ascii="Times New Roman" w:hAnsi="Times New Roman"/>
                <w:sz w:val="24"/>
                <w:szCs w:val="20"/>
              </w:rPr>
              <w:t>: 10 листов</w:t>
            </w:r>
          </w:p>
        </w:tc>
        <w:tc>
          <w:tcPr>
            <w:tcW w:w="3925" w:type="dxa"/>
            <w:vAlign w:val="center"/>
          </w:tcPr>
          <w:p w14:paraId="1698980B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Ценовой коридор, бюджет, окупаемость, сценарии</w:t>
            </w:r>
          </w:p>
        </w:tc>
        <w:tc>
          <w:tcPr>
            <w:tcW w:w="1194" w:type="dxa"/>
            <w:vAlign w:val="center"/>
          </w:tcPr>
          <w:p w14:paraId="770DA639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2.9</w:t>
            </w:r>
          </w:p>
        </w:tc>
      </w:tr>
    </w:tbl>
    <w:p w14:paraId="0C59ADAB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3 – Последовательность применения методик (ИНСТР табл. 2) и разделы отчета</w:t>
      </w:r>
    </w:p>
    <w:tbl>
      <w:tblPr>
        <w:tblStyle w:val="30"/>
        <w:tblW w:w="9356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39"/>
        <w:gridCol w:w="2942"/>
        <w:gridCol w:w="1650"/>
        <w:gridCol w:w="4025"/>
      </w:tblGrid>
      <w:tr w14:paraId="6BCDD20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73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7684300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Шаг</w:t>
            </w:r>
          </w:p>
        </w:tc>
        <w:tc>
          <w:tcPr>
            <w:tcW w:w="294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5DF3496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Методика</w:t>
            </w:r>
          </w:p>
        </w:tc>
        <w:tc>
          <w:tcPr>
            <w:tcW w:w="1650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EF1334F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Где выполнено</w:t>
            </w:r>
          </w:p>
        </w:tc>
        <w:tc>
          <w:tcPr>
            <w:tcW w:w="4025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64A4F38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Статус</w:t>
            </w:r>
          </w:p>
        </w:tc>
      </w:tr>
      <w:tr w14:paraId="2580A8E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39" w:type="dxa"/>
            <w:vAlign w:val="center"/>
          </w:tcPr>
          <w:p w14:paraId="51FE9F8B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</w:t>
            </w:r>
          </w:p>
        </w:tc>
        <w:tc>
          <w:tcPr>
            <w:tcW w:w="2942" w:type="dxa"/>
            <w:vAlign w:val="center"/>
          </w:tcPr>
          <w:p w14:paraId="303B8B69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Фиксация границ рынка</w:t>
            </w:r>
          </w:p>
        </w:tc>
        <w:tc>
          <w:tcPr>
            <w:tcW w:w="1650" w:type="dxa"/>
            <w:vAlign w:val="center"/>
          </w:tcPr>
          <w:p w14:paraId="776014E8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2.1</w:t>
            </w:r>
          </w:p>
        </w:tc>
        <w:tc>
          <w:tcPr>
            <w:tcW w:w="4025" w:type="dxa"/>
            <w:vAlign w:val="center"/>
          </w:tcPr>
          <w:p w14:paraId="3C0EF959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выполнено (перенос из ЛР1)</w:t>
            </w:r>
          </w:p>
        </w:tc>
      </w:tr>
      <w:tr w14:paraId="22A2402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39" w:type="dxa"/>
            <w:vAlign w:val="center"/>
          </w:tcPr>
          <w:p w14:paraId="53DD1430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</w:t>
            </w:r>
          </w:p>
        </w:tc>
        <w:tc>
          <w:tcPr>
            <w:tcW w:w="2942" w:type="dxa"/>
            <w:vAlign w:val="center"/>
          </w:tcPr>
          <w:p w14:paraId="635C66F4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Семантическое ядро и поисковый спрос</w:t>
            </w:r>
          </w:p>
        </w:tc>
        <w:tc>
          <w:tcPr>
            <w:tcW w:w="1650" w:type="dxa"/>
            <w:vAlign w:val="center"/>
          </w:tcPr>
          <w:p w14:paraId="6AE67F98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2.2.2</w:t>
            </w:r>
          </w:p>
        </w:tc>
        <w:tc>
          <w:tcPr>
            <w:tcW w:w="4025" w:type="dxa"/>
            <w:vAlign w:val="center"/>
          </w:tcPr>
          <w:p w14:paraId="27B9EC12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выполнено</w:t>
            </w:r>
          </w:p>
        </w:tc>
      </w:tr>
      <w:tr w14:paraId="51BD731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39" w:type="dxa"/>
            <w:vAlign w:val="center"/>
          </w:tcPr>
          <w:p w14:paraId="45835123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</w:t>
            </w:r>
          </w:p>
        </w:tc>
        <w:tc>
          <w:tcPr>
            <w:tcW w:w="2942" w:type="dxa"/>
            <w:vAlign w:val="center"/>
          </w:tcPr>
          <w:p w14:paraId="59CC7E0F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Trends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Яндекс Вордстат</w:t>
            </w:r>
          </w:p>
        </w:tc>
        <w:tc>
          <w:tcPr>
            <w:tcW w:w="1650" w:type="dxa"/>
            <w:vAlign w:val="center"/>
          </w:tcPr>
          <w:p w14:paraId="150CF731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2.2.1</w:t>
            </w:r>
          </w:p>
        </w:tc>
        <w:tc>
          <w:tcPr>
            <w:tcW w:w="4025" w:type="dxa"/>
            <w:vAlign w:val="center"/>
          </w:tcPr>
          <w:p w14:paraId="2D73E24D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выполнено;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Trends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по Беларуси малоинформативен</w:t>
            </w:r>
          </w:p>
        </w:tc>
      </w:tr>
      <w:tr w14:paraId="70FBA2B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39" w:type="dxa"/>
            <w:vAlign w:val="center"/>
          </w:tcPr>
          <w:p w14:paraId="6BF558BA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</w:t>
            </w:r>
          </w:p>
        </w:tc>
        <w:tc>
          <w:tcPr>
            <w:tcW w:w="2942" w:type="dxa"/>
            <w:vAlign w:val="center"/>
          </w:tcPr>
          <w:p w14:paraId="3E59BED2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Тренд, сезонность, циклы</w:t>
            </w:r>
          </w:p>
        </w:tc>
        <w:tc>
          <w:tcPr>
            <w:tcW w:w="1650" w:type="dxa"/>
            <w:vAlign w:val="center"/>
          </w:tcPr>
          <w:p w14:paraId="13FA63D2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2.2.1</w:t>
            </w:r>
          </w:p>
        </w:tc>
        <w:tc>
          <w:tcPr>
            <w:tcW w:w="4025" w:type="dxa"/>
            <w:vAlign w:val="center"/>
          </w:tcPr>
          <w:p w14:paraId="07D4277D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тренд и сезонность по Вордстату за 24 месяца; циклы – не менее 36 месяцев, данных нет</w:t>
            </w:r>
          </w:p>
        </w:tc>
      </w:tr>
      <w:tr w14:paraId="5770C35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39" w:type="dxa"/>
            <w:vAlign w:val="center"/>
          </w:tcPr>
          <w:p w14:paraId="009E9BE1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</w:t>
            </w:r>
          </w:p>
        </w:tc>
        <w:tc>
          <w:tcPr>
            <w:tcW w:w="2942" w:type="dxa"/>
            <w:vAlign w:val="center"/>
          </w:tcPr>
          <w:p w14:paraId="5FCEC633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конкуренты</w:t>
            </w:r>
          </w:p>
        </w:tc>
        <w:tc>
          <w:tcPr>
            <w:tcW w:w="1650" w:type="dxa"/>
            <w:vAlign w:val="center"/>
          </w:tcPr>
          <w:p w14:paraId="1A968CF7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2.3</w:t>
            </w:r>
          </w:p>
        </w:tc>
        <w:tc>
          <w:tcPr>
            <w:tcW w:w="4025" w:type="dxa"/>
            <w:vAlign w:val="center"/>
          </w:tcPr>
          <w:p w14:paraId="1CAA9708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частично: 4 домена, полные данные по одному</w:t>
            </w:r>
          </w:p>
        </w:tc>
      </w:tr>
      <w:tr w14:paraId="4BC1C06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39" w:type="dxa"/>
            <w:vAlign w:val="center"/>
          </w:tcPr>
          <w:p w14:paraId="1C025AEA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</w:t>
            </w:r>
          </w:p>
        </w:tc>
        <w:tc>
          <w:tcPr>
            <w:tcW w:w="2942" w:type="dxa"/>
            <w:vAlign w:val="center"/>
          </w:tcPr>
          <w:p w14:paraId="21667DFB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«Сверху вниз»</w:t>
            </w:r>
          </w:p>
        </w:tc>
        <w:tc>
          <w:tcPr>
            <w:tcW w:w="1650" w:type="dxa"/>
            <w:vAlign w:val="center"/>
          </w:tcPr>
          <w:p w14:paraId="73FBB7C9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2.4</w:t>
            </w:r>
          </w:p>
        </w:tc>
        <w:tc>
          <w:tcPr>
            <w:tcW w:w="4025" w:type="dxa"/>
            <w:vAlign w:val="center"/>
          </w:tcPr>
          <w:p w14:paraId="1AC67D4D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выполнено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Excel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Word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</w:tr>
      <w:tr w14:paraId="653FEF1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39" w:type="dxa"/>
            <w:vAlign w:val="center"/>
          </w:tcPr>
          <w:p w14:paraId="62FDEEB3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</w:t>
            </w:r>
          </w:p>
        </w:tc>
        <w:tc>
          <w:tcPr>
            <w:tcW w:w="2942" w:type="dxa"/>
            <w:vAlign w:val="center"/>
          </w:tcPr>
          <w:p w14:paraId="42BB4256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«Снизу вверх»</w:t>
            </w:r>
          </w:p>
        </w:tc>
        <w:tc>
          <w:tcPr>
            <w:tcW w:w="1650" w:type="dxa"/>
            <w:vAlign w:val="center"/>
          </w:tcPr>
          <w:p w14:paraId="24ECBA01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2.5</w:t>
            </w:r>
          </w:p>
        </w:tc>
        <w:tc>
          <w:tcPr>
            <w:tcW w:w="4025" w:type="dxa"/>
            <w:vAlign w:val="center"/>
          </w:tcPr>
          <w:p w14:paraId="28A88D42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выполнено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Excel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Word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</w:tr>
      <w:tr w14:paraId="44C0E50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39" w:type="dxa"/>
            <w:vAlign w:val="center"/>
          </w:tcPr>
          <w:p w14:paraId="60C46EEB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8</w:t>
            </w:r>
          </w:p>
        </w:tc>
        <w:tc>
          <w:tcPr>
            <w:tcW w:w="2942" w:type="dxa"/>
            <w:vAlign w:val="center"/>
          </w:tcPr>
          <w:p w14:paraId="6AE0093B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Количество потенциальных клиентов</w:t>
            </w:r>
          </w:p>
        </w:tc>
        <w:tc>
          <w:tcPr>
            <w:tcW w:w="1650" w:type="dxa"/>
            <w:vAlign w:val="center"/>
          </w:tcPr>
          <w:p w14:paraId="2FCF10CC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2.5</w:t>
            </w:r>
          </w:p>
        </w:tc>
        <w:tc>
          <w:tcPr>
            <w:tcW w:w="4025" w:type="dxa"/>
            <w:vAlign w:val="center"/>
          </w:tcPr>
          <w:p w14:paraId="35C43F65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выполнено</w:t>
            </w:r>
          </w:p>
        </w:tc>
      </w:tr>
      <w:tr w14:paraId="43ABDA1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39" w:type="dxa"/>
            <w:vAlign w:val="center"/>
          </w:tcPr>
          <w:p w14:paraId="371E0CA3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9</w:t>
            </w:r>
          </w:p>
        </w:tc>
        <w:tc>
          <w:tcPr>
            <w:tcW w:w="2942" w:type="dxa"/>
            <w:vAlign w:val="center"/>
          </w:tcPr>
          <w:p w14:paraId="16D7A8AD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Цифровая воронка</w:t>
            </w:r>
          </w:p>
        </w:tc>
        <w:tc>
          <w:tcPr>
            <w:tcW w:w="1650" w:type="dxa"/>
            <w:vAlign w:val="center"/>
          </w:tcPr>
          <w:p w14:paraId="6A6EB80E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2.6</w:t>
            </w:r>
          </w:p>
        </w:tc>
        <w:tc>
          <w:tcPr>
            <w:tcW w:w="4025" w:type="dxa"/>
            <w:vAlign w:val="center"/>
          </w:tcPr>
          <w:p w14:paraId="3497EEAB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выполнено по единственному измеренному каналу</w:t>
            </w:r>
          </w:p>
        </w:tc>
      </w:tr>
      <w:tr w14:paraId="4251731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39" w:type="dxa"/>
            <w:vAlign w:val="center"/>
          </w:tcPr>
          <w:p w14:paraId="32DA27CE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10</w:t>
            </w:r>
          </w:p>
        </w:tc>
        <w:tc>
          <w:tcPr>
            <w:tcW w:w="2942" w:type="dxa"/>
            <w:vAlign w:val="center"/>
          </w:tcPr>
          <w:p w14:paraId="7635CAF2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Маркетплейсы и платформы</w:t>
            </w:r>
          </w:p>
        </w:tc>
        <w:tc>
          <w:tcPr>
            <w:tcW w:w="1650" w:type="dxa"/>
            <w:vAlign w:val="center"/>
          </w:tcPr>
          <w:p w14:paraId="08B7A033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2.7</w:t>
            </w:r>
          </w:p>
        </w:tc>
        <w:tc>
          <w:tcPr>
            <w:tcW w:w="4025" w:type="dxa"/>
            <w:vAlign w:val="center"/>
          </w:tcPr>
          <w:p w14:paraId="078988CA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выполнено для каталогов расширений; платформенная модель не применима</w:t>
            </w:r>
          </w:p>
        </w:tc>
      </w:tr>
      <w:tr w14:paraId="706DB31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39" w:type="dxa"/>
            <w:vAlign w:val="center"/>
          </w:tcPr>
          <w:p w14:paraId="49B82A2B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11</w:t>
            </w:r>
          </w:p>
        </w:tc>
        <w:tc>
          <w:tcPr>
            <w:tcW w:w="2942" w:type="dxa"/>
            <w:vAlign w:val="center"/>
          </w:tcPr>
          <w:p w14:paraId="3936890A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Сценарная оценка</w:t>
            </w:r>
          </w:p>
        </w:tc>
        <w:tc>
          <w:tcPr>
            <w:tcW w:w="1650" w:type="dxa"/>
            <w:vAlign w:val="center"/>
          </w:tcPr>
          <w:p w14:paraId="7C34212A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2.8 и в каждой методике</w:t>
            </w:r>
          </w:p>
        </w:tc>
        <w:tc>
          <w:tcPr>
            <w:tcW w:w="4025" w:type="dxa"/>
            <w:vAlign w:val="center"/>
          </w:tcPr>
          <w:p w14:paraId="76E954F8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выполнено</w:t>
            </w:r>
          </w:p>
        </w:tc>
      </w:tr>
    </w:tbl>
    <w:p w14:paraId="31D65399">
      <w:pPr>
        <w:keepNext/>
        <w:spacing w:after="0"/>
        <w:ind w:firstLine="0"/>
        <w:jc w:val="left"/>
        <w:rPr>
          <w:rFonts w:hint="default" w:ascii="Times New Roman" w:hAnsi="Times New Roman" w:cs="Times New Roman"/>
          <w:b w:val="0"/>
          <w:i w:val="0"/>
          <w:sz w:val="28"/>
          <w:lang w:val="ru-RU"/>
        </w:rPr>
      </w:pPr>
      <w:r>
        <w:rPr>
          <w:rFonts w:hint="default" w:ascii="Times New Roman" w:hAnsi="Times New Roman" w:cs="Times New Roman"/>
          <w:b w:val="0"/>
          <w:i w:val="0"/>
          <w:sz w:val="28"/>
          <w:lang w:val="ru-RU"/>
        </w:rPr>
        <w:t>Продолжение таблицы 3</w:t>
      </w:r>
    </w:p>
    <w:tbl>
      <w:tblPr>
        <w:tblStyle w:val="30"/>
        <w:tblW w:w="9356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39"/>
        <w:gridCol w:w="2942"/>
        <w:gridCol w:w="1650"/>
        <w:gridCol w:w="4025"/>
      </w:tblGrid>
      <w:tr w14:paraId="0A08B35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739" w:type="dxa"/>
            <w:vAlign w:val="center"/>
          </w:tcPr>
          <w:p w14:paraId="560B535B">
            <w:pPr>
              <w:pStyle w:val="26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Шаг</w:t>
            </w:r>
          </w:p>
        </w:tc>
        <w:tc>
          <w:tcPr>
            <w:tcW w:w="2942" w:type="dxa"/>
            <w:vAlign w:val="center"/>
          </w:tcPr>
          <w:p w14:paraId="4AF570CB">
            <w:pPr>
              <w:pStyle w:val="26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Методика</w:t>
            </w:r>
          </w:p>
        </w:tc>
        <w:tc>
          <w:tcPr>
            <w:tcW w:w="1650" w:type="dxa"/>
            <w:vAlign w:val="center"/>
          </w:tcPr>
          <w:p w14:paraId="37CF7B9E">
            <w:pPr>
              <w:pStyle w:val="26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Где выполнено</w:t>
            </w:r>
          </w:p>
        </w:tc>
        <w:tc>
          <w:tcPr>
            <w:tcW w:w="4025" w:type="dxa"/>
            <w:vAlign w:val="center"/>
          </w:tcPr>
          <w:p w14:paraId="4F8661EA">
            <w:pPr>
              <w:pStyle w:val="26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Статус</w:t>
            </w:r>
          </w:p>
        </w:tc>
      </w:tr>
      <w:tr w14:paraId="660C02F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39" w:type="dxa"/>
            <w:vAlign w:val="center"/>
          </w:tcPr>
          <w:p w14:paraId="3B7C6314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12</w:t>
            </w:r>
          </w:p>
        </w:tc>
        <w:tc>
          <w:tcPr>
            <w:tcW w:w="2942" w:type="dxa"/>
            <w:vAlign w:val="center"/>
          </w:tcPr>
          <w:p w14:paraId="2DF1DB7F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Проверка платежеспособности</w:t>
            </w:r>
          </w:p>
        </w:tc>
        <w:tc>
          <w:tcPr>
            <w:tcW w:w="1650" w:type="dxa"/>
            <w:vAlign w:val="center"/>
          </w:tcPr>
          <w:p w14:paraId="327E59D3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2.9</w:t>
            </w:r>
          </w:p>
        </w:tc>
        <w:tc>
          <w:tcPr>
            <w:tcW w:w="4025" w:type="dxa"/>
            <w:vAlign w:val="center"/>
          </w:tcPr>
          <w:p w14:paraId="3448C074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выполнено</w:t>
            </w:r>
          </w:p>
        </w:tc>
      </w:tr>
      <w:tr w14:paraId="4CCDB27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39" w:type="dxa"/>
            <w:vAlign w:val="center"/>
          </w:tcPr>
          <w:p w14:paraId="75D9F1D3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13</w:t>
            </w:r>
          </w:p>
        </w:tc>
        <w:tc>
          <w:tcPr>
            <w:tcW w:w="2942" w:type="dxa"/>
            <w:vAlign w:val="center"/>
          </w:tcPr>
          <w:p w14:paraId="451F2BC8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Сводная оценка и вывод</w:t>
            </w:r>
          </w:p>
        </w:tc>
        <w:tc>
          <w:tcPr>
            <w:tcW w:w="1650" w:type="dxa"/>
            <w:vAlign w:val="center"/>
          </w:tcPr>
          <w:p w14:paraId="57DF6282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2.10</w:t>
            </w:r>
          </w:p>
        </w:tc>
        <w:tc>
          <w:tcPr>
            <w:tcW w:w="4025" w:type="dxa"/>
            <w:vAlign w:val="center"/>
          </w:tcPr>
          <w:p w14:paraId="2FD300AD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выполнено</w:t>
            </w:r>
          </w:p>
        </w:tc>
      </w:tr>
    </w:tbl>
    <w:p w14:paraId="0A440288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4 – Принятые решения по постановке расчета</w:t>
      </w:r>
    </w:p>
    <w:tbl>
      <w:tblPr>
        <w:tblStyle w:val="30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01"/>
        <w:gridCol w:w="2824"/>
        <w:gridCol w:w="5629"/>
      </w:tblGrid>
      <w:tr w14:paraId="759154F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901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E21CE94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Код</w:t>
            </w:r>
          </w:p>
        </w:tc>
        <w:tc>
          <w:tcPr>
            <w:tcW w:w="2824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1FF064B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Вопрос</w:t>
            </w:r>
          </w:p>
        </w:tc>
        <w:tc>
          <w:tcPr>
            <w:tcW w:w="562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FA12EE8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Решение</w:t>
            </w:r>
          </w:p>
        </w:tc>
      </w:tr>
      <w:tr w14:paraId="47621FF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01" w:type="dxa"/>
            <w:vAlign w:val="center"/>
          </w:tcPr>
          <w:p w14:paraId="63749982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В-1</w:t>
            </w:r>
          </w:p>
        </w:tc>
        <w:tc>
          <w:tcPr>
            <w:tcW w:w="2824" w:type="dxa"/>
            <w:vAlign w:val="center"/>
          </w:tcPr>
          <w:p w14:paraId="0B320917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Состав работы</w:t>
            </w:r>
          </w:p>
        </w:tc>
        <w:tc>
          <w:tcPr>
            <w:tcW w:w="5629" w:type="dxa"/>
            <w:vAlign w:val="center"/>
          </w:tcPr>
          <w:p w14:paraId="19936A4F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Одна работа и один отчет по методикам второй и третьей лабораторных работ (М1 и М2 входят в раздел 2.3)</w:t>
            </w:r>
          </w:p>
        </w:tc>
      </w:tr>
      <w:tr w14:paraId="044473D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01" w:type="dxa"/>
            <w:vAlign w:val="center"/>
          </w:tcPr>
          <w:p w14:paraId="1A70C9E1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В-2</w:t>
            </w:r>
          </w:p>
        </w:tc>
        <w:tc>
          <w:tcPr>
            <w:tcW w:w="2824" w:type="dxa"/>
            <w:vAlign w:val="center"/>
          </w:tcPr>
          <w:p w14:paraId="73FD8857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Объем</w:t>
            </w:r>
          </w:p>
        </w:tc>
        <w:tc>
          <w:tcPr>
            <w:tcW w:w="5629" w:type="dxa"/>
            <w:vAlign w:val="center"/>
          </w:tcPr>
          <w:p w14:paraId="60645602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Все девять методик и все семь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Excel</w:t>
            </w:r>
            <w:r>
              <w:rPr>
                <w:rFonts w:ascii="Times New Roman" w:hAnsi="Times New Roman"/>
                <w:sz w:val="24"/>
                <w:szCs w:val="20"/>
              </w:rPr>
              <w:t>-шаблонов выполняются полностью</w:t>
            </w:r>
          </w:p>
        </w:tc>
      </w:tr>
      <w:tr w14:paraId="5B6C5F5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01" w:type="dxa"/>
            <w:vAlign w:val="center"/>
          </w:tcPr>
          <w:p w14:paraId="511D45F7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В-3</w:t>
            </w:r>
          </w:p>
        </w:tc>
        <w:tc>
          <w:tcPr>
            <w:tcW w:w="2824" w:type="dxa"/>
            <w:vAlign w:val="center"/>
          </w:tcPr>
          <w:p w14:paraId="6B11F16A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Тип бизнеса</w:t>
            </w:r>
          </w:p>
        </w:tc>
        <w:tc>
          <w:tcPr>
            <w:tcW w:w="5629" w:type="dxa"/>
            <w:vAlign w:val="center"/>
          </w:tcPr>
          <w:p w14:paraId="2A6763CC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Подписочный сервис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freemium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единица клиента – пользователь; модель «Подписка»; листы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GMV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«не применяется»</w:t>
            </w:r>
          </w:p>
        </w:tc>
      </w:tr>
      <w:tr w14:paraId="41587A5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01" w:type="dxa"/>
            <w:vAlign w:val="center"/>
          </w:tcPr>
          <w:p w14:paraId="6792DC28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В-4</w:t>
            </w:r>
          </w:p>
        </w:tc>
        <w:tc>
          <w:tcPr>
            <w:tcW w:w="2824" w:type="dxa"/>
            <w:vAlign w:val="center"/>
          </w:tcPr>
          <w:p w14:paraId="0814C9EB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Маркетплейсы</w:t>
            </w:r>
          </w:p>
        </w:tc>
        <w:tc>
          <w:tcPr>
            <w:tcW w:w="5629" w:type="dxa"/>
            <w:vAlign w:val="center"/>
          </w:tcPr>
          <w:p w14:paraId="2092F89E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Методика МП применяется к каталогам расширений (тип «приложение или сервис»)</w:t>
            </w:r>
          </w:p>
        </w:tc>
      </w:tr>
      <w:tr w14:paraId="22C4D0D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01" w:type="dxa"/>
            <w:vAlign w:val="center"/>
          </w:tcPr>
          <w:p w14:paraId="7A5B7875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В-5</w:t>
            </w:r>
          </w:p>
        </w:tc>
        <w:tc>
          <w:tcPr>
            <w:tcW w:w="2824" w:type="dxa"/>
            <w:vAlign w:val="center"/>
          </w:tcPr>
          <w:p w14:paraId="22291A90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Чек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Pro</w:t>
            </w:r>
          </w:p>
        </w:tc>
        <w:tc>
          <w:tcPr>
            <w:tcW w:w="5629" w:type="dxa"/>
            <w:vAlign w:val="center"/>
          </w:tcPr>
          <w:p w14:paraId="1DECDC1C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Основной: 40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у.е.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в год; рядом – альтернативный вариант 4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у.е.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× 12 = 48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у.е.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в год (таблица 83)</w:t>
            </w:r>
          </w:p>
        </w:tc>
      </w:tr>
      <w:tr w14:paraId="0239BFE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01" w:type="dxa"/>
            <w:vAlign w:val="center"/>
          </w:tcPr>
          <w:p w14:paraId="738C0065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В-6</w:t>
            </w:r>
          </w:p>
        </w:tc>
        <w:tc>
          <w:tcPr>
            <w:tcW w:w="2824" w:type="dxa"/>
            <w:vAlign w:val="center"/>
          </w:tcPr>
          <w:p w14:paraId="5CF82969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География</w:t>
            </w:r>
          </w:p>
        </w:tc>
        <w:tc>
          <w:tcPr>
            <w:tcW w:w="5629" w:type="dxa"/>
            <w:vAlign w:val="center"/>
          </w:tcPr>
          <w:p w14:paraId="375991C3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Основной расчет – Республика Беларусь; РФ и СНГ – гипотеза вне итогового диапазона</w:t>
            </w:r>
          </w:p>
        </w:tc>
      </w:tr>
      <w:tr w14:paraId="61B0AC1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01" w:type="dxa"/>
            <w:vAlign w:val="center"/>
          </w:tcPr>
          <w:p w14:paraId="7C83E77E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В-7</w:t>
            </w:r>
          </w:p>
        </w:tc>
        <w:tc>
          <w:tcPr>
            <w:tcW w:w="2824" w:type="dxa"/>
            <w:vAlign w:val="center"/>
          </w:tcPr>
          <w:p w14:paraId="6B54C02A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Выборка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</w:p>
        </w:tc>
        <w:tc>
          <w:tcPr>
            <w:tcW w:w="5629" w:type="dxa"/>
            <w:vAlign w:val="center"/>
          </w:tcPr>
          <w:p w14:paraId="2D5CF1B0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Целевой ориентир 10–20 доменов, минимум 5 (М2 раздела 5); при меньшей выборке причина объясняется</w:t>
            </w:r>
          </w:p>
        </w:tc>
      </w:tr>
      <w:tr w14:paraId="2E5528C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01" w:type="dxa"/>
            <w:vAlign w:val="center"/>
          </w:tcPr>
          <w:p w14:paraId="51C74001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В-8</w:t>
            </w:r>
          </w:p>
        </w:tc>
        <w:tc>
          <w:tcPr>
            <w:tcW w:w="2824" w:type="dxa"/>
            <w:vAlign w:val="center"/>
          </w:tcPr>
          <w:p w14:paraId="63EF490B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Контрольные вопросы</w:t>
            </w:r>
          </w:p>
        </w:tc>
        <w:tc>
          <w:tcPr>
            <w:tcW w:w="5629" w:type="dxa"/>
            <w:vAlign w:val="center"/>
          </w:tcPr>
          <w:p w14:paraId="6DD20D4D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Ответы на 31 вопрос (М1 раздела 12, ПК раздела 14, СЦ раздела 13) – раздел 3</w:t>
            </w:r>
          </w:p>
        </w:tc>
      </w:tr>
      <w:tr w14:paraId="5C3B6FC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01" w:type="dxa"/>
            <w:vAlign w:val="center"/>
          </w:tcPr>
          <w:p w14:paraId="140B149F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В-9</w:t>
            </w:r>
          </w:p>
        </w:tc>
        <w:tc>
          <w:tcPr>
            <w:tcW w:w="2824" w:type="dxa"/>
            <w:vAlign w:val="center"/>
          </w:tcPr>
          <w:p w14:paraId="0822CA91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Вордстат</w:t>
            </w:r>
          </w:p>
        </w:tc>
        <w:tc>
          <w:tcPr>
            <w:tcW w:w="5629" w:type="dxa"/>
            <w:vAlign w:val="center"/>
          </w:tcPr>
          <w:p w14:paraId="39C1D5FF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Вкладки «Динамика» и «Топы запросов», регион «Беларусь», единые настройки</w:t>
            </w:r>
          </w:p>
        </w:tc>
      </w:tr>
      <w:tr w14:paraId="1B566F8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01" w:type="dxa"/>
            <w:vAlign w:val="center"/>
          </w:tcPr>
          <w:p w14:paraId="6F3B09F7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В-11</w:t>
            </w:r>
          </w:p>
        </w:tc>
        <w:tc>
          <w:tcPr>
            <w:tcW w:w="2824" w:type="dxa"/>
            <w:vAlign w:val="center"/>
          </w:tcPr>
          <w:p w14:paraId="46FA342D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Единицы в ПЛ</w:t>
            </w:r>
          </w:p>
        </w:tc>
        <w:tc>
          <w:tcPr>
            <w:tcW w:w="5629" w:type="dxa"/>
            <w:vAlign w:val="center"/>
          </w:tcPr>
          <w:p w14:paraId="07B08E79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Годовой чек в листах 02 и 05 одинаков (40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у.е.</w:t>
            </w:r>
            <w:r>
              <w:rPr>
                <w:rFonts w:ascii="Times New Roman" w:hAnsi="Times New Roman"/>
                <w:sz w:val="24"/>
                <w:szCs w:val="20"/>
              </w:rPr>
              <w:t>); доли платежеспособных совпадают</w:t>
            </w:r>
          </w:p>
        </w:tc>
      </w:tr>
      <w:tr w14:paraId="3109F29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01" w:type="dxa"/>
            <w:vAlign w:val="center"/>
          </w:tcPr>
          <w:p w14:paraId="5E026BE2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В-12</w:t>
            </w:r>
          </w:p>
        </w:tc>
        <w:tc>
          <w:tcPr>
            <w:tcW w:w="2824" w:type="dxa"/>
            <w:vAlign w:val="center"/>
          </w:tcPr>
          <w:p w14:paraId="1DF19A04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Курс</w:t>
            </w:r>
          </w:p>
        </w:tc>
        <w:tc>
          <w:tcPr>
            <w:tcW w:w="5629" w:type="dxa"/>
            <w:vAlign w:val="center"/>
          </w:tcPr>
          <w:p w14:paraId="58AE47EB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Официальный курс НБРБ на 30.09.2026: 1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у.е.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= 3,0285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BYN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[3]; одна дата для всех листов</w:t>
            </w:r>
          </w:p>
        </w:tc>
      </w:tr>
    </w:tbl>
    <w:p w14:paraId="65AD4E9E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5 – Денежные параметры расчета</w:t>
      </w:r>
    </w:p>
    <w:tbl>
      <w:tblPr>
        <w:tblStyle w:val="30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70"/>
        <w:gridCol w:w="3889"/>
        <w:gridCol w:w="2296"/>
      </w:tblGrid>
      <w:tr w14:paraId="7358A00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3170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4ADFE95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Параметр</w:t>
            </w:r>
          </w:p>
        </w:tc>
        <w:tc>
          <w:tcPr>
            <w:tcW w:w="388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20C6548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Значение</w:t>
            </w:r>
          </w:p>
        </w:tc>
        <w:tc>
          <w:tcPr>
            <w:tcW w:w="2296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0965C1E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Источник</w:t>
            </w:r>
          </w:p>
        </w:tc>
      </w:tr>
      <w:tr w14:paraId="0138BD3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0" w:type="dxa"/>
            <w:vAlign w:val="center"/>
          </w:tcPr>
          <w:p w14:paraId="29FFD7B4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Курс 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 xml:space="preserve">у.е./BYN, </w:t>
            </w:r>
            <w:r>
              <w:rPr>
                <w:rFonts w:ascii="Times New Roman" w:hAnsi="Times New Roman"/>
                <w:sz w:val="24"/>
                <w:szCs w:val="20"/>
              </w:rPr>
              <w:t>30.09.2026</w:t>
            </w:r>
          </w:p>
        </w:tc>
        <w:tc>
          <w:tcPr>
            <w:tcW w:w="3889" w:type="dxa"/>
            <w:vAlign w:val="center"/>
          </w:tcPr>
          <w:p w14:paraId="5702DFD8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3,0285 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BYN</w:t>
            </w:r>
          </w:p>
        </w:tc>
        <w:tc>
          <w:tcPr>
            <w:tcW w:w="2296" w:type="dxa"/>
            <w:vAlign w:val="center"/>
          </w:tcPr>
          <w:p w14:paraId="245237F0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НБРБ [3]</w:t>
            </w:r>
          </w:p>
        </w:tc>
      </w:tr>
      <w:tr w14:paraId="0780AA4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0" w:type="dxa"/>
            <w:vAlign w:val="center"/>
          </w:tcPr>
          <w:p w14:paraId="78BED3D1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Цена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Pro</w:t>
            </w:r>
            <w:r>
              <w:rPr>
                <w:rFonts w:ascii="Times New Roman" w:hAnsi="Times New Roman"/>
                <w:sz w:val="24"/>
                <w:szCs w:val="20"/>
              </w:rPr>
              <w:t>, помесячная оплата</w:t>
            </w:r>
          </w:p>
        </w:tc>
        <w:tc>
          <w:tcPr>
            <w:tcW w:w="3889" w:type="dxa"/>
            <w:vAlign w:val="center"/>
          </w:tcPr>
          <w:p w14:paraId="4BD10305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у.е.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= 12,11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BYN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в месяц</w:t>
            </w:r>
          </w:p>
        </w:tc>
        <w:tc>
          <w:tcPr>
            <w:tcW w:w="2296" w:type="dxa"/>
            <w:vAlign w:val="center"/>
          </w:tcPr>
          <w:p w14:paraId="2C6DB334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Концепция [1]</w:t>
            </w:r>
          </w:p>
        </w:tc>
      </w:tr>
      <w:tr w14:paraId="646E831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0" w:type="dxa"/>
            <w:vAlign w:val="center"/>
          </w:tcPr>
          <w:p w14:paraId="6E12590F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Годовой чек, основной</w:t>
            </w:r>
          </w:p>
        </w:tc>
        <w:tc>
          <w:tcPr>
            <w:tcW w:w="3889" w:type="dxa"/>
            <w:vAlign w:val="center"/>
          </w:tcPr>
          <w:p w14:paraId="50EF95C6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40 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у.е.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= 121,14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BYN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(в месяц 10,10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BYN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  <w:tc>
          <w:tcPr>
            <w:tcW w:w="2296" w:type="dxa"/>
            <w:vAlign w:val="center"/>
          </w:tcPr>
          <w:p w14:paraId="1251BA8E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Решение В-5; концепция [1]</w:t>
            </w:r>
          </w:p>
        </w:tc>
      </w:tr>
      <w:tr w14:paraId="51C704A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0" w:type="dxa"/>
            <w:vAlign w:val="center"/>
          </w:tcPr>
          <w:p w14:paraId="7EA821AE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Годовой чек, альтернативный (4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у.е.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× 12)</w:t>
            </w:r>
          </w:p>
        </w:tc>
        <w:tc>
          <w:tcPr>
            <w:tcW w:w="3889" w:type="dxa"/>
            <w:vAlign w:val="center"/>
          </w:tcPr>
          <w:p w14:paraId="13211AFB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48 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у.е.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= 145,37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BYN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(в месяц 12,11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BYN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  <w:tc>
          <w:tcPr>
            <w:tcW w:w="2296" w:type="dxa"/>
            <w:vAlign w:val="center"/>
          </w:tcPr>
          <w:p w14:paraId="7814D1F1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Показан рядом, таблица 83</w:t>
            </w:r>
          </w:p>
        </w:tc>
      </w:tr>
      <w:tr w14:paraId="377C38C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0" w:type="dxa"/>
            <w:vAlign w:val="center"/>
          </w:tcPr>
          <w:p w14:paraId="5B0B8A69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Медиана входных платных тарифов конкурентов</w:t>
            </w:r>
          </w:p>
        </w:tc>
        <w:tc>
          <w:tcPr>
            <w:tcW w:w="3889" w:type="dxa"/>
            <w:vAlign w:val="center"/>
          </w:tcPr>
          <w:p w14:paraId="64C9BA01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8 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у.е.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в месяц (при оплате за год) = 290,74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BYN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в год</w:t>
            </w:r>
          </w:p>
        </w:tc>
        <w:tc>
          <w:tcPr>
            <w:tcW w:w="2296" w:type="dxa"/>
            <w:vAlign w:val="center"/>
          </w:tcPr>
          <w:p w14:paraId="29F1ACBB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Страницы тарифов (раздел 2.9)</w:t>
            </w:r>
          </w:p>
        </w:tc>
      </w:tr>
      <w:tr w14:paraId="4A1F040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0" w:type="dxa"/>
            <w:vAlign w:val="center"/>
          </w:tcPr>
          <w:p w14:paraId="339B28FF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Конверсия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Free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Pro</w:t>
            </w:r>
          </w:p>
        </w:tc>
        <w:tc>
          <w:tcPr>
            <w:tcW w:w="3889" w:type="dxa"/>
            <w:vAlign w:val="center"/>
          </w:tcPr>
          <w:p w14:paraId="62809E65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 / 4 / 5 % (осторожный / базовый / оптимистичный)</w:t>
            </w:r>
          </w:p>
        </w:tc>
        <w:tc>
          <w:tcPr>
            <w:tcW w:w="2296" w:type="dxa"/>
            <w:vAlign w:val="center"/>
          </w:tcPr>
          <w:p w14:paraId="7B4967C6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Концепция, допущение Д-09</w:t>
            </w:r>
          </w:p>
        </w:tc>
      </w:tr>
      <w:bookmarkEnd w:id="4"/>
    </w:tbl>
    <w:p w14:paraId="22EA4601">
      <w:pPr>
        <w:pStyle w:val="4"/>
        <w:keepNext/>
        <w:spacing w:before="360" w:after="360" w:line="360" w:lineRule="exact"/>
        <w:ind w:firstLine="709"/>
        <w:jc w:val="left"/>
      </w:pPr>
      <w:bookmarkStart w:id="5" w:name="_Toc20181"/>
      <w:bookmarkStart w:id="6" w:name="поисковый-спрос"/>
      <w:r>
        <w:rPr>
          <w:rFonts w:ascii="Times New Roman" w:hAnsi="Times New Roman"/>
          <w:b/>
          <w:sz w:val="28"/>
        </w:rPr>
        <w:t>2.2 Поисковый спрос</w:t>
      </w:r>
      <w:bookmarkEnd w:id="5"/>
    </w:p>
    <w:p w14:paraId="108C5674">
      <w:pPr>
        <w:pStyle w:val="25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Поисковый спрос показывает цифровой интерес аудитории, но не равен объему рынка; это один из источников оценки [4]. Расчет выполнен в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>-шаблоне ПС-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 по порядку «границы – ядро – классификация по намерению –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– Вордстат – очистка и взвешивание – воронка – сценарии – вывод».</w:t>
      </w:r>
    </w:p>
    <w:p w14:paraId="72DD5B8E">
      <w:pPr>
        <w:pStyle w:val="5"/>
        <w:keepNext/>
        <w:spacing w:before="360" w:after="360" w:line="360" w:lineRule="exact"/>
        <w:ind w:firstLine="709"/>
        <w:jc w:val="left"/>
      </w:pPr>
      <w:bookmarkStart w:id="7" w:name="исходные-данные"/>
      <w:r>
        <w:rPr>
          <w:rFonts w:ascii="Times New Roman" w:hAnsi="Times New Roman"/>
          <w:b/>
          <w:sz w:val="28"/>
        </w:rPr>
        <w:t>2.2.1 Исходные данные</w:t>
      </w:r>
    </w:p>
    <w:p w14:paraId="310E585D">
      <w:pPr>
        <w:pStyle w:val="25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Вордстат. Данные сняты по региону «Беларусь» (идентификатор 149), все устройства, вкладки «Топы запросов» (25.08.2026–23.09.2026) и «Динамика» (помесячно, сентябрь 2024 – август 2026) [5]. Значения Топов за 30 дней по ядру запросов приведены в таблице 6; ряды динамики ядра – на рисунке 1.</w:t>
      </w:r>
    </w:p>
    <w:p w14:paraId="0E60B258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6 – Вордстат, Беларусь: «Топы запросов» (окно 25.08–23.09.2026) и сумма «Динамики» за 12 месяцев</w:t>
      </w:r>
    </w:p>
    <w:tbl>
      <w:tblPr>
        <w:tblStyle w:val="30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46"/>
        <w:gridCol w:w="2409"/>
        <w:gridCol w:w="1361"/>
        <w:gridCol w:w="1451"/>
        <w:gridCol w:w="1788"/>
      </w:tblGrid>
      <w:tr w14:paraId="342ED15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346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EA6832E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Запрос</w:t>
            </w:r>
          </w:p>
        </w:tc>
        <w:tc>
          <w:tcPr>
            <w:tcW w:w="240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50351CE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Топы 25.08–23.09.2026, запросов за 30 дней</w:t>
            </w:r>
          </w:p>
        </w:tc>
        <w:tc>
          <w:tcPr>
            <w:tcW w:w="1361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B661A5D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Сумма за сент. 2025 – авг. 2026</w:t>
            </w:r>
          </w:p>
        </w:tc>
        <w:tc>
          <w:tcPr>
            <w:tcW w:w="1451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70E230D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Сумма за сент. 2024 – авг. 2025</w:t>
            </w:r>
          </w:p>
        </w:tc>
        <w:tc>
          <w:tcPr>
            <w:tcW w:w="1788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4636537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Изменение за год</w:t>
            </w:r>
          </w:p>
        </w:tc>
      </w:tr>
      <w:tr w14:paraId="0257D2C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46" w:type="dxa"/>
            <w:vAlign w:val="center"/>
          </w:tcPr>
          <w:p w14:paraId="0322A339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</w:p>
        </w:tc>
        <w:tc>
          <w:tcPr>
            <w:tcW w:w="2409" w:type="dxa"/>
            <w:vAlign w:val="center"/>
          </w:tcPr>
          <w:p w14:paraId="62DC6B4A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591</w:t>
            </w:r>
          </w:p>
        </w:tc>
        <w:tc>
          <w:tcPr>
            <w:tcW w:w="1361" w:type="dxa"/>
            <w:vAlign w:val="center"/>
          </w:tcPr>
          <w:p w14:paraId="3D0CEED2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12 041</w:t>
            </w:r>
          </w:p>
        </w:tc>
        <w:tc>
          <w:tcPr>
            <w:tcW w:w="1451" w:type="dxa"/>
            <w:vAlign w:val="center"/>
          </w:tcPr>
          <w:p w14:paraId="3432BF36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21 013</w:t>
            </w:r>
          </w:p>
        </w:tc>
        <w:tc>
          <w:tcPr>
            <w:tcW w:w="1788" w:type="dxa"/>
            <w:vAlign w:val="center"/>
          </w:tcPr>
          <w:p w14:paraId="19DE5B0D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−42,7 %</w:t>
            </w:r>
          </w:p>
        </w:tc>
      </w:tr>
      <w:tr w14:paraId="51F125B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46" w:type="dxa"/>
            <w:vAlign w:val="center"/>
          </w:tcPr>
          <w:p w14:paraId="7E3EA41D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</w:p>
        </w:tc>
        <w:tc>
          <w:tcPr>
            <w:tcW w:w="2409" w:type="dxa"/>
            <w:vAlign w:val="center"/>
          </w:tcPr>
          <w:p w14:paraId="442ADBBB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476</w:t>
            </w:r>
          </w:p>
        </w:tc>
        <w:tc>
          <w:tcPr>
            <w:tcW w:w="1361" w:type="dxa"/>
            <w:vAlign w:val="center"/>
          </w:tcPr>
          <w:p w14:paraId="3B3C74C4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8 534</w:t>
            </w:r>
          </w:p>
        </w:tc>
        <w:tc>
          <w:tcPr>
            <w:tcW w:w="1451" w:type="dxa"/>
            <w:vAlign w:val="center"/>
          </w:tcPr>
          <w:p w14:paraId="19586942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15 276</w:t>
            </w:r>
          </w:p>
        </w:tc>
        <w:tc>
          <w:tcPr>
            <w:tcW w:w="1788" w:type="dxa"/>
            <w:vAlign w:val="center"/>
          </w:tcPr>
          <w:p w14:paraId="6FCACB96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−44,1 %</w:t>
            </w:r>
          </w:p>
        </w:tc>
      </w:tr>
      <w:tr w14:paraId="1E17E16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46" w:type="dxa"/>
            <w:vAlign w:val="center"/>
          </w:tcPr>
          <w:p w14:paraId="2B3FB5DE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plantuml</w:t>
            </w:r>
          </w:p>
        </w:tc>
        <w:tc>
          <w:tcPr>
            <w:tcW w:w="2409" w:type="dxa"/>
            <w:vAlign w:val="center"/>
          </w:tcPr>
          <w:p w14:paraId="4630D2D3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198</w:t>
            </w:r>
          </w:p>
        </w:tc>
        <w:tc>
          <w:tcPr>
            <w:tcW w:w="1361" w:type="dxa"/>
            <w:vAlign w:val="center"/>
          </w:tcPr>
          <w:p w14:paraId="5A14C5F0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4 196</w:t>
            </w:r>
          </w:p>
        </w:tc>
        <w:tc>
          <w:tcPr>
            <w:tcW w:w="1451" w:type="dxa"/>
            <w:vAlign w:val="center"/>
          </w:tcPr>
          <w:p w14:paraId="69FA677E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4 368</w:t>
            </w:r>
          </w:p>
        </w:tc>
        <w:tc>
          <w:tcPr>
            <w:tcW w:w="1788" w:type="dxa"/>
            <w:vAlign w:val="center"/>
          </w:tcPr>
          <w:p w14:paraId="46614EC6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−3,9 %</w:t>
            </w:r>
          </w:p>
        </w:tc>
      </w:tr>
      <w:tr w14:paraId="3724DA1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46" w:type="dxa"/>
            <w:vAlign w:val="center"/>
          </w:tcPr>
          <w:p w14:paraId="152E7C8B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idef0</w:t>
            </w:r>
          </w:p>
        </w:tc>
        <w:tc>
          <w:tcPr>
            <w:tcW w:w="2409" w:type="dxa"/>
            <w:vAlign w:val="center"/>
          </w:tcPr>
          <w:p w14:paraId="336C915A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105</w:t>
            </w:r>
          </w:p>
        </w:tc>
        <w:tc>
          <w:tcPr>
            <w:tcW w:w="1361" w:type="dxa"/>
            <w:vAlign w:val="center"/>
          </w:tcPr>
          <w:p w14:paraId="6710EDA7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3 549</w:t>
            </w:r>
          </w:p>
        </w:tc>
        <w:tc>
          <w:tcPr>
            <w:tcW w:w="1451" w:type="dxa"/>
            <w:vAlign w:val="center"/>
          </w:tcPr>
          <w:p w14:paraId="0F7A1635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5 452</w:t>
            </w:r>
          </w:p>
        </w:tc>
        <w:tc>
          <w:tcPr>
            <w:tcW w:w="1788" w:type="dxa"/>
            <w:vAlign w:val="center"/>
          </w:tcPr>
          <w:p w14:paraId="59B2B05E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−34,9 %</w:t>
            </w:r>
          </w:p>
        </w:tc>
      </w:tr>
      <w:tr w14:paraId="03742BC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46" w:type="dxa"/>
            <w:vAlign w:val="center"/>
          </w:tcPr>
          <w:p w14:paraId="1BCEA8CD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dfd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диаграмма</w:t>
            </w:r>
          </w:p>
        </w:tc>
        <w:tc>
          <w:tcPr>
            <w:tcW w:w="2409" w:type="dxa"/>
            <w:vAlign w:val="center"/>
          </w:tcPr>
          <w:p w14:paraId="622E8627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28</w:t>
            </w:r>
          </w:p>
        </w:tc>
        <w:tc>
          <w:tcPr>
            <w:tcW w:w="1361" w:type="dxa"/>
            <w:vAlign w:val="center"/>
          </w:tcPr>
          <w:p w14:paraId="2DDD8386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677</w:t>
            </w:r>
          </w:p>
        </w:tc>
        <w:tc>
          <w:tcPr>
            <w:tcW w:w="1451" w:type="dxa"/>
            <w:vAlign w:val="center"/>
          </w:tcPr>
          <w:p w14:paraId="260B811A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1 517</w:t>
            </w:r>
          </w:p>
        </w:tc>
        <w:tc>
          <w:tcPr>
            <w:tcW w:w="1788" w:type="dxa"/>
            <w:vAlign w:val="center"/>
          </w:tcPr>
          <w:p w14:paraId="2264789F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−55,4 %</w:t>
            </w:r>
          </w:p>
        </w:tc>
      </w:tr>
      <w:tr w14:paraId="7CC5FEF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46" w:type="dxa"/>
            <w:vAlign w:val="center"/>
          </w:tcPr>
          <w:p w14:paraId="1ABF433D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erd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диаграмма</w:t>
            </w:r>
          </w:p>
        </w:tc>
        <w:tc>
          <w:tcPr>
            <w:tcW w:w="2409" w:type="dxa"/>
            <w:vAlign w:val="center"/>
          </w:tcPr>
          <w:p w14:paraId="36833083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24</w:t>
            </w:r>
          </w:p>
        </w:tc>
        <w:tc>
          <w:tcPr>
            <w:tcW w:w="1361" w:type="dxa"/>
            <w:vAlign w:val="center"/>
          </w:tcPr>
          <w:p w14:paraId="61E8D1A7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361</w:t>
            </w:r>
          </w:p>
        </w:tc>
        <w:tc>
          <w:tcPr>
            <w:tcW w:w="1451" w:type="dxa"/>
            <w:vAlign w:val="center"/>
          </w:tcPr>
          <w:p w14:paraId="3BBFD91F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637</w:t>
            </w:r>
          </w:p>
        </w:tc>
        <w:tc>
          <w:tcPr>
            <w:tcW w:w="1788" w:type="dxa"/>
            <w:vAlign w:val="center"/>
          </w:tcPr>
          <w:p w14:paraId="49F951DA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−43,3 %</w:t>
            </w:r>
          </w:p>
        </w:tc>
      </w:tr>
      <w:tr w14:paraId="4E22AD3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46" w:type="dxa"/>
            <w:vAlign w:val="center"/>
          </w:tcPr>
          <w:p w14:paraId="52D45E91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сеть петри</w:t>
            </w:r>
          </w:p>
        </w:tc>
        <w:tc>
          <w:tcPr>
            <w:tcW w:w="2409" w:type="dxa"/>
            <w:vAlign w:val="center"/>
          </w:tcPr>
          <w:p w14:paraId="383CCA1A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8</w:t>
            </w:r>
          </w:p>
        </w:tc>
        <w:tc>
          <w:tcPr>
            <w:tcW w:w="1361" w:type="dxa"/>
            <w:vAlign w:val="center"/>
          </w:tcPr>
          <w:p w14:paraId="0F2210BA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202</w:t>
            </w:r>
          </w:p>
        </w:tc>
        <w:tc>
          <w:tcPr>
            <w:tcW w:w="1451" w:type="dxa"/>
            <w:vAlign w:val="center"/>
          </w:tcPr>
          <w:p w14:paraId="28E87BC6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404</w:t>
            </w:r>
          </w:p>
        </w:tc>
        <w:tc>
          <w:tcPr>
            <w:tcW w:w="1788" w:type="dxa"/>
            <w:vAlign w:val="center"/>
          </w:tcPr>
          <w:p w14:paraId="79E12A5A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−50,0 %</w:t>
            </w:r>
          </w:p>
        </w:tc>
      </w:tr>
      <w:tr w14:paraId="4F15AB2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46" w:type="dxa"/>
            <w:vAlign w:val="center"/>
          </w:tcPr>
          <w:p w14:paraId="235BEDD3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mermaid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diagram</w:t>
            </w:r>
          </w:p>
        </w:tc>
        <w:tc>
          <w:tcPr>
            <w:tcW w:w="2409" w:type="dxa"/>
            <w:vAlign w:val="center"/>
          </w:tcPr>
          <w:p w14:paraId="18BF7F23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19</w:t>
            </w:r>
          </w:p>
        </w:tc>
        <w:tc>
          <w:tcPr>
            <w:tcW w:w="1361" w:type="dxa"/>
            <w:vAlign w:val="center"/>
          </w:tcPr>
          <w:p w14:paraId="057D2022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321</w:t>
            </w:r>
          </w:p>
        </w:tc>
        <w:tc>
          <w:tcPr>
            <w:tcW w:w="1451" w:type="dxa"/>
            <w:vAlign w:val="center"/>
          </w:tcPr>
          <w:p w14:paraId="2C467798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155</w:t>
            </w:r>
          </w:p>
        </w:tc>
        <w:tc>
          <w:tcPr>
            <w:tcW w:w="1788" w:type="dxa"/>
            <w:vAlign w:val="center"/>
          </w:tcPr>
          <w:p w14:paraId="2666C163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107,1 %</w:t>
            </w:r>
          </w:p>
        </w:tc>
      </w:tr>
      <w:tr w14:paraId="3942CCE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46" w:type="dxa"/>
            <w:vAlign w:val="center"/>
          </w:tcPr>
          <w:p w14:paraId="0D542694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нейросеть схема</w:t>
            </w:r>
          </w:p>
        </w:tc>
        <w:tc>
          <w:tcPr>
            <w:tcW w:w="2409" w:type="dxa"/>
            <w:vAlign w:val="center"/>
          </w:tcPr>
          <w:p w14:paraId="7058B7B5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76</w:t>
            </w:r>
          </w:p>
        </w:tc>
        <w:tc>
          <w:tcPr>
            <w:tcW w:w="1361" w:type="dxa"/>
            <w:vAlign w:val="center"/>
          </w:tcPr>
          <w:p w14:paraId="168C8096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1 291</w:t>
            </w:r>
          </w:p>
        </w:tc>
        <w:tc>
          <w:tcPr>
            <w:tcW w:w="1451" w:type="dxa"/>
            <w:vAlign w:val="center"/>
          </w:tcPr>
          <w:p w14:paraId="272DA846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1 480</w:t>
            </w:r>
          </w:p>
        </w:tc>
        <w:tc>
          <w:tcPr>
            <w:tcW w:w="1788" w:type="dxa"/>
            <w:vAlign w:val="center"/>
          </w:tcPr>
          <w:p w14:paraId="1D9D5E99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−12,8 %</w:t>
            </w:r>
          </w:p>
        </w:tc>
      </w:tr>
      <w:tr w14:paraId="65EA00F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46" w:type="dxa"/>
            <w:vAlign w:val="center"/>
          </w:tcPr>
          <w:p w14:paraId="52BB9208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нейросеть диаграмма</w:t>
            </w:r>
          </w:p>
        </w:tc>
        <w:tc>
          <w:tcPr>
            <w:tcW w:w="2409" w:type="dxa"/>
            <w:vAlign w:val="center"/>
          </w:tcPr>
          <w:p w14:paraId="00DE2E21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31</w:t>
            </w:r>
          </w:p>
        </w:tc>
        <w:tc>
          <w:tcPr>
            <w:tcW w:w="1361" w:type="dxa"/>
            <w:vAlign w:val="center"/>
          </w:tcPr>
          <w:p w14:paraId="669C46B5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484</w:t>
            </w:r>
          </w:p>
        </w:tc>
        <w:tc>
          <w:tcPr>
            <w:tcW w:w="1451" w:type="dxa"/>
            <w:vAlign w:val="center"/>
          </w:tcPr>
          <w:p w14:paraId="145179BB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626</w:t>
            </w:r>
          </w:p>
        </w:tc>
        <w:tc>
          <w:tcPr>
            <w:tcW w:w="1788" w:type="dxa"/>
            <w:vAlign w:val="center"/>
          </w:tcPr>
          <w:p w14:paraId="14B7B010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−22,7 %</w:t>
            </w:r>
          </w:p>
        </w:tc>
      </w:tr>
      <w:tr w14:paraId="34ACBF5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46" w:type="dxa"/>
            <w:vAlign w:val="center"/>
          </w:tcPr>
          <w:p w14:paraId="5D341BE9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miro</w:t>
            </w:r>
          </w:p>
        </w:tc>
        <w:tc>
          <w:tcPr>
            <w:tcW w:w="2409" w:type="dxa"/>
            <w:vAlign w:val="center"/>
          </w:tcPr>
          <w:p w14:paraId="331F901D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1 660</w:t>
            </w:r>
          </w:p>
        </w:tc>
        <w:tc>
          <w:tcPr>
            <w:tcW w:w="1361" w:type="dxa"/>
            <w:vAlign w:val="center"/>
          </w:tcPr>
          <w:p w14:paraId="5CE87389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20 688</w:t>
            </w:r>
          </w:p>
        </w:tc>
        <w:tc>
          <w:tcPr>
            <w:tcW w:w="1451" w:type="dxa"/>
            <w:vAlign w:val="center"/>
          </w:tcPr>
          <w:p w14:paraId="5CA54827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25 041</w:t>
            </w:r>
          </w:p>
        </w:tc>
        <w:tc>
          <w:tcPr>
            <w:tcW w:w="1788" w:type="dxa"/>
            <w:vAlign w:val="center"/>
          </w:tcPr>
          <w:p w14:paraId="4BCDE3E6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−17,4 %</w:t>
            </w:r>
          </w:p>
        </w:tc>
      </w:tr>
      <w:tr w14:paraId="1F2ED76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46" w:type="dxa"/>
            <w:vAlign w:val="center"/>
          </w:tcPr>
          <w:p w14:paraId="6234CC03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visio</w:t>
            </w:r>
          </w:p>
        </w:tc>
        <w:tc>
          <w:tcPr>
            <w:tcW w:w="2409" w:type="dxa"/>
            <w:vAlign w:val="center"/>
          </w:tcPr>
          <w:p w14:paraId="1E836868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1 501</w:t>
            </w:r>
          </w:p>
        </w:tc>
        <w:tc>
          <w:tcPr>
            <w:tcW w:w="1361" w:type="dxa"/>
            <w:vAlign w:val="center"/>
          </w:tcPr>
          <w:p w14:paraId="3249250A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23 897</w:t>
            </w:r>
          </w:p>
        </w:tc>
        <w:tc>
          <w:tcPr>
            <w:tcW w:w="1451" w:type="dxa"/>
            <w:vAlign w:val="center"/>
          </w:tcPr>
          <w:p w14:paraId="3B1EC082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32 715</w:t>
            </w:r>
          </w:p>
        </w:tc>
        <w:tc>
          <w:tcPr>
            <w:tcW w:w="1788" w:type="dxa"/>
            <w:vAlign w:val="center"/>
          </w:tcPr>
          <w:p w14:paraId="25CC06D5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−27,0 %</w:t>
            </w:r>
          </w:p>
        </w:tc>
      </w:tr>
      <w:tr w14:paraId="7A0BCF6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46" w:type="dxa"/>
            <w:vAlign w:val="center"/>
          </w:tcPr>
          <w:p w14:paraId="630B0CFE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draw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io</w:t>
            </w:r>
          </w:p>
        </w:tc>
        <w:tc>
          <w:tcPr>
            <w:tcW w:w="2409" w:type="dxa"/>
            <w:vAlign w:val="center"/>
          </w:tcPr>
          <w:p w14:paraId="39FE6668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1 072</w:t>
            </w:r>
          </w:p>
        </w:tc>
        <w:tc>
          <w:tcPr>
            <w:tcW w:w="1361" w:type="dxa"/>
            <w:vAlign w:val="center"/>
          </w:tcPr>
          <w:p w14:paraId="6FAB8077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14 810</w:t>
            </w:r>
          </w:p>
        </w:tc>
        <w:tc>
          <w:tcPr>
            <w:tcW w:w="1451" w:type="dxa"/>
            <w:vAlign w:val="center"/>
          </w:tcPr>
          <w:p w14:paraId="216C4985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18 452</w:t>
            </w:r>
          </w:p>
        </w:tc>
        <w:tc>
          <w:tcPr>
            <w:tcW w:w="1788" w:type="dxa"/>
            <w:vAlign w:val="center"/>
          </w:tcPr>
          <w:p w14:paraId="524D498F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−19,7 %</w:t>
            </w:r>
          </w:p>
        </w:tc>
      </w:tr>
      <w:tr w14:paraId="64C744B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46" w:type="dxa"/>
            <w:vAlign w:val="center"/>
          </w:tcPr>
          <w:p w14:paraId="3220CE88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diagrams.net</w:t>
            </w:r>
          </w:p>
        </w:tc>
        <w:tc>
          <w:tcPr>
            <w:tcW w:w="2409" w:type="dxa"/>
            <w:vAlign w:val="center"/>
          </w:tcPr>
          <w:p w14:paraId="2F9FF3BA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61</w:t>
            </w:r>
          </w:p>
        </w:tc>
        <w:tc>
          <w:tcPr>
            <w:tcW w:w="1361" w:type="dxa"/>
            <w:vAlign w:val="center"/>
          </w:tcPr>
          <w:p w14:paraId="2655E284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946</w:t>
            </w:r>
          </w:p>
        </w:tc>
        <w:tc>
          <w:tcPr>
            <w:tcW w:w="1451" w:type="dxa"/>
            <w:vAlign w:val="center"/>
          </w:tcPr>
          <w:p w14:paraId="47DFA16B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936</w:t>
            </w:r>
          </w:p>
        </w:tc>
        <w:tc>
          <w:tcPr>
            <w:tcW w:w="1788" w:type="dxa"/>
            <w:vAlign w:val="center"/>
          </w:tcPr>
          <w:p w14:paraId="694059F0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1,1 %</w:t>
            </w:r>
          </w:p>
        </w:tc>
      </w:tr>
      <w:tr w14:paraId="470A2E4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46" w:type="dxa"/>
            <w:vAlign w:val="center"/>
          </w:tcPr>
          <w:p w14:paraId="4BA53731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excalidraw</w:t>
            </w:r>
          </w:p>
        </w:tc>
        <w:tc>
          <w:tcPr>
            <w:tcW w:w="2409" w:type="dxa"/>
            <w:vAlign w:val="center"/>
          </w:tcPr>
          <w:p w14:paraId="1C432A8B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70</w:t>
            </w:r>
          </w:p>
        </w:tc>
        <w:tc>
          <w:tcPr>
            <w:tcW w:w="1361" w:type="dxa"/>
            <w:vAlign w:val="center"/>
          </w:tcPr>
          <w:p w14:paraId="57C3E4DF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602</w:t>
            </w:r>
          </w:p>
        </w:tc>
        <w:tc>
          <w:tcPr>
            <w:tcW w:w="1451" w:type="dxa"/>
            <w:vAlign w:val="center"/>
          </w:tcPr>
          <w:p w14:paraId="113018B4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663</w:t>
            </w:r>
          </w:p>
        </w:tc>
        <w:tc>
          <w:tcPr>
            <w:tcW w:w="1788" w:type="dxa"/>
            <w:vAlign w:val="center"/>
          </w:tcPr>
          <w:p w14:paraId="7D30751F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−9,2 %</w:t>
            </w:r>
          </w:p>
        </w:tc>
      </w:tr>
      <w:tr w14:paraId="6897D72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46" w:type="dxa"/>
            <w:vAlign w:val="center"/>
          </w:tcPr>
          <w:p w14:paraId="6C9D6786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visual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paradigm</w:t>
            </w:r>
          </w:p>
        </w:tc>
        <w:tc>
          <w:tcPr>
            <w:tcW w:w="2409" w:type="dxa"/>
            <w:vAlign w:val="center"/>
          </w:tcPr>
          <w:p w14:paraId="6D997FCE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46</w:t>
            </w:r>
          </w:p>
        </w:tc>
        <w:tc>
          <w:tcPr>
            <w:tcW w:w="1361" w:type="dxa"/>
            <w:vAlign w:val="center"/>
          </w:tcPr>
          <w:p w14:paraId="34C8F30E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810</w:t>
            </w:r>
          </w:p>
        </w:tc>
        <w:tc>
          <w:tcPr>
            <w:tcW w:w="1451" w:type="dxa"/>
            <w:vAlign w:val="center"/>
          </w:tcPr>
          <w:p w14:paraId="1C21253F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1 139</w:t>
            </w:r>
          </w:p>
        </w:tc>
        <w:tc>
          <w:tcPr>
            <w:tcW w:w="1788" w:type="dxa"/>
            <w:vAlign w:val="center"/>
          </w:tcPr>
          <w:p w14:paraId="3E9EAE77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−28,9 %</w:t>
            </w:r>
          </w:p>
        </w:tc>
      </w:tr>
      <w:tr w14:paraId="3A0D6A4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46" w:type="dxa"/>
            <w:vAlign w:val="center"/>
          </w:tcPr>
          <w:p w14:paraId="24250D44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lucidchart</w:t>
            </w:r>
          </w:p>
        </w:tc>
        <w:tc>
          <w:tcPr>
            <w:tcW w:w="2409" w:type="dxa"/>
            <w:vAlign w:val="center"/>
          </w:tcPr>
          <w:p w14:paraId="3C7AC258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24</w:t>
            </w:r>
          </w:p>
        </w:tc>
        <w:tc>
          <w:tcPr>
            <w:tcW w:w="1361" w:type="dxa"/>
            <w:vAlign w:val="center"/>
          </w:tcPr>
          <w:p w14:paraId="4C7E7F3D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531</w:t>
            </w:r>
          </w:p>
        </w:tc>
        <w:tc>
          <w:tcPr>
            <w:tcW w:w="1451" w:type="dxa"/>
            <w:vAlign w:val="center"/>
          </w:tcPr>
          <w:p w14:paraId="2BE415C3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1 069</w:t>
            </w:r>
          </w:p>
        </w:tc>
        <w:tc>
          <w:tcPr>
            <w:tcW w:w="1788" w:type="dxa"/>
            <w:vAlign w:val="center"/>
          </w:tcPr>
          <w:p w14:paraId="6823A212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−50,3 %</w:t>
            </w:r>
          </w:p>
        </w:tc>
      </w:tr>
      <w:tr w14:paraId="36ECDFC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46" w:type="dxa"/>
            <w:vAlign w:val="center"/>
          </w:tcPr>
          <w:p w14:paraId="2FB2E230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staruml</w:t>
            </w:r>
          </w:p>
        </w:tc>
        <w:tc>
          <w:tcPr>
            <w:tcW w:w="2409" w:type="dxa"/>
            <w:vAlign w:val="center"/>
          </w:tcPr>
          <w:p w14:paraId="7C9C0E58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16</w:t>
            </w:r>
          </w:p>
        </w:tc>
        <w:tc>
          <w:tcPr>
            <w:tcW w:w="1361" w:type="dxa"/>
            <w:vAlign w:val="center"/>
          </w:tcPr>
          <w:p w14:paraId="09DF4E0B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544</w:t>
            </w:r>
          </w:p>
        </w:tc>
        <w:tc>
          <w:tcPr>
            <w:tcW w:w="1451" w:type="dxa"/>
            <w:vAlign w:val="center"/>
          </w:tcPr>
          <w:p w14:paraId="56C1AA13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887</w:t>
            </w:r>
          </w:p>
        </w:tc>
        <w:tc>
          <w:tcPr>
            <w:tcW w:w="1788" w:type="dxa"/>
            <w:vAlign w:val="center"/>
          </w:tcPr>
          <w:p w14:paraId="5EA68FF0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−38,7 %</w:t>
            </w:r>
          </w:p>
        </w:tc>
      </w:tr>
    </w:tbl>
    <w:p w14:paraId="3850A25D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Омонимы исключены: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>» без уточнения (1 163 запроса – фильм «Русалочка»), «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>» без уточнения (656 – бренд одежды), «</w:t>
      </w:r>
      <w:r>
        <w:rPr>
          <w:rFonts w:ascii="Times New Roman" w:hAnsi="Times New Roman"/>
          <w:i/>
          <w:sz w:val="28"/>
        </w:rPr>
        <w:t>whimsical</w:t>
      </w:r>
      <w:r>
        <w:rPr>
          <w:rFonts w:ascii="Times New Roman" w:hAnsi="Times New Roman"/>
          <w:sz w:val="28"/>
        </w:rPr>
        <w:t xml:space="preserve">» (59 – английское прилагательное). Сеть Петри,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 и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>» имеют единицы и десятки запросов в месяц.</w:t>
      </w:r>
    </w:p>
    <w:p w14:paraId="0871ACEB">
      <w:pPr>
        <w:pStyle w:val="3"/>
        <w:keepNext/>
        <w:spacing w:before="360" w:after="360" w:line="240" w:lineRule="auto"/>
        <w:ind w:left="0" w:firstLine="0"/>
        <w:jc w:val="center"/>
      </w:pPr>
      <w:r>
        <w:rPr>
          <w:sz w:val="28"/>
        </w:rPr>
        <w:drawing>
          <wp:inline distT="0" distB="0" distL="0" distR="0">
            <wp:extent cx="5334000" cy="2489200"/>
            <wp:effectExtent l="0" t="0" r="0" b="0"/>
            <wp:docPr id="1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248920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0C0372C4">
      <w:pPr>
        <w:pStyle w:val="3"/>
        <w:spacing w:before="0" w:after="360"/>
        <w:ind w:firstLine="0"/>
        <w:jc w:val="center"/>
      </w:pPr>
      <w:r>
        <w:rPr>
          <w:rFonts w:ascii="Times New Roman" w:hAnsi="Times New Roman"/>
          <w:sz w:val="28"/>
        </w:rPr>
        <w:t>Рисунок 1 – Динамика запросов ядра по данным Вордстата, Беларусь, помесячно</w:t>
      </w:r>
    </w:p>
    <w:p w14:paraId="7B566FF0">
      <w:pPr>
        <w:pStyle w:val="3"/>
        <w:keepNext/>
        <w:spacing w:before="360" w:after="360" w:line="240" w:lineRule="auto"/>
        <w:ind w:left="0" w:firstLine="0"/>
        <w:jc w:val="center"/>
      </w:pPr>
      <w:r>
        <w:rPr>
          <w:sz w:val="28"/>
        </w:rPr>
        <w:drawing>
          <wp:inline distT="0" distB="0" distL="0" distR="0">
            <wp:extent cx="5334000" cy="2962910"/>
            <wp:effectExtent l="0" t="0" r="0" b="0"/>
            <wp:docPr id="411475450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1475450" name="Picture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2963333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3E1146DE">
      <w:pPr>
        <w:pStyle w:val="3"/>
        <w:spacing w:before="0" w:after="360"/>
        <w:ind w:firstLine="0"/>
        <w:jc w:val="center"/>
      </w:pPr>
      <w:r>
        <w:rPr>
          <w:rFonts w:ascii="Times New Roman" w:hAnsi="Times New Roman"/>
          <w:sz w:val="28"/>
        </w:rPr>
        <w:t>Рисунок 2 – Частотность ядра и заменителей по Вордстату, Беларусь, «Топы» за 30 дней (окно 25.08–23.09.2026)</w:t>
      </w:r>
    </w:p>
    <w:p w14:paraId="37D89614">
      <w:pPr>
        <w:pStyle w:val="3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Визуальные редакторы (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visio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draw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io</w:t>
      </w:r>
      <w:r>
        <w:rPr>
          <w:rFonts w:ascii="Times New Roman" w:hAnsi="Times New Roman"/>
          <w:sz w:val="28"/>
        </w:rPr>
        <w:t xml:space="preserve">) ищут в 1,8–3,5 раза чаще, чем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(Топы за 30 дней: 1 072–1 660 против 476–591); интерес к нотациям и инструментам сезонный (учебный год: спады в июле–августе и январе) и снижается от года к году по большинству запросов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−42,7 %,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−44,1 %,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 −34,9 %,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−3,9 %); рост показывают только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 xml:space="preserve">» (с низкой базы: 155 , 321 запроса за год) и </w:t>
      </w:r>
      <w:r>
        <w:rPr>
          <w:rFonts w:ascii="Times New Roman" w:hAnsi="Times New Roman"/>
          <w:i/>
          <w:sz w:val="28"/>
        </w:rPr>
        <w:t>diagrams.net</w:t>
      </w:r>
      <w:r>
        <w:rPr>
          <w:rFonts w:ascii="Times New Roman" w:hAnsi="Times New Roman"/>
          <w:sz w:val="28"/>
        </w:rPr>
        <w:t xml:space="preserve"> (+1,1 %). Запросы о генерации схем нейросетью («нейросеть схема», «нейросеть диаграмма») дают измеримый спрос, совпадающий с </w:t>
      </w:r>
      <w:r>
        <w:rPr>
          <w:rFonts w:ascii="Times New Roman" w:hAnsi="Times New Roman"/>
          <w:i/>
          <w:sz w:val="28"/>
        </w:rPr>
        <w:t>AI</w:t>
      </w:r>
      <w:r>
        <w:rPr>
          <w:rFonts w:ascii="Times New Roman" w:hAnsi="Times New Roman"/>
          <w:sz w:val="28"/>
        </w:rPr>
        <w:t>-ассистентом продукта.</w:t>
      </w:r>
    </w:p>
    <w:p w14:paraId="0B025888">
      <w:pPr>
        <w:pStyle w:val="3"/>
        <w:spacing w:before="0" w:after="0" w:line="360" w:lineRule="exact"/>
        <w:ind w:firstLine="709"/>
        <w:jc w:val="both"/>
      </w:pP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>. Выгрузка четырех запросов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>) в единой шкале, территория «Беларусь», 12 месяцев, веб-поиск, все категории [6]. Значение 0 означает недостаточный объем поиска в Беларуси, а не отсутствие интереса [7]. Ненулевые значения имеют 19 недель из 53 (36 %); результат показан в таблице 7 и на рисунке 3.</w:t>
      </w:r>
    </w:p>
    <w:p w14:paraId="740B1605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 xml:space="preserve">Таблица 7 –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>, Беларусь: месячные индексы (среднее недель)</w:t>
      </w:r>
    </w:p>
    <w:tbl>
      <w:tblPr>
        <w:tblStyle w:val="30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82"/>
        <w:gridCol w:w="1147"/>
        <w:gridCol w:w="1147"/>
        <w:gridCol w:w="1649"/>
        <w:gridCol w:w="1147"/>
        <w:gridCol w:w="2782"/>
      </w:tblGrid>
      <w:tr w14:paraId="304A629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48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858BBFE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Месяц</w:t>
            </w:r>
          </w:p>
        </w:tc>
        <w:tc>
          <w:tcPr>
            <w:tcW w:w="114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F30FAFB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</w:p>
        </w:tc>
        <w:tc>
          <w:tcPr>
            <w:tcW w:w="114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51944C1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</w:p>
        </w:tc>
        <w:tc>
          <w:tcPr>
            <w:tcW w:w="164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56F6439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PlantUML</w:t>
            </w:r>
          </w:p>
        </w:tc>
        <w:tc>
          <w:tcPr>
            <w:tcW w:w="114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D64BCD2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IDEF0</w:t>
            </w:r>
          </w:p>
        </w:tc>
        <w:tc>
          <w:tcPr>
            <w:tcW w:w="278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CAC7D28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Среднее (лист 03)</w:t>
            </w:r>
          </w:p>
        </w:tc>
      </w:tr>
      <w:tr w14:paraId="7AFD989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82" w:type="dxa"/>
            <w:vAlign w:val="center"/>
          </w:tcPr>
          <w:p w14:paraId="30B4120B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09.2025</w:t>
            </w:r>
          </w:p>
        </w:tc>
        <w:tc>
          <w:tcPr>
            <w:tcW w:w="1147" w:type="dxa"/>
            <w:vAlign w:val="center"/>
          </w:tcPr>
          <w:p w14:paraId="072500C6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0,00</w:t>
            </w:r>
          </w:p>
        </w:tc>
        <w:tc>
          <w:tcPr>
            <w:tcW w:w="1147" w:type="dxa"/>
            <w:vAlign w:val="center"/>
          </w:tcPr>
          <w:p w14:paraId="319B5810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0,00</w:t>
            </w:r>
          </w:p>
        </w:tc>
        <w:tc>
          <w:tcPr>
            <w:tcW w:w="1649" w:type="dxa"/>
            <w:vAlign w:val="center"/>
          </w:tcPr>
          <w:p w14:paraId="2F8E3721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0,00</w:t>
            </w:r>
          </w:p>
        </w:tc>
        <w:tc>
          <w:tcPr>
            <w:tcW w:w="1147" w:type="dxa"/>
            <w:vAlign w:val="center"/>
          </w:tcPr>
          <w:p w14:paraId="7DE5B43E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0,00</w:t>
            </w:r>
          </w:p>
        </w:tc>
        <w:tc>
          <w:tcPr>
            <w:tcW w:w="2782" w:type="dxa"/>
            <w:vAlign w:val="center"/>
          </w:tcPr>
          <w:p w14:paraId="7040A4C2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0,00</w:t>
            </w:r>
          </w:p>
        </w:tc>
      </w:tr>
      <w:tr w14:paraId="085A22A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82" w:type="dxa"/>
            <w:vAlign w:val="center"/>
          </w:tcPr>
          <w:p w14:paraId="6DD3CB45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10.2025</w:t>
            </w:r>
          </w:p>
        </w:tc>
        <w:tc>
          <w:tcPr>
            <w:tcW w:w="1147" w:type="dxa"/>
            <w:vAlign w:val="center"/>
          </w:tcPr>
          <w:p w14:paraId="7129FDFD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27,75</w:t>
            </w:r>
          </w:p>
        </w:tc>
        <w:tc>
          <w:tcPr>
            <w:tcW w:w="1147" w:type="dxa"/>
            <w:vAlign w:val="center"/>
          </w:tcPr>
          <w:p w14:paraId="7301D0B6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48,00</w:t>
            </w:r>
          </w:p>
        </w:tc>
        <w:tc>
          <w:tcPr>
            <w:tcW w:w="1649" w:type="dxa"/>
            <w:vAlign w:val="center"/>
          </w:tcPr>
          <w:p w14:paraId="27B0D56C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0,00</w:t>
            </w:r>
          </w:p>
        </w:tc>
        <w:tc>
          <w:tcPr>
            <w:tcW w:w="1147" w:type="dxa"/>
            <w:vAlign w:val="center"/>
          </w:tcPr>
          <w:p w14:paraId="45F85B16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0,00</w:t>
            </w:r>
          </w:p>
        </w:tc>
        <w:tc>
          <w:tcPr>
            <w:tcW w:w="2782" w:type="dxa"/>
            <w:vAlign w:val="center"/>
          </w:tcPr>
          <w:p w14:paraId="63CB4670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18,94</w:t>
            </w:r>
          </w:p>
        </w:tc>
      </w:tr>
      <w:tr w14:paraId="1A07F2A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82" w:type="dxa"/>
            <w:vAlign w:val="center"/>
          </w:tcPr>
          <w:p w14:paraId="04F07D6C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11.2025</w:t>
            </w:r>
          </w:p>
        </w:tc>
        <w:tc>
          <w:tcPr>
            <w:tcW w:w="1147" w:type="dxa"/>
            <w:vAlign w:val="center"/>
          </w:tcPr>
          <w:p w14:paraId="19084B6A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18,20</w:t>
            </w:r>
          </w:p>
        </w:tc>
        <w:tc>
          <w:tcPr>
            <w:tcW w:w="1147" w:type="dxa"/>
            <w:vAlign w:val="center"/>
          </w:tcPr>
          <w:p w14:paraId="6E41D74E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16,40</w:t>
            </w:r>
          </w:p>
        </w:tc>
        <w:tc>
          <w:tcPr>
            <w:tcW w:w="1649" w:type="dxa"/>
            <w:vAlign w:val="center"/>
          </w:tcPr>
          <w:p w14:paraId="6EEDB535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0,00</w:t>
            </w:r>
          </w:p>
        </w:tc>
        <w:tc>
          <w:tcPr>
            <w:tcW w:w="1147" w:type="dxa"/>
            <w:vAlign w:val="center"/>
          </w:tcPr>
          <w:p w14:paraId="304DA56C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0,00</w:t>
            </w:r>
          </w:p>
        </w:tc>
        <w:tc>
          <w:tcPr>
            <w:tcW w:w="2782" w:type="dxa"/>
            <w:vAlign w:val="center"/>
          </w:tcPr>
          <w:p w14:paraId="2DCFDAC1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8,65</w:t>
            </w:r>
          </w:p>
        </w:tc>
      </w:tr>
      <w:tr w14:paraId="2EC2DAE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82" w:type="dxa"/>
            <w:vAlign w:val="center"/>
          </w:tcPr>
          <w:p w14:paraId="3DF4067F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12.2025</w:t>
            </w:r>
          </w:p>
        </w:tc>
        <w:tc>
          <w:tcPr>
            <w:tcW w:w="1147" w:type="dxa"/>
            <w:vAlign w:val="center"/>
          </w:tcPr>
          <w:p w14:paraId="55AA0137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67,00</w:t>
            </w:r>
          </w:p>
        </w:tc>
        <w:tc>
          <w:tcPr>
            <w:tcW w:w="1147" w:type="dxa"/>
            <w:vAlign w:val="center"/>
          </w:tcPr>
          <w:p w14:paraId="75FD74F7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13,00</w:t>
            </w:r>
          </w:p>
        </w:tc>
        <w:tc>
          <w:tcPr>
            <w:tcW w:w="1649" w:type="dxa"/>
            <w:vAlign w:val="center"/>
          </w:tcPr>
          <w:p w14:paraId="177D2DB4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30,50</w:t>
            </w:r>
          </w:p>
        </w:tc>
        <w:tc>
          <w:tcPr>
            <w:tcW w:w="1147" w:type="dxa"/>
            <w:vAlign w:val="center"/>
          </w:tcPr>
          <w:p w14:paraId="384F238A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0,00</w:t>
            </w:r>
          </w:p>
        </w:tc>
        <w:tc>
          <w:tcPr>
            <w:tcW w:w="2782" w:type="dxa"/>
            <w:vAlign w:val="center"/>
          </w:tcPr>
          <w:p w14:paraId="4F13341B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27,62</w:t>
            </w:r>
          </w:p>
        </w:tc>
      </w:tr>
      <w:tr w14:paraId="253A4E6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82" w:type="dxa"/>
            <w:vAlign w:val="center"/>
          </w:tcPr>
          <w:p w14:paraId="0453D93C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01.2026</w:t>
            </w:r>
          </w:p>
        </w:tc>
        <w:tc>
          <w:tcPr>
            <w:tcW w:w="1147" w:type="dxa"/>
            <w:vAlign w:val="center"/>
          </w:tcPr>
          <w:p w14:paraId="1FC19111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0,00</w:t>
            </w:r>
          </w:p>
        </w:tc>
        <w:tc>
          <w:tcPr>
            <w:tcW w:w="1147" w:type="dxa"/>
            <w:vAlign w:val="center"/>
          </w:tcPr>
          <w:p w14:paraId="5FE6EA7A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14,25</w:t>
            </w:r>
          </w:p>
        </w:tc>
        <w:tc>
          <w:tcPr>
            <w:tcW w:w="1649" w:type="dxa"/>
            <w:vAlign w:val="center"/>
          </w:tcPr>
          <w:p w14:paraId="38BE3817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0,00</w:t>
            </w:r>
          </w:p>
        </w:tc>
        <w:tc>
          <w:tcPr>
            <w:tcW w:w="1147" w:type="dxa"/>
            <w:vAlign w:val="center"/>
          </w:tcPr>
          <w:p w14:paraId="747AA82A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0,00</w:t>
            </w:r>
          </w:p>
        </w:tc>
        <w:tc>
          <w:tcPr>
            <w:tcW w:w="2782" w:type="dxa"/>
            <w:vAlign w:val="center"/>
          </w:tcPr>
          <w:p w14:paraId="20923CFC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3,56</w:t>
            </w:r>
          </w:p>
        </w:tc>
      </w:tr>
      <w:tr w14:paraId="6CB5333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82" w:type="dxa"/>
            <w:vAlign w:val="center"/>
          </w:tcPr>
          <w:p w14:paraId="48DEFB32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02.2026</w:t>
            </w:r>
          </w:p>
        </w:tc>
        <w:tc>
          <w:tcPr>
            <w:tcW w:w="1147" w:type="dxa"/>
            <w:vAlign w:val="center"/>
          </w:tcPr>
          <w:p w14:paraId="2D5779F8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27,00</w:t>
            </w:r>
          </w:p>
        </w:tc>
        <w:tc>
          <w:tcPr>
            <w:tcW w:w="1147" w:type="dxa"/>
            <w:vAlign w:val="center"/>
          </w:tcPr>
          <w:p w14:paraId="0FEED98B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52,00</w:t>
            </w:r>
          </w:p>
        </w:tc>
        <w:tc>
          <w:tcPr>
            <w:tcW w:w="1649" w:type="dxa"/>
            <w:vAlign w:val="center"/>
          </w:tcPr>
          <w:p w14:paraId="591C50AF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0,00</w:t>
            </w:r>
          </w:p>
        </w:tc>
        <w:tc>
          <w:tcPr>
            <w:tcW w:w="1147" w:type="dxa"/>
            <w:vAlign w:val="center"/>
          </w:tcPr>
          <w:p w14:paraId="2E502357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0,00</w:t>
            </w:r>
          </w:p>
        </w:tc>
        <w:tc>
          <w:tcPr>
            <w:tcW w:w="2782" w:type="dxa"/>
            <w:vAlign w:val="center"/>
          </w:tcPr>
          <w:p w14:paraId="53688B4F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19,75</w:t>
            </w:r>
          </w:p>
        </w:tc>
      </w:tr>
      <w:tr w14:paraId="3A7FDD3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82" w:type="dxa"/>
            <w:vAlign w:val="center"/>
          </w:tcPr>
          <w:p w14:paraId="7E7A6C77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03.2026</w:t>
            </w:r>
          </w:p>
        </w:tc>
        <w:tc>
          <w:tcPr>
            <w:tcW w:w="1147" w:type="dxa"/>
            <w:vAlign w:val="center"/>
          </w:tcPr>
          <w:p w14:paraId="39A006F2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11,40</w:t>
            </w:r>
          </w:p>
        </w:tc>
        <w:tc>
          <w:tcPr>
            <w:tcW w:w="1147" w:type="dxa"/>
            <w:vAlign w:val="center"/>
          </w:tcPr>
          <w:p w14:paraId="4B37332D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0,00</w:t>
            </w:r>
          </w:p>
        </w:tc>
        <w:tc>
          <w:tcPr>
            <w:tcW w:w="1649" w:type="dxa"/>
            <w:vAlign w:val="center"/>
          </w:tcPr>
          <w:p w14:paraId="1FB32735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0,00</w:t>
            </w:r>
          </w:p>
        </w:tc>
        <w:tc>
          <w:tcPr>
            <w:tcW w:w="1147" w:type="dxa"/>
            <w:vAlign w:val="center"/>
          </w:tcPr>
          <w:p w14:paraId="36F3D846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0,00</w:t>
            </w:r>
          </w:p>
        </w:tc>
        <w:tc>
          <w:tcPr>
            <w:tcW w:w="2782" w:type="dxa"/>
            <w:vAlign w:val="center"/>
          </w:tcPr>
          <w:p w14:paraId="43BCBBDD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2,85</w:t>
            </w:r>
          </w:p>
        </w:tc>
      </w:tr>
      <w:tr w14:paraId="1AABD92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82" w:type="dxa"/>
            <w:vAlign w:val="center"/>
          </w:tcPr>
          <w:p w14:paraId="5657195E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04.2026</w:t>
            </w:r>
          </w:p>
        </w:tc>
        <w:tc>
          <w:tcPr>
            <w:tcW w:w="1147" w:type="dxa"/>
            <w:vAlign w:val="center"/>
          </w:tcPr>
          <w:p w14:paraId="66750B6E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18,75</w:t>
            </w:r>
          </w:p>
        </w:tc>
        <w:tc>
          <w:tcPr>
            <w:tcW w:w="1147" w:type="dxa"/>
            <w:vAlign w:val="center"/>
          </w:tcPr>
          <w:p w14:paraId="33446476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13,50</w:t>
            </w:r>
          </w:p>
        </w:tc>
        <w:tc>
          <w:tcPr>
            <w:tcW w:w="1649" w:type="dxa"/>
            <w:vAlign w:val="center"/>
          </w:tcPr>
          <w:p w14:paraId="61CED31D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12,25</w:t>
            </w:r>
          </w:p>
        </w:tc>
        <w:tc>
          <w:tcPr>
            <w:tcW w:w="1147" w:type="dxa"/>
            <w:vAlign w:val="center"/>
          </w:tcPr>
          <w:p w14:paraId="5685EDFA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14,25</w:t>
            </w:r>
          </w:p>
        </w:tc>
        <w:tc>
          <w:tcPr>
            <w:tcW w:w="2782" w:type="dxa"/>
            <w:vAlign w:val="center"/>
          </w:tcPr>
          <w:p w14:paraId="6B0785FB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14,69</w:t>
            </w:r>
          </w:p>
        </w:tc>
      </w:tr>
      <w:tr w14:paraId="2AC71F7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82" w:type="dxa"/>
            <w:vAlign w:val="center"/>
          </w:tcPr>
          <w:p w14:paraId="4DB7A23C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05.2026</w:t>
            </w:r>
          </w:p>
        </w:tc>
        <w:tc>
          <w:tcPr>
            <w:tcW w:w="1147" w:type="dxa"/>
            <w:vAlign w:val="center"/>
          </w:tcPr>
          <w:p w14:paraId="18D7C08D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0,00</w:t>
            </w:r>
          </w:p>
        </w:tc>
        <w:tc>
          <w:tcPr>
            <w:tcW w:w="1147" w:type="dxa"/>
            <w:vAlign w:val="center"/>
          </w:tcPr>
          <w:p w14:paraId="28029227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0,00</w:t>
            </w:r>
          </w:p>
        </w:tc>
        <w:tc>
          <w:tcPr>
            <w:tcW w:w="1649" w:type="dxa"/>
            <w:vAlign w:val="center"/>
          </w:tcPr>
          <w:p w14:paraId="05ADAD1A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0,00</w:t>
            </w:r>
          </w:p>
        </w:tc>
        <w:tc>
          <w:tcPr>
            <w:tcW w:w="1147" w:type="dxa"/>
            <w:vAlign w:val="center"/>
          </w:tcPr>
          <w:p w14:paraId="72D66422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0,00</w:t>
            </w:r>
          </w:p>
        </w:tc>
        <w:tc>
          <w:tcPr>
            <w:tcW w:w="2782" w:type="dxa"/>
            <w:vAlign w:val="center"/>
          </w:tcPr>
          <w:p w14:paraId="25CC5434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0,00</w:t>
            </w:r>
          </w:p>
        </w:tc>
      </w:tr>
      <w:tr w14:paraId="487B235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82" w:type="dxa"/>
            <w:vAlign w:val="center"/>
          </w:tcPr>
          <w:p w14:paraId="340DEFA5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06.2026</w:t>
            </w:r>
          </w:p>
        </w:tc>
        <w:tc>
          <w:tcPr>
            <w:tcW w:w="1147" w:type="dxa"/>
            <w:vAlign w:val="center"/>
          </w:tcPr>
          <w:p w14:paraId="15AF4C42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0,00</w:t>
            </w:r>
          </w:p>
        </w:tc>
        <w:tc>
          <w:tcPr>
            <w:tcW w:w="1147" w:type="dxa"/>
            <w:vAlign w:val="center"/>
          </w:tcPr>
          <w:p w14:paraId="010D461D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0,00</w:t>
            </w:r>
          </w:p>
        </w:tc>
        <w:tc>
          <w:tcPr>
            <w:tcW w:w="1649" w:type="dxa"/>
            <w:vAlign w:val="center"/>
          </w:tcPr>
          <w:p w14:paraId="75477A9B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0,00</w:t>
            </w:r>
          </w:p>
        </w:tc>
        <w:tc>
          <w:tcPr>
            <w:tcW w:w="1147" w:type="dxa"/>
            <w:vAlign w:val="center"/>
          </w:tcPr>
          <w:p w14:paraId="523795BA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0,00</w:t>
            </w:r>
          </w:p>
        </w:tc>
        <w:tc>
          <w:tcPr>
            <w:tcW w:w="2782" w:type="dxa"/>
            <w:vAlign w:val="center"/>
          </w:tcPr>
          <w:p w14:paraId="3977EAE5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0,00</w:t>
            </w:r>
          </w:p>
        </w:tc>
      </w:tr>
      <w:tr w14:paraId="480A33F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82" w:type="dxa"/>
            <w:vAlign w:val="center"/>
          </w:tcPr>
          <w:p w14:paraId="37088E43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07.2026</w:t>
            </w:r>
          </w:p>
        </w:tc>
        <w:tc>
          <w:tcPr>
            <w:tcW w:w="1147" w:type="dxa"/>
            <w:vAlign w:val="center"/>
          </w:tcPr>
          <w:p w14:paraId="5E467442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0,00</w:t>
            </w:r>
          </w:p>
        </w:tc>
        <w:tc>
          <w:tcPr>
            <w:tcW w:w="1147" w:type="dxa"/>
            <w:vAlign w:val="center"/>
          </w:tcPr>
          <w:p w14:paraId="4FE6F299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0,00</w:t>
            </w:r>
          </w:p>
        </w:tc>
        <w:tc>
          <w:tcPr>
            <w:tcW w:w="1649" w:type="dxa"/>
            <w:vAlign w:val="center"/>
          </w:tcPr>
          <w:p w14:paraId="69F5C3A0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0,00</w:t>
            </w:r>
          </w:p>
        </w:tc>
        <w:tc>
          <w:tcPr>
            <w:tcW w:w="1147" w:type="dxa"/>
            <w:vAlign w:val="center"/>
          </w:tcPr>
          <w:p w14:paraId="145ECE7C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0,00</w:t>
            </w:r>
          </w:p>
        </w:tc>
        <w:tc>
          <w:tcPr>
            <w:tcW w:w="2782" w:type="dxa"/>
            <w:vAlign w:val="center"/>
          </w:tcPr>
          <w:p w14:paraId="14241A1B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0,00</w:t>
            </w:r>
          </w:p>
        </w:tc>
      </w:tr>
      <w:tr w14:paraId="4BB010A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82" w:type="dxa"/>
            <w:vAlign w:val="center"/>
          </w:tcPr>
          <w:p w14:paraId="4A790A89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08.2026</w:t>
            </w:r>
          </w:p>
        </w:tc>
        <w:tc>
          <w:tcPr>
            <w:tcW w:w="1147" w:type="dxa"/>
            <w:vAlign w:val="center"/>
          </w:tcPr>
          <w:p w14:paraId="20960842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0,00</w:t>
            </w:r>
          </w:p>
        </w:tc>
        <w:tc>
          <w:tcPr>
            <w:tcW w:w="1147" w:type="dxa"/>
            <w:vAlign w:val="center"/>
          </w:tcPr>
          <w:p w14:paraId="36C78154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0,00</w:t>
            </w:r>
          </w:p>
        </w:tc>
        <w:tc>
          <w:tcPr>
            <w:tcW w:w="1649" w:type="dxa"/>
            <w:vAlign w:val="center"/>
          </w:tcPr>
          <w:p w14:paraId="1EB93395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0,00</w:t>
            </w:r>
          </w:p>
        </w:tc>
        <w:tc>
          <w:tcPr>
            <w:tcW w:w="1147" w:type="dxa"/>
            <w:vAlign w:val="center"/>
          </w:tcPr>
          <w:p w14:paraId="41FC9A38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0,00</w:t>
            </w:r>
          </w:p>
        </w:tc>
        <w:tc>
          <w:tcPr>
            <w:tcW w:w="2782" w:type="dxa"/>
            <w:vAlign w:val="center"/>
          </w:tcPr>
          <w:p w14:paraId="12B52DF0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0,00</w:t>
            </w:r>
          </w:p>
        </w:tc>
      </w:tr>
    </w:tbl>
    <w:p w14:paraId="3C7AAC0F">
      <w:pPr>
        <w:pStyle w:val="3"/>
        <w:keepNext/>
        <w:spacing w:before="360" w:after="360" w:line="240" w:lineRule="auto"/>
        <w:ind w:left="0" w:firstLine="0"/>
        <w:jc w:val="center"/>
      </w:pPr>
      <w:r>
        <w:rPr>
          <w:sz w:val="28"/>
        </w:rPr>
        <w:drawing>
          <wp:inline distT="0" distB="0" distL="0" distR="0">
            <wp:extent cx="5334000" cy="2251710"/>
            <wp:effectExtent l="0" t="0" r="0" b="0"/>
            <wp:docPr id="223305150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3305150" name="Picture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2252133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49277E6F">
      <w:pPr>
        <w:pStyle w:val="3"/>
        <w:spacing w:before="0" w:after="360"/>
        <w:ind w:firstLine="0"/>
        <w:jc w:val="center"/>
      </w:pPr>
      <w:r>
        <w:rPr>
          <w:rFonts w:ascii="Times New Roman" w:hAnsi="Times New Roman"/>
          <w:sz w:val="28"/>
        </w:rPr>
        <w:t xml:space="preserve">Рисунок 3 –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>, Беларусь: недельные значения индекса за 12 месяцев</w:t>
      </w:r>
    </w:p>
    <w:p w14:paraId="0B2A5101">
      <w:pPr>
        <w:pStyle w:val="3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Россия и Казахстан (расширение; вне итогового диапазона, решение В-6). Данные перенесены из ЛР1 (п. 2.3.3 и таблица 23 отчета ЛР1), новые выгрузки не выполнялись.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: </w:t>
      </w:r>
      <w:r>
        <w:rPr>
          <w:rFonts w:ascii="Times New Roman" w:hAnsi="Times New Roman"/>
          <w:i/>
          <w:sz w:val="28"/>
        </w:rPr>
        <w:t>CSV</w:t>
      </w:r>
      <w:r>
        <w:rPr>
          <w:rFonts w:ascii="Times New Roman" w:hAnsi="Times New Roman"/>
          <w:sz w:val="28"/>
        </w:rPr>
        <w:t xml:space="preserve"> «Динамика популярности» от 30.09.2026, запросы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в одном сравнении, 5 лет, недельное разрешение, все категории, веб-поиск [6]. Последняя неделя (27.09–03.10.2026) неполная и исключена. 12-месячное окно – 52 полные недели 28.09.2025–26.09.2026, вычислено из 5-летнего ряда (отдельная 12-месячная выгрузка по этим странам не делалась); 5-летнее окно – 59 полных месяцев (октябрь 2021 – август 2026, месяц по дате начала недели). Индекс каждого файла нормирован на максимум пары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>–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за 5 лет в данной стране, поэтому значения России и Казахстана между собой, с таблицей 7 (Беларусь, четыре запроса в единой шкале) и с таблицей 8 не сопоставляются: масштаб каждой страны свой.</w:t>
      </w:r>
    </w:p>
    <w:p w14:paraId="71723D52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 xml:space="preserve">Таблица 8 –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, Россия и Казахстан: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(снято 30.09.2026, индексы стран не сопоставимы)</w:t>
      </w:r>
    </w:p>
    <w:tbl>
      <w:tblPr>
        <w:tblStyle w:val="30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29"/>
        <w:gridCol w:w="745"/>
        <w:gridCol w:w="934"/>
        <w:gridCol w:w="934"/>
        <w:gridCol w:w="934"/>
        <w:gridCol w:w="934"/>
        <w:gridCol w:w="934"/>
        <w:gridCol w:w="1502"/>
        <w:gridCol w:w="1408"/>
      </w:tblGrid>
      <w:tr w14:paraId="444C2C0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02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6A76834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Страна</w:t>
            </w:r>
          </w:p>
        </w:tc>
        <w:tc>
          <w:tcPr>
            <w:tcW w:w="745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F555EA5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Запрос</w:t>
            </w:r>
          </w:p>
        </w:tc>
        <w:tc>
          <w:tcPr>
            <w:tcW w:w="934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91CABEC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Недель с данными, 12 мес.</w:t>
            </w:r>
          </w:p>
        </w:tc>
        <w:tc>
          <w:tcPr>
            <w:tcW w:w="934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BFC3741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Среднее, 12 мес.</w:t>
            </w:r>
          </w:p>
        </w:tc>
        <w:tc>
          <w:tcPr>
            <w:tcW w:w="934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5E08D22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Максимум недели</w:t>
            </w:r>
          </w:p>
        </w:tc>
        <w:tc>
          <w:tcPr>
            <w:tcW w:w="934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29326FF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Месяцев с данными, 5 лет</w:t>
            </w:r>
          </w:p>
        </w:tc>
        <w:tc>
          <w:tcPr>
            <w:tcW w:w="934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24BCFB7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Среднее, 5 лет</w:t>
            </w:r>
          </w:p>
        </w:tc>
        <w:tc>
          <w:tcPr>
            <w:tcW w:w="150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16C7978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Последние 12 / предыдущие 12 мес. (09.2025–08.2026 / 09.2024–08.2025)</w:t>
            </w:r>
          </w:p>
        </w:tc>
        <w:tc>
          <w:tcPr>
            <w:tcW w:w="1408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97CD033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Изменение (порог ±15 %)</w:t>
            </w:r>
          </w:p>
        </w:tc>
      </w:tr>
      <w:tr w14:paraId="1291E44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29" w:type="dxa"/>
            <w:vAlign w:val="center"/>
          </w:tcPr>
          <w:p w14:paraId="39424AAF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Россия</w:t>
            </w:r>
          </w:p>
        </w:tc>
        <w:tc>
          <w:tcPr>
            <w:tcW w:w="745" w:type="dxa"/>
            <w:vAlign w:val="center"/>
          </w:tcPr>
          <w:p w14:paraId="3F37E741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</w:p>
        </w:tc>
        <w:tc>
          <w:tcPr>
            <w:tcW w:w="934" w:type="dxa"/>
            <w:vAlign w:val="center"/>
          </w:tcPr>
          <w:p w14:paraId="5EAF6D9F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52 из 52</w:t>
            </w:r>
          </w:p>
        </w:tc>
        <w:tc>
          <w:tcPr>
            <w:tcW w:w="934" w:type="dxa"/>
            <w:vAlign w:val="center"/>
          </w:tcPr>
          <w:p w14:paraId="0B0D51C5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50,02</w:t>
            </w:r>
          </w:p>
        </w:tc>
        <w:tc>
          <w:tcPr>
            <w:tcW w:w="934" w:type="dxa"/>
            <w:vAlign w:val="center"/>
          </w:tcPr>
          <w:p w14:paraId="1906A05A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70</w:t>
            </w:r>
          </w:p>
        </w:tc>
        <w:tc>
          <w:tcPr>
            <w:tcW w:w="934" w:type="dxa"/>
            <w:vAlign w:val="center"/>
          </w:tcPr>
          <w:p w14:paraId="2E424F80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59 из 59</w:t>
            </w:r>
          </w:p>
        </w:tc>
        <w:tc>
          <w:tcPr>
            <w:tcW w:w="934" w:type="dxa"/>
            <w:vAlign w:val="center"/>
          </w:tcPr>
          <w:p w14:paraId="40F09AD2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56,19</w:t>
            </w:r>
          </w:p>
        </w:tc>
        <w:tc>
          <w:tcPr>
            <w:tcW w:w="1502" w:type="dxa"/>
            <w:vAlign w:val="center"/>
          </w:tcPr>
          <w:p w14:paraId="69704267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51,40 / 62,68</w:t>
            </w:r>
          </w:p>
        </w:tc>
        <w:tc>
          <w:tcPr>
            <w:tcW w:w="1408" w:type="dxa"/>
            <w:vAlign w:val="center"/>
          </w:tcPr>
          <w:p w14:paraId="12B05AA3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−18,0 % (снижающийся)</w:t>
            </w:r>
          </w:p>
        </w:tc>
      </w:tr>
      <w:tr w14:paraId="1B90BC2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29" w:type="dxa"/>
            <w:vAlign w:val="center"/>
          </w:tcPr>
          <w:p w14:paraId="01F02396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Россия</w:t>
            </w:r>
          </w:p>
        </w:tc>
        <w:tc>
          <w:tcPr>
            <w:tcW w:w="745" w:type="dxa"/>
            <w:vAlign w:val="center"/>
          </w:tcPr>
          <w:p w14:paraId="7491DB26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</w:p>
        </w:tc>
        <w:tc>
          <w:tcPr>
            <w:tcW w:w="934" w:type="dxa"/>
            <w:vAlign w:val="center"/>
          </w:tcPr>
          <w:p w14:paraId="1A9140B6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52 из 52</w:t>
            </w:r>
          </w:p>
        </w:tc>
        <w:tc>
          <w:tcPr>
            <w:tcW w:w="934" w:type="dxa"/>
            <w:vAlign w:val="center"/>
          </w:tcPr>
          <w:p w14:paraId="516C52EB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61,52</w:t>
            </w:r>
          </w:p>
        </w:tc>
        <w:tc>
          <w:tcPr>
            <w:tcW w:w="934" w:type="dxa"/>
            <w:vAlign w:val="center"/>
          </w:tcPr>
          <w:p w14:paraId="43B5E22E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94</w:t>
            </w:r>
          </w:p>
        </w:tc>
        <w:tc>
          <w:tcPr>
            <w:tcW w:w="934" w:type="dxa"/>
            <w:vAlign w:val="center"/>
          </w:tcPr>
          <w:p w14:paraId="33B2CC43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59 из 59</w:t>
            </w:r>
          </w:p>
        </w:tc>
        <w:tc>
          <w:tcPr>
            <w:tcW w:w="934" w:type="dxa"/>
            <w:vAlign w:val="center"/>
          </w:tcPr>
          <w:p w14:paraId="6D53001A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55,33</w:t>
            </w:r>
          </w:p>
        </w:tc>
        <w:tc>
          <w:tcPr>
            <w:tcW w:w="1502" w:type="dxa"/>
            <w:vAlign w:val="center"/>
          </w:tcPr>
          <w:p w14:paraId="2437D684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62,01 / 70,71</w:t>
            </w:r>
          </w:p>
        </w:tc>
        <w:tc>
          <w:tcPr>
            <w:tcW w:w="1408" w:type="dxa"/>
            <w:vAlign w:val="center"/>
          </w:tcPr>
          <w:p w14:paraId="0D2D3D2E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−12,3 % (стабильный)</w:t>
            </w:r>
          </w:p>
        </w:tc>
      </w:tr>
      <w:tr w14:paraId="5472CC1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29" w:type="dxa"/>
            <w:vAlign w:val="center"/>
          </w:tcPr>
          <w:p w14:paraId="1A8F88C7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Казахстан</w:t>
            </w:r>
          </w:p>
        </w:tc>
        <w:tc>
          <w:tcPr>
            <w:tcW w:w="745" w:type="dxa"/>
            <w:vAlign w:val="center"/>
          </w:tcPr>
          <w:p w14:paraId="0F7EF4E4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</w:p>
        </w:tc>
        <w:tc>
          <w:tcPr>
            <w:tcW w:w="934" w:type="dxa"/>
            <w:vAlign w:val="center"/>
          </w:tcPr>
          <w:p w14:paraId="148583F5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12 из 52</w:t>
            </w:r>
          </w:p>
        </w:tc>
        <w:tc>
          <w:tcPr>
            <w:tcW w:w="934" w:type="dxa"/>
            <w:vAlign w:val="center"/>
          </w:tcPr>
          <w:p w14:paraId="6123F929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12,87</w:t>
            </w:r>
          </w:p>
        </w:tc>
        <w:tc>
          <w:tcPr>
            <w:tcW w:w="934" w:type="dxa"/>
            <w:vAlign w:val="center"/>
          </w:tcPr>
          <w:p w14:paraId="3C1A8BB6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84</w:t>
            </w:r>
          </w:p>
        </w:tc>
        <w:tc>
          <w:tcPr>
            <w:tcW w:w="934" w:type="dxa"/>
            <w:vAlign w:val="center"/>
          </w:tcPr>
          <w:p w14:paraId="616E9B95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35 из 59</w:t>
            </w:r>
          </w:p>
        </w:tc>
        <w:tc>
          <w:tcPr>
            <w:tcW w:w="934" w:type="dxa"/>
            <w:vAlign w:val="center"/>
          </w:tcPr>
          <w:p w14:paraId="6B53947E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13,94</w:t>
            </w:r>
          </w:p>
        </w:tc>
        <w:tc>
          <w:tcPr>
            <w:tcW w:w="1502" w:type="dxa"/>
            <w:vAlign w:val="center"/>
          </w:tcPr>
          <w:p w14:paraId="00749F29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13,07 / 13,18</w:t>
            </w:r>
          </w:p>
        </w:tc>
        <w:tc>
          <w:tcPr>
            <w:tcW w:w="1408" w:type="dxa"/>
            <w:vAlign w:val="center"/>
          </w:tcPr>
          <w:p w14:paraId="150AA544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−0,9 % (стабильный)</w:t>
            </w:r>
          </w:p>
        </w:tc>
      </w:tr>
      <w:tr w14:paraId="3A9BE0D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29" w:type="dxa"/>
            <w:vAlign w:val="center"/>
          </w:tcPr>
          <w:p w14:paraId="530D5288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Казахстан</w:t>
            </w:r>
          </w:p>
        </w:tc>
        <w:tc>
          <w:tcPr>
            <w:tcW w:w="745" w:type="dxa"/>
            <w:vAlign w:val="center"/>
          </w:tcPr>
          <w:p w14:paraId="41241368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</w:p>
        </w:tc>
        <w:tc>
          <w:tcPr>
            <w:tcW w:w="934" w:type="dxa"/>
            <w:vAlign w:val="center"/>
          </w:tcPr>
          <w:p w14:paraId="20095B1E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17 из 52</w:t>
            </w:r>
          </w:p>
        </w:tc>
        <w:tc>
          <w:tcPr>
            <w:tcW w:w="934" w:type="dxa"/>
            <w:vAlign w:val="center"/>
          </w:tcPr>
          <w:p w14:paraId="21F95BAD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20,10</w:t>
            </w:r>
          </w:p>
        </w:tc>
        <w:tc>
          <w:tcPr>
            <w:tcW w:w="934" w:type="dxa"/>
            <w:vAlign w:val="center"/>
          </w:tcPr>
          <w:p w14:paraId="763EC427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100</w:t>
            </w:r>
          </w:p>
        </w:tc>
        <w:tc>
          <w:tcPr>
            <w:tcW w:w="934" w:type="dxa"/>
            <w:vAlign w:val="center"/>
          </w:tcPr>
          <w:p w14:paraId="60F7F0DF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37 из 59</w:t>
            </w:r>
          </w:p>
        </w:tc>
        <w:tc>
          <w:tcPr>
            <w:tcW w:w="934" w:type="dxa"/>
            <w:vAlign w:val="center"/>
          </w:tcPr>
          <w:p w14:paraId="22E079A6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13,24</w:t>
            </w:r>
          </w:p>
        </w:tc>
        <w:tc>
          <w:tcPr>
            <w:tcW w:w="1502" w:type="dxa"/>
            <w:vAlign w:val="center"/>
          </w:tcPr>
          <w:p w14:paraId="18A79898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21,85 / 12,93</w:t>
            </w:r>
          </w:p>
        </w:tc>
        <w:tc>
          <w:tcPr>
            <w:tcW w:w="1408" w:type="dxa"/>
            <w:vAlign w:val="center"/>
          </w:tcPr>
          <w:p w14:paraId="7095B70A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+69,0 % (растущий)</w:t>
            </w:r>
          </w:p>
        </w:tc>
      </w:tr>
    </w:tbl>
    <w:p w14:paraId="090D424B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Значение 0 означает недостаточный объем поиска, а не отсутствие интереса. По России ряды непрерывные (данные в каждой неделе), по Казахстану прерывистые, как по Беларуси; рост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в Казахстане опирается на малые значения (данные в 17 неделях из 52) и требует осторожной интерпретации. Расчет повторяет скрипт ЛР1 06_</w:t>
      </w:r>
      <w:r>
        <w:rPr>
          <w:rFonts w:ascii="Times New Roman" w:hAnsi="Times New Roman"/>
          <w:i/>
          <w:sz w:val="28"/>
        </w:rPr>
        <w:t>gt_ru_kz_mermaid.py</w:t>
      </w:r>
      <w:r>
        <w:rPr>
          <w:rFonts w:ascii="Times New Roman" w:hAnsi="Times New Roman"/>
          <w:sz w:val="28"/>
        </w:rPr>
        <w:t xml:space="preserve">, файлы – </w:t>
      </w:r>
      <w:r>
        <w:rPr>
          <w:rFonts w:ascii="Times New Roman" w:hAnsi="Times New Roman"/>
          <w:i/>
          <w:iCs/>
          <w:sz w:val="28"/>
        </w:rPr>
        <w:t>Материалы_собранные/GT_Россия_Казахстан_из_ЛР1.</w:t>
      </w:r>
    </w:p>
    <w:p w14:paraId="5CB4F4D6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 xml:space="preserve">Таблица 9 – Вордстат, вкладка «Регионы»,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>: число запросов (индекс интереса, %), окно 29.08–29.09.2026</w:t>
      </w:r>
    </w:p>
    <w:tbl>
      <w:tblPr>
        <w:tblStyle w:val="30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851"/>
        <w:gridCol w:w="2252"/>
        <w:gridCol w:w="2252"/>
      </w:tblGrid>
      <w:tr w14:paraId="24E9F18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4851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5219B6C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Регион</w:t>
            </w:r>
          </w:p>
        </w:tc>
        <w:tc>
          <w:tcPr>
            <w:tcW w:w="225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554445F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</w:p>
        </w:tc>
        <w:tc>
          <w:tcPr>
            <w:tcW w:w="225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CCFA496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</w:p>
        </w:tc>
      </w:tr>
      <w:tr w14:paraId="3C2CA98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851" w:type="dxa"/>
            <w:vAlign w:val="center"/>
          </w:tcPr>
          <w:p w14:paraId="3DE466A5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Беларусь</w:t>
            </w:r>
          </w:p>
        </w:tc>
        <w:tc>
          <w:tcPr>
            <w:tcW w:w="2252" w:type="dxa"/>
            <w:vAlign w:val="center"/>
          </w:tcPr>
          <w:p w14:paraId="7E429929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422 (71,96)</w:t>
            </w:r>
          </w:p>
        </w:tc>
        <w:tc>
          <w:tcPr>
            <w:tcW w:w="2252" w:type="dxa"/>
            <w:vAlign w:val="center"/>
          </w:tcPr>
          <w:p w14:paraId="5BFAB633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560 (133,13)</w:t>
            </w:r>
          </w:p>
        </w:tc>
      </w:tr>
      <w:tr w14:paraId="4CFDDA6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851" w:type="dxa"/>
            <w:vAlign w:val="center"/>
          </w:tcPr>
          <w:p w14:paraId="18717D10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Россия</w:t>
            </w:r>
          </w:p>
        </w:tc>
        <w:tc>
          <w:tcPr>
            <w:tcW w:w="2252" w:type="dxa"/>
            <w:vAlign w:val="center"/>
          </w:tcPr>
          <w:p w14:paraId="54D7856F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31 582 (104,85)</w:t>
            </w:r>
          </w:p>
        </w:tc>
        <w:tc>
          <w:tcPr>
            <w:tcW w:w="2252" w:type="dxa"/>
            <w:vAlign w:val="center"/>
          </w:tcPr>
          <w:p w14:paraId="6B26DD1F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22 921 (102,19)</w:t>
            </w:r>
          </w:p>
        </w:tc>
      </w:tr>
      <w:tr w14:paraId="6BE0B82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851" w:type="dxa"/>
            <w:vAlign w:val="center"/>
          </w:tcPr>
          <w:p w14:paraId="41AFBFA3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Казахстан</w:t>
            </w:r>
          </w:p>
        </w:tc>
        <w:tc>
          <w:tcPr>
            <w:tcW w:w="2252" w:type="dxa"/>
            <w:vAlign w:val="center"/>
          </w:tcPr>
          <w:p w14:paraId="0E57A87C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358 (83,03)</w:t>
            </w:r>
          </w:p>
        </w:tc>
        <w:tc>
          <w:tcPr>
            <w:tcW w:w="2252" w:type="dxa"/>
            <w:vAlign w:val="center"/>
          </w:tcPr>
          <w:p w14:paraId="53E74F79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309 (95,17)</w:t>
            </w:r>
          </w:p>
        </w:tc>
      </w:tr>
      <w:tr w14:paraId="2366AA4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851" w:type="dxa"/>
            <w:vAlign w:val="center"/>
          </w:tcPr>
          <w:p w14:paraId="2705E99E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Топы запросов, Беларусь (то же окно)</w:t>
            </w:r>
          </w:p>
        </w:tc>
        <w:tc>
          <w:tcPr>
            <w:tcW w:w="2252" w:type="dxa"/>
            <w:vAlign w:val="center"/>
          </w:tcPr>
          <w:p w14:paraId="28E01B75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473</w:t>
            </w:r>
          </w:p>
        </w:tc>
        <w:tc>
          <w:tcPr>
            <w:tcW w:w="2252" w:type="dxa"/>
            <w:vAlign w:val="center"/>
          </w:tcPr>
          <w:p w14:paraId="388A0ECD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652</w:t>
            </w:r>
          </w:p>
        </w:tc>
      </w:tr>
      <w:tr w14:paraId="3331C79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851" w:type="dxa"/>
            <w:vAlign w:val="center"/>
          </w:tcPr>
          <w:p w14:paraId="349E935F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Россия к Беларуси, раз</w:t>
            </w:r>
          </w:p>
        </w:tc>
        <w:tc>
          <w:tcPr>
            <w:tcW w:w="2252" w:type="dxa"/>
            <w:vAlign w:val="center"/>
          </w:tcPr>
          <w:p w14:paraId="428884D8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74,8</w:t>
            </w:r>
          </w:p>
        </w:tc>
        <w:tc>
          <w:tcPr>
            <w:tcW w:w="2252" w:type="dxa"/>
            <w:vAlign w:val="center"/>
          </w:tcPr>
          <w:p w14:paraId="0A5D2A70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40,9</w:t>
            </w:r>
          </w:p>
        </w:tc>
      </w:tr>
      <w:tr w14:paraId="7CDD757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851" w:type="dxa"/>
            <w:vAlign w:val="center"/>
          </w:tcPr>
          <w:p w14:paraId="17C352A3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Казахстан к Беларуси, раз</w:t>
            </w:r>
          </w:p>
        </w:tc>
        <w:tc>
          <w:tcPr>
            <w:tcW w:w="2252" w:type="dxa"/>
            <w:vAlign w:val="center"/>
          </w:tcPr>
          <w:p w14:paraId="3B45FC13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0,85</w:t>
            </w:r>
          </w:p>
        </w:tc>
        <w:tc>
          <w:tcPr>
            <w:tcW w:w="2252" w:type="dxa"/>
            <w:vAlign w:val="center"/>
          </w:tcPr>
          <w:p w14:paraId="06E43BF9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0,55</w:t>
            </w:r>
          </w:p>
        </w:tc>
      </w:tr>
    </w:tbl>
    <w:p w14:paraId="56F0C819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Вкладка «Регионы» показывает мировую разбивку независимо от фильтра региона; окно скользящее (29.08.2026–29.09.2026), данные сняты 30.09.2026 в ЛР1 (таблица 23 отчета ЛР1, файл </w:t>
      </w:r>
      <w:r>
        <w:rPr>
          <w:rFonts w:ascii="Times New Roman" w:hAnsi="Times New Roman"/>
          <w:i/>
          <w:iCs/>
          <w:sz w:val="28"/>
        </w:rPr>
        <w:t xml:space="preserve">Материалы_собранные/Wordstat_Регионы_из_ЛР1). </w:t>
      </w:r>
      <w:r>
        <w:rPr>
          <w:rFonts w:ascii="Times New Roman" w:hAnsi="Times New Roman"/>
          <w:sz w:val="28"/>
        </w:rPr>
        <w:t>Значения «Регионы» и «Топы» по Беларуси различаются (вероятно, из-за разных наборов словоформ во вкладках); таблица 23 настоящего отчета (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>) относится к другому запросу и окну. Числа запросов России и Казахстана показывают масштаб аудитории, а не платежеспособный спрос: расчет объема по этим странам не выполнялся и в итоговый диапазон не входит.</w:t>
      </w:r>
    </w:p>
    <w:bookmarkEnd w:id="7"/>
    <w:p w14:paraId="6E394DCE">
      <w:pPr>
        <w:pStyle w:val="5"/>
        <w:keepNext/>
        <w:spacing w:before="360" w:after="360" w:line="360" w:lineRule="exact"/>
        <w:ind w:firstLine="709"/>
        <w:jc w:val="left"/>
      </w:pPr>
      <w:bookmarkStart w:id="8" w:name="X4405a3a36fc4bbae45fb2a8eb44109ebdf5ed9f"/>
      <w:r>
        <w:rPr>
          <w:rFonts w:ascii="Times New Roman" w:hAnsi="Times New Roman"/>
          <w:b/>
          <w:sz w:val="28"/>
        </w:rPr>
        <w:t>2.2.2 Семантическое ядро, группы намерений и веса</w:t>
      </w:r>
    </w:p>
    <w:p w14:paraId="276AD92A">
      <w:pPr>
        <w:pStyle w:val="25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Запросы классифицированы по намерению; вес коммерческой близости задан внутри диапазонов ПС табл. 9 (информационный 0,10–0,30; проблемный 0,30–0,60; инструментальный 0,50–0,80; коммерческий 0,80–1,00; нерелевантный 0,00). Коэффициент релевантности – в диапазоне 0,70–1,00 (ПС табл. 14). Веса – экспертные, фиксируются в журнале допущений (допущение Д-03).</w:t>
      </w:r>
    </w:p>
    <w:p w14:paraId="4919E784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10 – Лист 02_Семантика: семантическое ядро и взвешенный спрос</w:t>
      </w:r>
    </w:p>
    <w:tbl>
      <w:tblPr>
        <w:tblStyle w:val="30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7"/>
        <w:gridCol w:w="864"/>
        <w:gridCol w:w="1261"/>
        <w:gridCol w:w="1261"/>
        <w:gridCol w:w="625"/>
        <w:gridCol w:w="1182"/>
        <w:gridCol w:w="625"/>
        <w:gridCol w:w="1182"/>
        <w:gridCol w:w="1102"/>
        <w:gridCol w:w="943"/>
      </w:tblGrid>
      <w:tr w14:paraId="0F1A1F9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30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1D382D5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№</w:t>
            </w:r>
          </w:p>
        </w:tc>
        <w:tc>
          <w:tcPr>
            <w:tcW w:w="864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A4ECA9F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Запрос</w:t>
            </w:r>
          </w:p>
        </w:tc>
        <w:tc>
          <w:tcPr>
            <w:tcW w:w="1261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BBFF3CE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Группа</w:t>
            </w:r>
          </w:p>
        </w:tc>
        <w:tc>
          <w:tcPr>
            <w:tcW w:w="1261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DF8FF99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Намерение</w:t>
            </w:r>
          </w:p>
        </w:tc>
        <w:tc>
          <w:tcPr>
            <w:tcW w:w="625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47281A6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Регион</w:t>
            </w:r>
          </w:p>
        </w:tc>
        <w:tc>
          <w:tcPr>
            <w:tcW w:w="118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7E49AE4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Частотность, запросов/мес.</w:t>
            </w:r>
          </w:p>
        </w:tc>
        <w:tc>
          <w:tcPr>
            <w:tcW w:w="625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816F1A6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Индекс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GT</w:t>
            </w:r>
          </w:p>
        </w:tc>
        <w:tc>
          <w:tcPr>
            <w:tcW w:w="118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3413876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Релевантность</w:t>
            </w:r>
          </w:p>
        </w:tc>
        <w:tc>
          <w:tcPr>
            <w:tcW w:w="110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81FC176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Коммерческая близость</w:t>
            </w:r>
          </w:p>
        </w:tc>
        <w:tc>
          <w:tcPr>
            <w:tcW w:w="94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54DA75C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Взвешенный спрос</w:t>
            </w:r>
          </w:p>
        </w:tc>
      </w:tr>
      <w:tr w14:paraId="04A429C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07" w:type="dxa"/>
            <w:vAlign w:val="center"/>
          </w:tcPr>
          <w:p w14:paraId="783A6294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</w:t>
            </w:r>
          </w:p>
        </w:tc>
        <w:tc>
          <w:tcPr>
            <w:tcW w:w="864" w:type="dxa"/>
            <w:vAlign w:val="center"/>
          </w:tcPr>
          <w:p w14:paraId="72E4C498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купить</w:t>
            </w:r>
          </w:p>
        </w:tc>
        <w:tc>
          <w:tcPr>
            <w:tcW w:w="1261" w:type="dxa"/>
            <w:vAlign w:val="center"/>
          </w:tcPr>
          <w:p w14:paraId="4D56ECBC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Коммерческий спрос</w:t>
            </w:r>
          </w:p>
        </w:tc>
        <w:tc>
          <w:tcPr>
            <w:tcW w:w="1261" w:type="dxa"/>
            <w:vAlign w:val="center"/>
          </w:tcPr>
          <w:p w14:paraId="1AC4C955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коммерческое</w:t>
            </w:r>
          </w:p>
        </w:tc>
        <w:tc>
          <w:tcPr>
            <w:tcW w:w="625" w:type="dxa"/>
            <w:vAlign w:val="center"/>
          </w:tcPr>
          <w:p w14:paraId="0A6C7DFA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РБ</w:t>
            </w:r>
          </w:p>
        </w:tc>
        <w:tc>
          <w:tcPr>
            <w:tcW w:w="1182" w:type="dxa"/>
            <w:vAlign w:val="center"/>
          </w:tcPr>
          <w:p w14:paraId="7F2986DB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</w:t>
            </w:r>
          </w:p>
        </w:tc>
        <w:tc>
          <w:tcPr>
            <w:tcW w:w="625" w:type="dxa"/>
            <w:vAlign w:val="center"/>
          </w:tcPr>
          <w:p w14:paraId="772771BF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н/д</w:t>
            </w:r>
          </w:p>
        </w:tc>
        <w:tc>
          <w:tcPr>
            <w:tcW w:w="1182" w:type="dxa"/>
            <w:vAlign w:val="center"/>
          </w:tcPr>
          <w:p w14:paraId="3F43A5B2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1,00</w:t>
            </w:r>
          </w:p>
        </w:tc>
        <w:tc>
          <w:tcPr>
            <w:tcW w:w="1102" w:type="dxa"/>
            <w:vAlign w:val="center"/>
          </w:tcPr>
          <w:p w14:paraId="21387A81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0,90</w:t>
            </w:r>
          </w:p>
        </w:tc>
        <w:tc>
          <w:tcPr>
            <w:tcW w:w="943" w:type="dxa"/>
            <w:vAlign w:val="center"/>
          </w:tcPr>
          <w:p w14:paraId="0EC05C5E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4,5</w:t>
            </w:r>
          </w:p>
        </w:tc>
      </w:tr>
      <w:tr w14:paraId="56F063D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07" w:type="dxa"/>
            <w:vAlign w:val="center"/>
          </w:tcPr>
          <w:p w14:paraId="28E3E13B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</w:t>
            </w:r>
          </w:p>
        </w:tc>
        <w:tc>
          <w:tcPr>
            <w:tcW w:w="864" w:type="dxa"/>
            <w:vAlign w:val="center"/>
          </w:tcPr>
          <w:p w14:paraId="49446CC6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visio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купить</w:t>
            </w:r>
          </w:p>
        </w:tc>
        <w:tc>
          <w:tcPr>
            <w:tcW w:w="1261" w:type="dxa"/>
            <w:vAlign w:val="center"/>
          </w:tcPr>
          <w:p w14:paraId="610DC7B0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Коммерческий спрос</w:t>
            </w:r>
          </w:p>
        </w:tc>
        <w:tc>
          <w:tcPr>
            <w:tcW w:w="1261" w:type="dxa"/>
            <w:vAlign w:val="center"/>
          </w:tcPr>
          <w:p w14:paraId="68B28A05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коммерческое</w:t>
            </w:r>
          </w:p>
        </w:tc>
        <w:tc>
          <w:tcPr>
            <w:tcW w:w="625" w:type="dxa"/>
            <w:vAlign w:val="center"/>
          </w:tcPr>
          <w:p w14:paraId="2465CEEA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РБ</w:t>
            </w:r>
          </w:p>
        </w:tc>
        <w:tc>
          <w:tcPr>
            <w:tcW w:w="1182" w:type="dxa"/>
            <w:vAlign w:val="center"/>
          </w:tcPr>
          <w:p w14:paraId="70BFAC77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</w:t>
            </w:r>
          </w:p>
        </w:tc>
        <w:tc>
          <w:tcPr>
            <w:tcW w:w="625" w:type="dxa"/>
            <w:vAlign w:val="center"/>
          </w:tcPr>
          <w:p w14:paraId="044839AF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н/д</w:t>
            </w:r>
          </w:p>
        </w:tc>
        <w:tc>
          <w:tcPr>
            <w:tcW w:w="1182" w:type="dxa"/>
            <w:vAlign w:val="center"/>
          </w:tcPr>
          <w:p w14:paraId="61D9AA24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0,70</w:t>
            </w:r>
          </w:p>
        </w:tc>
        <w:tc>
          <w:tcPr>
            <w:tcW w:w="1102" w:type="dxa"/>
            <w:vAlign w:val="center"/>
          </w:tcPr>
          <w:p w14:paraId="7661106D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0,85</w:t>
            </w:r>
          </w:p>
        </w:tc>
        <w:tc>
          <w:tcPr>
            <w:tcW w:w="943" w:type="dxa"/>
            <w:vAlign w:val="center"/>
          </w:tcPr>
          <w:p w14:paraId="04C00E47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4,2</w:t>
            </w:r>
          </w:p>
        </w:tc>
      </w:tr>
      <w:tr w14:paraId="12B5513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07" w:type="dxa"/>
            <w:vAlign w:val="center"/>
          </w:tcPr>
          <w:p w14:paraId="5F329208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</w:t>
            </w:r>
          </w:p>
        </w:tc>
        <w:tc>
          <w:tcPr>
            <w:tcW w:w="864" w:type="dxa"/>
            <w:vAlign w:val="center"/>
          </w:tcPr>
          <w:p w14:paraId="32192AD4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онлайн</w:t>
            </w:r>
          </w:p>
        </w:tc>
        <w:tc>
          <w:tcPr>
            <w:tcW w:w="1261" w:type="dxa"/>
            <w:vAlign w:val="center"/>
          </w:tcPr>
          <w:p w14:paraId="0A8CCC67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Инструментальный спрос</w:t>
            </w:r>
          </w:p>
        </w:tc>
        <w:tc>
          <w:tcPr>
            <w:tcW w:w="1261" w:type="dxa"/>
            <w:vAlign w:val="center"/>
          </w:tcPr>
          <w:p w14:paraId="568A4689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инструментальное</w:t>
            </w:r>
          </w:p>
        </w:tc>
        <w:tc>
          <w:tcPr>
            <w:tcW w:w="625" w:type="dxa"/>
            <w:vAlign w:val="center"/>
          </w:tcPr>
          <w:p w14:paraId="11C0DBAD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РБ</w:t>
            </w:r>
          </w:p>
        </w:tc>
        <w:tc>
          <w:tcPr>
            <w:tcW w:w="1182" w:type="dxa"/>
            <w:vAlign w:val="center"/>
          </w:tcPr>
          <w:p w14:paraId="2EB83086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28</w:t>
            </w:r>
          </w:p>
        </w:tc>
        <w:tc>
          <w:tcPr>
            <w:tcW w:w="625" w:type="dxa"/>
            <w:vAlign w:val="center"/>
          </w:tcPr>
          <w:p w14:paraId="6B2A52C1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н/д</w:t>
            </w:r>
          </w:p>
        </w:tc>
        <w:tc>
          <w:tcPr>
            <w:tcW w:w="1182" w:type="dxa"/>
            <w:vAlign w:val="center"/>
          </w:tcPr>
          <w:p w14:paraId="51B59A4B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1,00</w:t>
            </w:r>
          </w:p>
        </w:tc>
        <w:tc>
          <w:tcPr>
            <w:tcW w:w="1102" w:type="dxa"/>
            <w:vAlign w:val="center"/>
          </w:tcPr>
          <w:p w14:paraId="3EED038A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0,65</w:t>
            </w:r>
          </w:p>
        </w:tc>
        <w:tc>
          <w:tcPr>
            <w:tcW w:w="943" w:type="dxa"/>
            <w:vAlign w:val="center"/>
          </w:tcPr>
          <w:p w14:paraId="25ADAC3C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18,2</w:t>
            </w:r>
          </w:p>
        </w:tc>
      </w:tr>
      <w:tr w14:paraId="5154687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07" w:type="dxa"/>
            <w:vAlign w:val="center"/>
          </w:tcPr>
          <w:p w14:paraId="50FA6A06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</w:t>
            </w:r>
          </w:p>
        </w:tc>
        <w:tc>
          <w:tcPr>
            <w:tcW w:w="864" w:type="dxa"/>
            <w:vAlign w:val="center"/>
          </w:tcPr>
          <w:p w14:paraId="31C2525B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онлайн</w:t>
            </w:r>
          </w:p>
        </w:tc>
        <w:tc>
          <w:tcPr>
            <w:tcW w:w="1261" w:type="dxa"/>
            <w:vAlign w:val="center"/>
          </w:tcPr>
          <w:p w14:paraId="06DE2F4D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Инструментальный спрос</w:t>
            </w:r>
          </w:p>
        </w:tc>
        <w:tc>
          <w:tcPr>
            <w:tcW w:w="1261" w:type="dxa"/>
            <w:vAlign w:val="center"/>
          </w:tcPr>
          <w:p w14:paraId="14C93FF8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инструментальное</w:t>
            </w:r>
          </w:p>
        </w:tc>
        <w:tc>
          <w:tcPr>
            <w:tcW w:w="625" w:type="dxa"/>
            <w:vAlign w:val="center"/>
          </w:tcPr>
          <w:p w14:paraId="07A7B9E8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РБ</w:t>
            </w:r>
          </w:p>
        </w:tc>
        <w:tc>
          <w:tcPr>
            <w:tcW w:w="1182" w:type="dxa"/>
            <w:vAlign w:val="center"/>
          </w:tcPr>
          <w:p w14:paraId="48939E39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28</w:t>
            </w:r>
          </w:p>
        </w:tc>
        <w:tc>
          <w:tcPr>
            <w:tcW w:w="625" w:type="dxa"/>
            <w:vAlign w:val="center"/>
          </w:tcPr>
          <w:p w14:paraId="6229B93C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н/д</w:t>
            </w:r>
          </w:p>
        </w:tc>
        <w:tc>
          <w:tcPr>
            <w:tcW w:w="1182" w:type="dxa"/>
            <w:vAlign w:val="center"/>
          </w:tcPr>
          <w:p w14:paraId="75B42C67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0,90</w:t>
            </w:r>
          </w:p>
        </w:tc>
        <w:tc>
          <w:tcPr>
            <w:tcW w:w="1102" w:type="dxa"/>
            <w:vAlign w:val="center"/>
          </w:tcPr>
          <w:p w14:paraId="1C18640E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0,65</w:t>
            </w:r>
          </w:p>
        </w:tc>
        <w:tc>
          <w:tcPr>
            <w:tcW w:w="943" w:type="dxa"/>
            <w:vAlign w:val="center"/>
          </w:tcPr>
          <w:p w14:paraId="6EC331A5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16,4</w:t>
            </w:r>
          </w:p>
        </w:tc>
      </w:tr>
      <w:tr w14:paraId="2F7AFED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07" w:type="dxa"/>
            <w:vAlign w:val="center"/>
          </w:tcPr>
          <w:p w14:paraId="2E39BD29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</w:t>
            </w:r>
          </w:p>
        </w:tc>
        <w:tc>
          <w:tcPr>
            <w:tcW w:w="864" w:type="dxa"/>
            <w:vAlign w:val="center"/>
          </w:tcPr>
          <w:p w14:paraId="781A8C62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plantuml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online</w:t>
            </w:r>
          </w:p>
        </w:tc>
        <w:tc>
          <w:tcPr>
            <w:tcW w:w="1261" w:type="dxa"/>
            <w:vAlign w:val="center"/>
          </w:tcPr>
          <w:p w14:paraId="2D88782D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Инструментальный спрос</w:t>
            </w:r>
          </w:p>
        </w:tc>
        <w:tc>
          <w:tcPr>
            <w:tcW w:w="1261" w:type="dxa"/>
            <w:vAlign w:val="center"/>
          </w:tcPr>
          <w:p w14:paraId="67771177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инструментальное</w:t>
            </w:r>
          </w:p>
        </w:tc>
        <w:tc>
          <w:tcPr>
            <w:tcW w:w="625" w:type="dxa"/>
            <w:vAlign w:val="center"/>
          </w:tcPr>
          <w:p w14:paraId="5DE5E822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РБ</w:t>
            </w:r>
          </w:p>
        </w:tc>
        <w:tc>
          <w:tcPr>
            <w:tcW w:w="1182" w:type="dxa"/>
            <w:vAlign w:val="center"/>
          </w:tcPr>
          <w:p w14:paraId="58073B63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14</w:t>
            </w:r>
          </w:p>
        </w:tc>
        <w:tc>
          <w:tcPr>
            <w:tcW w:w="625" w:type="dxa"/>
            <w:vAlign w:val="center"/>
          </w:tcPr>
          <w:p w14:paraId="287E3968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н/д</w:t>
            </w:r>
          </w:p>
        </w:tc>
        <w:tc>
          <w:tcPr>
            <w:tcW w:w="1182" w:type="dxa"/>
            <w:vAlign w:val="center"/>
          </w:tcPr>
          <w:p w14:paraId="0D6D089A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0,90</w:t>
            </w:r>
          </w:p>
        </w:tc>
        <w:tc>
          <w:tcPr>
            <w:tcW w:w="1102" w:type="dxa"/>
            <w:vAlign w:val="center"/>
          </w:tcPr>
          <w:p w14:paraId="2AEFA9CE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0,70</w:t>
            </w:r>
          </w:p>
        </w:tc>
        <w:tc>
          <w:tcPr>
            <w:tcW w:w="943" w:type="dxa"/>
            <w:vAlign w:val="center"/>
          </w:tcPr>
          <w:p w14:paraId="4751FD9B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8,8</w:t>
            </w:r>
          </w:p>
        </w:tc>
      </w:tr>
      <w:tr w14:paraId="189C971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07" w:type="dxa"/>
            <w:vAlign w:val="center"/>
          </w:tcPr>
          <w:p w14:paraId="1C908981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</w:t>
            </w:r>
          </w:p>
        </w:tc>
        <w:tc>
          <w:tcPr>
            <w:tcW w:w="864" w:type="dxa"/>
            <w:vAlign w:val="center"/>
          </w:tcPr>
          <w:p w14:paraId="6FF7E131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нейросеть схема</w:t>
            </w:r>
          </w:p>
        </w:tc>
        <w:tc>
          <w:tcPr>
            <w:tcW w:w="1261" w:type="dxa"/>
            <w:vAlign w:val="center"/>
          </w:tcPr>
          <w:p w14:paraId="13871202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Инструментальный спрос</w:t>
            </w:r>
          </w:p>
        </w:tc>
        <w:tc>
          <w:tcPr>
            <w:tcW w:w="1261" w:type="dxa"/>
            <w:vAlign w:val="center"/>
          </w:tcPr>
          <w:p w14:paraId="3FCA9E49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инструментальное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AI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  <w:tc>
          <w:tcPr>
            <w:tcW w:w="625" w:type="dxa"/>
            <w:vAlign w:val="center"/>
          </w:tcPr>
          <w:p w14:paraId="5B271BE7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РБ</w:t>
            </w:r>
          </w:p>
        </w:tc>
        <w:tc>
          <w:tcPr>
            <w:tcW w:w="1182" w:type="dxa"/>
            <w:vAlign w:val="center"/>
          </w:tcPr>
          <w:p w14:paraId="06664E67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76</w:t>
            </w:r>
          </w:p>
        </w:tc>
        <w:tc>
          <w:tcPr>
            <w:tcW w:w="625" w:type="dxa"/>
            <w:vAlign w:val="center"/>
          </w:tcPr>
          <w:p w14:paraId="1DDA84F6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н/д</w:t>
            </w:r>
          </w:p>
        </w:tc>
        <w:tc>
          <w:tcPr>
            <w:tcW w:w="1182" w:type="dxa"/>
            <w:vAlign w:val="center"/>
          </w:tcPr>
          <w:p w14:paraId="632B860A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0,70</w:t>
            </w:r>
          </w:p>
        </w:tc>
        <w:tc>
          <w:tcPr>
            <w:tcW w:w="1102" w:type="dxa"/>
            <w:vAlign w:val="center"/>
          </w:tcPr>
          <w:p w14:paraId="17C22213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0,55</w:t>
            </w:r>
          </w:p>
        </w:tc>
        <w:tc>
          <w:tcPr>
            <w:tcW w:w="943" w:type="dxa"/>
            <w:vAlign w:val="center"/>
          </w:tcPr>
          <w:p w14:paraId="0DA1F0B9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29,3</w:t>
            </w:r>
          </w:p>
        </w:tc>
      </w:tr>
      <w:tr w14:paraId="5AB7F2D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07" w:type="dxa"/>
            <w:vAlign w:val="center"/>
          </w:tcPr>
          <w:p w14:paraId="4A5C20F2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</w:t>
            </w:r>
          </w:p>
        </w:tc>
        <w:tc>
          <w:tcPr>
            <w:tcW w:w="864" w:type="dxa"/>
            <w:vAlign w:val="center"/>
          </w:tcPr>
          <w:p w14:paraId="4B68BF7A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idef0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как</w:t>
            </w:r>
          </w:p>
        </w:tc>
        <w:tc>
          <w:tcPr>
            <w:tcW w:w="1261" w:type="dxa"/>
            <w:vAlign w:val="center"/>
          </w:tcPr>
          <w:p w14:paraId="0C8683D0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Проблемный спрос</w:t>
            </w:r>
          </w:p>
        </w:tc>
        <w:tc>
          <w:tcPr>
            <w:tcW w:w="1261" w:type="dxa"/>
            <w:vAlign w:val="center"/>
          </w:tcPr>
          <w:p w14:paraId="1F7B89E6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проблемное</w:t>
            </w:r>
          </w:p>
        </w:tc>
        <w:tc>
          <w:tcPr>
            <w:tcW w:w="625" w:type="dxa"/>
            <w:vAlign w:val="center"/>
          </w:tcPr>
          <w:p w14:paraId="6165ED08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РБ</w:t>
            </w:r>
          </w:p>
        </w:tc>
        <w:tc>
          <w:tcPr>
            <w:tcW w:w="1182" w:type="dxa"/>
            <w:vAlign w:val="center"/>
          </w:tcPr>
          <w:p w14:paraId="1E4339C1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11</w:t>
            </w:r>
          </w:p>
        </w:tc>
        <w:tc>
          <w:tcPr>
            <w:tcW w:w="625" w:type="dxa"/>
            <w:vAlign w:val="center"/>
          </w:tcPr>
          <w:p w14:paraId="140B5F88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н/д</w:t>
            </w:r>
          </w:p>
        </w:tc>
        <w:tc>
          <w:tcPr>
            <w:tcW w:w="1182" w:type="dxa"/>
            <w:vAlign w:val="center"/>
          </w:tcPr>
          <w:p w14:paraId="135CA3A6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1,00</w:t>
            </w:r>
          </w:p>
        </w:tc>
        <w:tc>
          <w:tcPr>
            <w:tcW w:w="1102" w:type="dxa"/>
            <w:vAlign w:val="center"/>
          </w:tcPr>
          <w:p w14:paraId="63FED678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0,45</w:t>
            </w:r>
          </w:p>
        </w:tc>
        <w:tc>
          <w:tcPr>
            <w:tcW w:w="943" w:type="dxa"/>
            <w:vAlign w:val="center"/>
          </w:tcPr>
          <w:p w14:paraId="42769827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5,0</w:t>
            </w:r>
          </w:p>
        </w:tc>
      </w:tr>
      <w:tr w14:paraId="019BF0D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07" w:type="dxa"/>
            <w:vAlign w:val="center"/>
          </w:tcPr>
          <w:p w14:paraId="5DEC5123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8</w:t>
            </w:r>
          </w:p>
        </w:tc>
        <w:tc>
          <w:tcPr>
            <w:tcW w:w="864" w:type="dxa"/>
            <w:vAlign w:val="center"/>
          </w:tcPr>
          <w:p w14:paraId="4DF1918B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пример</w:t>
            </w:r>
          </w:p>
        </w:tc>
        <w:tc>
          <w:tcPr>
            <w:tcW w:w="1261" w:type="dxa"/>
            <w:vAlign w:val="center"/>
          </w:tcPr>
          <w:p w14:paraId="47695591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Проблемный спрос</w:t>
            </w:r>
          </w:p>
        </w:tc>
        <w:tc>
          <w:tcPr>
            <w:tcW w:w="1261" w:type="dxa"/>
            <w:vAlign w:val="center"/>
          </w:tcPr>
          <w:p w14:paraId="2F046DE0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проблемное</w:t>
            </w:r>
          </w:p>
        </w:tc>
        <w:tc>
          <w:tcPr>
            <w:tcW w:w="625" w:type="dxa"/>
            <w:vAlign w:val="center"/>
          </w:tcPr>
          <w:p w14:paraId="57F7E7D1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РБ</w:t>
            </w:r>
          </w:p>
        </w:tc>
        <w:tc>
          <w:tcPr>
            <w:tcW w:w="1182" w:type="dxa"/>
            <w:vAlign w:val="center"/>
          </w:tcPr>
          <w:p w14:paraId="5C8514AA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10</w:t>
            </w:r>
          </w:p>
        </w:tc>
        <w:tc>
          <w:tcPr>
            <w:tcW w:w="625" w:type="dxa"/>
            <w:vAlign w:val="center"/>
          </w:tcPr>
          <w:p w14:paraId="7876B27E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н/д</w:t>
            </w:r>
          </w:p>
        </w:tc>
        <w:tc>
          <w:tcPr>
            <w:tcW w:w="1182" w:type="dxa"/>
            <w:vAlign w:val="center"/>
          </w:tcPr>
          <w:p w14:paraId="7CAA8BD3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0,90</w:t>
            </w:r>
          </w:p>
        </w:tc>
        <w:tc>
          <w:tcPr>
            <w:tcW w:w="1102" w:type="dxa"/>
            <w:vAlign w:val="center"/>
          </w:tcPr>
          <w:p w14:paraId="35C307D4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0,40</w:t>
            </w:r>
          </w:p>
        </w:tc>
        <w:tc>
          <w:tcPr>
            <w:tcW w:w="943" w:type="dxa"/>
            <w:vAlign w:val="center"/>
          </w:tcPr>
          <w:p w14:paraId="16101254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3,6</w:t>
            </w:r>
          </w:p>
        </w:tc>
      </w:tr>
      <w:tr w14:paraId="61D5534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07" w:type="dxa"/>
            <w:vAlign w:val="center"/>
          </w:tcPr>
          <w:p w14:paraId="56733727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9</w:t>
            </w:r>
          </w:p>
        </w:tc>
        <w:tc>
          <w:tcPr>
            <w:tcW w:w="864" w:type="dxa"/>
            <w:vAlign w:val="center"/>
          </w:tcPr>
          <w:p w14:paraId="1D17C536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</w:p>
        </w:tc>
        <w:tc>
          <w:tcPr>
            <w:tcW w:w="1261" w:type="dxa"/>
            <w:vAlign w:val="center"/>
          </w:tcPr>
          <w:p w14:paraId="33F57917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Общий тематический спрос</w:t>
            </w:r>
          </w:p>
        </w:tc>
        <w:tc>
          <w:tcPr>
            <w:tcW w:w="1261" w:type="dxa"/>
            <w:vAlign w:val="center"/>
          </w:tcPr>
          <w:p w14:paraId="6B334457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информационное</w:t>
            </w:r>
          </w:p>
        </w:tc>
        <w:tc>
          <w:tcPr>
            <w:tcW w:w="625" w:type="dxa"/>
            <w:vAlign w:val="center"/>
          </w:tcPr>
          <w:p w14:paraId="28D1A768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РБ</w:t>
            </w:r>
          </w:p>
        </w:tc>
        <w:tc>
          <w:tcPr>
            <w:tcW w:w="1182" w:type="dxa"/>
            <w:vAlign w:val="center"/>
          </w:tcPr>
          <w:p w14:paraId="0E10068B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591</w:t>
            </w:r>
          </w:p>
        </w:tc>
        <w:tc>
          <w:tcPr>
            <w:tcW w:w="625" w:type="dxa"/>
            <w:vAlign w:val="center"/>
          </w:tcPr>
          <w:p w14:paraId="17D7BA18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14,52</w:t>
            </w:r>
          </w:p>
        </w:tc>
        <w:tc>
          <w:tcPr>
            <w:tcW w:w="1182" w:type="dxa"/>
            <w:vAlign w:val="center"/>
          </w:tcPr>
          <w:p w14:paraId="4A0AFC04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1,00</w:t>
            </w:r>
          </w:p>
        </w:tc>
        <w:tc>
          <w:tcPr>
            <w:tcW w:w="1102" w:type="dxa"/>
            <w:vAlign w:val="center"/>
          </w:tcPr>
          <w:p w14:paraId="2273025E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0,20</w:t>
            </w:r>
          </w:p>
        </w:tc>
        <w:tc>
          <w:tcPr>
            <w:tcW w:w="943" w:type="dxa"/>
            <w:vAlign w:val="center"/>
          </w:tcPr>
          <w:p w14:paraId="312E8C9E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118,2</w:t>
            </w:r>
          </w:p>
        </w:tc>
      </w:tr>
      <w:tr w14:paraId="2D8BF99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07" w:type="dxa"/>
            <w:vAlign w:val="center"/>
          </w:tcPr>
          <w:p w14:paraId="4FE8A861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10</w:t>
            </w:r>
          </w:p>
        </w:tc>
        <w:tc>
          <w:tcPr>
            <w:tcW w:w="864" w:type="dxa"/>
            <w:vAlign w:val="center"/>
          </w:tcPr>
          <w:p w14:paraId="2B90660F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mermaid</w:t>
            </w:r>
          </w:p>
        </w:tc>
        <w:tc>
          <w:tcPr>
            <w:tcW w:w="1261" w:type="dxa"/>
            <w:vAlign w:val="center"/>
          </w:tcPr>
          <w:p w14:paraId="5DA8189A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Исключаемый (омоним)</w:t>
            </w:r>
          </w:p>
        </w:tc>
        <w:tc>
          <w:tcPr>
            <w:tcW w:w="1261" w:type="dxa"/>
            <w:vAlign w:val="center"/>
          </w:tcPr>
          <w:p w14:paraId="14C4ACE8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омоним: фильм</w:t>
            </w:r>
          </w:p>
        </w:tc>
        <w:tc>
          <w:tcPr>
            <w:tcW w:w="625" w:type="dxa"/>
            <w:vAlign w:val="center"/>
          </w:tcPr>
          <w:p w14:paraId="5829F567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РБ</w:t>
            </w:r>
          </w:p>
        </w:tc>
        <w:tc>
          <w:tcPr>
            <w:tcW w:w="1182" w:type="dxa"/>
            <w:vAlign w:val="center"/>
          </w:tcPr>
          <w:p w14:paraId="5CB8684D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1 163</w:t>
            </w:r>
          </w:p>
        </w:tc>
        <w:tc>
          <w:tcPr>
            <w:tcW w:w="625" w:type="dxa"/>
            <w:vAlign w:val="center"/>
          </w:tcPr>
          <w:p w14:paraId="298643CA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н/д</w:t>
            </w:r>
          </w:p>
        </w:tc>
        <w:tc>
          <w:tcPr>
            <w:tcW w:w="1182" w:type="dxa"/>
            <w:vAlign w:val="center"/>
          </w:tcPr>
          <w:p w14:paraId="1EE372DA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0,00</w:t>
            </w:r>
          </w:p>
        </w:tc>
        <w:tc>
          <w:tcPr>
            <w:tcW w:w="1102" w:type="dxa"/>
            <w:vAlign w:val="center"/>
          </w:tcPr>
          <w:p w14:paraId="16B9E034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0,00</w:t>
            </w:r>
          </w:p>
        </w:tc>
        <w:tc>
          <w:tcPr>
            <w:tcW w:w="943" w:type="dxa"/>
            <w:vAlign w:val="center"/>
          </w:tcPr>
          <w:p w14:paraId="73DAD78C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0,0</w:t>
            </w:r>
          </w:p>
        </w:tc>
      </w:tr>
    </w:tbl>
    <w:p w14:paraId="6DF2E6B3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Индекс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 «н/д» – недостаточно данных по Беларуси; у 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» указано среднее недельного ряда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за 12 месяцев из ЛР1 (28.09.2025–26.09.2026, 52 полные недели, снято 30.09.2026); индекс этого ряда нормирован на максимум самого запроса и со шкалой таблицы 7 (четыре запроса в единой шкале) не сопоставляется. Частотность – «Топы» Вордстата, окно 25.08–23.09.2026. Строка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>» исключена (вес 0,00): в шаблоне исключаемый запрос входит в сумму с ненулевыми весами (особенность П-14), в рабочей копии веса обнулены.</w:t>
      </w:r>
    </w:p>
    <w:p w14:paraId="1A8960DC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11 – Состав групп запросов для листа 04_</w:t>
      </w:r>
      <w:r>
        <w:rPr>
          <w:rFonts w:ascii="Times New Roman" w:hAnsi="Times New Roman"/>
          <w:i/>
          <w:sz w:val="28"/>
        </w:rPr>
        <w:t>Wordstat</w:t>
      </w:r>
    </w:p>
    <w:tbl>
      <w:tblPr>
        <w:tblStyle w:val="30"/>
        <w:tblW w:w="11120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09"/>
        <w:gridCol w:w="5564"/>
        <w:gridCol w:w="1498"/>
        <w:gridCol w:w="1650"/>
      </w:tblGrid>
      <w:tr w14:paraId="064EACD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40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35586E7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Группа</w:t>
            </w:r>
          </w:p>
        </w:tc>
        <w:tc>
          <w:tcPr>
            <w:tcW w:w="5564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325217D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Формулировки Вордстата (суммируются помесячные ряды)</w:t>
            </w:r>
          </w:p>
        </w:tc>
        <w:tc>
          <w:tcPr>
            <w:tcW w:w="1498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2827C85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Сумма за 12 мес., запросов</w:t>
            </w:r>
          </w:p>
        </w:tc>
        <w:tc>
          <w:tcPr>
            <w:tcW w:w="1650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2EFD86D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Вес намерения</w:t>
            </w:r>
          </w:p>
        </w:tc>
      </w:tr>
      <w:tr w14:paraId="120608F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13493C0D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Коммерческие запросы</w:t>
            </w:r>
          </w:p>
        </w:tc>
        <w:tc>
          <w:tcPr>
            <w:tcW w:w="5564" w:type="dxa"/>
            <w:vAlign w:val="center"/>
          </w:tcPr>
          <w:p w14:paraId="7B917BF0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visio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купить;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купить;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miro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подписка;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visio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лицензия;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miro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стоимость</w:t>
            </w:r>
          </w:p>
        </w:tc>
        <w:tc>
          <w:tcPr>
            <w:tcW w:w="1498" w:type="dxa"/>
            <w:vAlign w:val="center"/>
          </w:tcPr>
          <w:p w14:paraId="174C8F64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286</w:t>
            </w:r>
          </w:p>
        </w:tc>
        <w:tc>
          <w:tcPr>
            <w:tcW w:w="1650" w:type="dxa"/>
            <w:vAlign w:val="center"/>
          </w:tcPr>
          <w:p w14:paraId="6F25A3B3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0,90</w:t>
            </w:r>
          </w:p>
        </w:tc>
      </w:tr>
      <w:tr w14:paraId="2A07FEF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0C926D75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Проблемные запросы</w:t>
            </w:r>
          </w:p>
        </w:tc>
        <w:tc>
          <w:tcPr>
            <w:tcW w:w="5564" w:type="dxa"/>
            <w:vAlign w:val="center"/>
          </w:tcPr>
          <w:p w14:paraId="687DDBCC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idef0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как;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пример;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пример;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idef0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пример;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dfd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пример</w:t>
            </w:r>
          </w:p>
        </w:tc>
        <w:tc>
          <w:tcPr>
            <w:tcW w:w="1498" w:type="dxa"/>
            <w:vAlign w:val="center"/>
          </w:tcPr>
          <w:p w14:paraId="3F660716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1 021</w:t>
            </w:r>
          </w:p>
        </w:tc>
        <w:tc>
          <w:tcPr>
            <w:tcW w:w="1650" w:type="dxa"/>
            <w:vAlign w:val="center"/>
          </w:tcPr>
          <w:p w14:paraId="482AB900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0,45</w:t>
            </w:r>
          </w:p>
        </w:tc>
      </w:tr>
      <w:tr w14:paraId="6A2A2DE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0FCCBB33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Инструментальные запросы</w:t>
            </w:r>
          </w:p>
        </w:tc>
        <w:tc>
          <w:tcPr>
            <w:tcW w:w="5564" w:type="dxa"/>
            <w:vAlign w:val="center"/>
          </w:tcPr>
          <w:p w14:paraId="3C363DDD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онлайн;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онлайн;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idef0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онлайн;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скачать;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скачать;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plantuml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editor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editor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plantuml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online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редактор;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редактор;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idef0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программа; нейросеть схема; нейросеть диаграмма; конструктор диаграмм онлайн; конструктор схем онлайн</w:t>
            </w:r>
          </w:p>
        </w:tc>
        <w:tc>
          <w:tcPr>
            <w:tcW w:w="1498" w:type="dxa"/>
            <w:vAlign w:val="center"/>
          </w:tcPr>
          <w:p w14:paraId="07F012D1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4 948</w:t>
            </w:r>
          </w:p>
        </w:tc>
        <w:tc>
          <w:tcPr>
            <w:tcW w:w="1650" w:type="dxa"/>
            <w:vAlign w:val="center"/>
          </w:tcPr>
          <w:p w14:paraId="200E9300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0,65</w:t>
            </w:r>
          </w:p>
        </w:tc>
      </w:tr>
      <w:tr w14:paraId="4A2CA09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6F2F0A7F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Локальные запросы</w:t>
            </w:r>
          </w:p>
        </w:tc>
        <w:tc>
          <w:tcPr>
            <w:tcW w:w="5564" w:type="dxa"/>
            <w:vAlign w:val="center"/>
          </w:tcPr>
          <w:p w14:paraId="7AB28A57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динамика недоступна (ниже порога отображения)</w:t>
            </w:r>
          </w:p>
        </w:tc>
        <w:tc>
          <w:tcPr>
            <w:tcW w:w="1498" w:type="dxa"/>
            <w:vAlign w:val="center"/>
          </w:tcPr>
          <w:p w14:paraId="2E723480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</w:t>
            </w:r>
          </w:p>
        </w:tc>
        <w:tc>
          <w:tcPr>
            <w:tcW w:w="1650" w:type="dxa"/>
            <w:vAlign w:val="center"/>
          </w:tcPr>
          <w:p w14:paraId="6E54E6F1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0,30</w:t>
            </w:r>
          </w:p>
        </w:tc>
      </w:tr>
    </w:tbl>
    <w:p w14:paraId="2D199035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Операторы группировки в вкладке «Динамика» не поддерживаются, поэтому групповой ряд получен суммированием рядов отдельных формулировок. Формулировки пересекаются (например, «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online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editor</w:t>
      </w:r>
      <w:r>
        <w:rPr>
          <w:rFonts w:ascii="Times New Roman" w:hAnsi="Times New Roman"/>
          <w:sz w:val="28"/>
        </w:rPr>
        <w:t>» входит в «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online</w:t>
      </w:r>
      <w:r>
        <w:rPr>
          <w:rFonts w:ascii="Times New Roman" w:hAnsi="Times New Roman"/>
          <w:sz w:val="28"/>
        </w:rPr>
        <w:t>» и «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editor</w:t>
      </w:r>
      <w:r>
        <w:rPr>
          <w:rFonts w:ascii="Times New Roman" w:hAnsi="Times New Roman"/>
          <w:sz w:val="28"/>
        </w:rPr>
        <w:t>»), поэтому сумма – оценка сверху. Запросы 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как», «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 как», 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минск», «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минск» исключены из сумм: при ненулевых Топах (17, 6, 3, 4) интерфейс возвращает нулевой ряд; ряд «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как» содержит семь нулевых значений подряд и также не используется. Общие информационные запросы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) в группы не входят; их вклад учтен строкой 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>» листа 02.</w:t>
      </w:r>
    </w:p>
    <w:p w14:paraId="48BE0271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12 – Лист 04_</w:t>
      </w:r>
      <w:r>
        <w:rPr>
          <w:rFonts w:ascii="Times New Roman" w:hAnsi="Times New Roman"/>
          <w:i/>
          <w:sz w:val="28"/>
        </w:rPr>
        <w:t>Wordstat</w:t>
      </w:r>
      <w:r>
        <w:rPr>
          <w:rFonts w:ascii="Times New Roman" w:hAnsi="Times New Roman"/>
          <w:sz w:val="28"/>
        </w:rPr>
        <w:t>: частотность по группам, коммерческий коэффициент и взвешенная частотность</w:t>
      </w:r>
    </w:p>
    <w:tbl>
      <w:tblPr>
        <w:tblStyle w:val="30"/>
        <w:tblW w:w="9357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47"/>
        <w:gridCol w:w="1325"/>
        <w:gridCol w:w="1134"/>
        <w:gridCol w:w="1516"/>
        <w:gridCol w:w="1038"/>
        <w:gridCol w:w="1038"/>
        <w:gridCol w:w="1325"/>
        <w:gridCol w:w="1134"/>
      </w:tblGrid>
      <w:tr w14:paraId="5ED7B5B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84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C7083F0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Месяц</w:t>
            </w:r>
          </w:p>
        </w:tc>
        <w:tc>
          <w:tcPr>
            <w:tcW w:w="1325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38274B1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Коммерческие</w:t>
            </w:r>
          </w:p>
        </w:tc>
        <w:tc>
          <w:tcPr>
            <w:tcW w:w="1134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EC3705B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Проблемные</w:t>
            </w:r>
          </w:p>
        </w:tc>
        <w:tc>
          <w:tcPr>
            <w:tcW w:w="1516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ABA4CE5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Инструментальные</w:t>
            </w:r>
          </w:p>
        </w:tc>
        <w:tc>
          <w:tcPr>
            <w:tcW w:w="1038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824AE27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Локальные</w:t>
            </w:r>
          </w:p>
        </w:tc>
        <w:tc>
          <w:tcPr>
            <w:tcW w:w="1038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239FA84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Суммарная</w:t>
            </w:r>
          </w:p>
        </w:tc>
        <w:tc>
          <w:tcPr>
            <w:tcW w:w="1325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54C6674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Коммерческий коэффициент</w:t>
            </w:r>
          </w:p>
        </w:tc>
        <w:tc>
          <w:tcPr>
            <w:tcW w:w="1134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F035B71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Взвешенная</w:t>
            </w:r>
          </w:p>
        </w:tc>
      </w:tr>
      <w:tr w14:paraId="3BF9E64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847" w:type="dxa"/>
            <w:vAlign w:val="center"/>
          </w:tcPr>
          <w:p w14:paraId="1463527A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09.2025</w:t>
            </w:r>
          </w:p>
        </w:tc>
        <w:tc>
          <w:tcPr>
            <w:tcW w:w="1325" w:type="dxa"/>
            <w:vAlign w:val="center"/>
          </w:tcPr>
          <w:p w14:paraId="415FC4BF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21</w:t>
            </w:r>
          </w:p>
        </w:tc>
        <w:tc>
          <w:tcPr>
            <w:tcW w:w="1134" w:type="dxa"/>
            <w:vAlign w:val="center"/>
          </w:tcPr>
          <w:p w14:paraId="120BB698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119</w:t>
            </w:r>
          </w:p>
        </w:tc>
        <w:tc>
          <w:tcPr>
            <w:tcW w:w="1516" w:type="dxa"/>
            <w:vAlign w:val="center"/>
          </w:tcPr>
          <w:p w14:paraId="6668AB93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425</w:t>
            </w:r>
          </w:p>
        </w:tc>
        <w:tc>
          <w:tcPr>
            <w:tcW w:w="1038" w:type="dxa"/>
            <w:vAlign w:val="center"/>
          </w:tcPr>
          <w:p w14:paraId="588B15BF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</w:t>
            </w:r>
          </w:p>
        </w:tc>
        <w:tc>
          <w:tcPr>
            <w:tcW w:w="1038" w:type="dxa"/>
            <w:vAlign w:val="center"/>
          </w:tcPr>
          <w:p w14:paraId="6ACE1714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565</w:t>
            </w:r>
          </w:p>
        </w:tc>
        <w:tc>
          <w:tcPr>
            <w:tcW w:w="1325" w:type="dxa"/>
            <w:vAlign w:val="center"/>
          </w:tcPr>
          <w:p w14:paraId="7F583A2C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0,617</w:t>
            </w:r>
          </w:p>
        </w:tc>
        <w:tc>
          <w:tcPr>
            <w:tcW w:w="1134" w:type="dxa"/>
            <w:vAlign w:val="center"/>
          </w:tcPr>
          <w:p w14:paraId="76BC9701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348,7</w:t>
            </w:r>
          </w:p>
        </w:tc>
      </w:tr>
      <w:tr w14:paraId="0119D98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847" w:type="dxa"/>
            <w:vAlign w:val="center"/>
          </w:tcPr>
          <w:p w14:paraId="7D04987E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10.2025</w:t>
            </w:r>
          </w:p>
        </w:tc>
        <w:tc>
          <w:tcPr>
            <w:tcW w:w="1325" w:type="dxa"/>
            <w:vAlign w:val="center"/>
          </w:tcPr>
          <w:p w14:paraId="345B2464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17</w:t>
            </w:r>
          </w:p>
        </w:tc>
        <w:tc>
          <w:tcPr>
            <w:tcW w:w="1134" w:type="dxa"/>
            <w:vAlign w:val="center"/>
          </w:tcPr>
          <w:p w14:paraId="278FEBAB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113</w:t>
            </w:r>
          </w:p>
        </w:tc>
        <w:tc>
          <w:tcPr>
            <w:tcW w:w="1516" w:type="dxa"/>
            <w:vAlign w:val="center"/>
          </w:tcPr>
          <w:p w14:paraId="5750C2B5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562</w:t>
            </w:r>
          </w:p>
        </w:tc>
        <w:tc>
          <w:tcPr>
            <w:tcW w:w="1038" w:type="dxa"/>
            <w:vAlign w:val="center"/>
          </w:tcPr>
          <w:p w14:paraId="504A6D73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</w:t>
            </w:r>
          </w:p>
        </w:tc>
        <w:tc>
          <w:tcPr>
            <w:tcW w:w="1038" w:type="dxa"/>
            <w:vAlign w:val="center"/>
          </w:tcPr>
          <w:p w14:paraId="5255AA7F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692</w:t>
            </w:r>
          </w:p>
        </w:tc>
        <w:tc>
          <w:tcPr>
            <w:tcW w:w="1325" w:type="dxa"/>
            <w:vAlign w:val="center"/>
          </w:tcPr>
          <w:p w14:paraId="3B7A9C2F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0,623</w:t>
            </w:r>
          </w:p>
        </w:tc>
        <w:tc>
          <w:tcPr>
            <w:tcW w:w="1134" w:type="dxa"/>
            <w:vAlign w:val="center"/>
          </w:tcPr>
          <w:p w14:paraId="69C68CF1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431,4</w:t>
            </w:r>
          </w:p>
        </w:tc>
      </w:tr>
      <w:tr w14:paraId="2173435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847" w:type="dxa"/>
            <w:vAlign w:val="center"/>
          </w:tcPr>
          <w:p w14:paraId="57BB2A65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11.2025</w:t>
            </w:r>
          </w:p>
        </w:tc>
        <w:tc>
          <w:tcPr>
            <w:tcW w:w="1325" w:type="dxa"/>
            <w:vAlign w:val="center"/>
          </w:tcPr>
          <w:p w14:paraId="4256456D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15</w:t>
            </w:r>
          </w:p>
        </w:tc>
        <w:tc>
          <w:tcPr>
            <w:tcW w:w="1134" w:type="dxa"/>
            <w:vAlign w:val="center"/>
          </w:tcPr>
          <w:p w14:paraId="02B238A6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110</w:t>
            </w:r>
          </w:p>
        </w:tc>
        <w:tc>
          <w:tcPr>
            <w:tcW w:w="1516" w:type="dxa"/>
            <w:vAlign w:val="center"/>
          </w:tcPr>
          <w:p w14:paraId="0A33E7D0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574</w:t>
            </w:r>
          </w:p>
        </w:tc>
        <w:tc>
          <w:tcPr>
            <w:tcW w:w="1038" w:type="dxa"/>
            <w:vAlign w:val="center"/>
          </w:tcPr>
          <w:p w14:paraId="0450D030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</w:t>
            </w:r>
          </w:p>
        </w:tc>
        <w:tc>
          <w:tcPr>
            <w:tcW w:w="1038" w:type="dxa"/>
            <w:vAlign w:val="center"/>
          </w:tcPr>
          <w:p w14:paraId="2B4F7FB2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699</w:t>
            </w:r>
          </w:p>
        </w:tc>
        <w:tc>
          <w:tcPr>
            <w:tcW w:w="1325" w:type="dxa"/>
            <w:vAlign w:val="center"/>
          </w:tcPr>
          <w:p w14:paraId="23E29813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0,624</w:t>
            </w:r>
          </w:p>
        </w:tc>
        <w:tc>
          <w:tcPr>
            <w:tcW w:w="1134" w:type="dxa"/>
            <w:vAlign w:val="center"/>
          </w:tcPr>
          <w:p w14:paraId="46F0DDA1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436,1</w:t>
            </w:r>
          </w:p>
        </w:tc>
      </w:tr>
      <w:tr w14:paraId="119CF78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847" w:type="dxa"/>
            <w:vAlign w:val="center"/>
          </w:tcPr>
          <w:p w14:paraId="5DEABF30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12.2025</w:t>
            </w:r>
          </w:p>
        </w:tc>
        <w:tc>
          <w:tcPr>
            <w:tcW w:w="1325" w:type="dxa"/>
            <w:vAlign w:val="center"/>
          </w:tcPr>
          <w:p w14:paraId="11B56DD5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20</w:t>
            </w:r>
          </w:p>
        </w:tc>
        <w:tc>
          <w:tcPr>
            <w:tcW w:w="1134" w:type="dxa"/>
            <w:vAlign w:val="center"/>
          </w:tcPr>
          <w:p w14:paraId="78432C3D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158</w:t>
            </w:r>
          </w:p>
        </w:tc>
        <w:tc>
          <w:tcPr>
            <w:tcW w:w="1516" w:type="dxa"/>
            <w:vAlign w:val="center"/>
          </w:tcPr>
          <w:p w14:paraId="44051247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669</w:t>
            </w:r>
          </w:p>
        </w:tc>
        <w:tc>
          <w:tcPr>
            <w:tcW w:w="1038" w:type="dxa"/>
            <w:vAlign w:val="center"/>
          </w:tcPr>
          <w:p w14:paraId="119AF9D9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</w:t>
            </w:r>
          </w:p>
        </w:tc>
        <w:tc>
          <w:tcPr>
            <w:tcW w:w="1038" w:type="dxa"/>
            <w:vAlign w:val="center"/>
          </w:tcPr>
          <w:p w14:paraId="016FBB53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847</w:t>
            </w:r>
          </w:p>
        </w:tc>
        <w:tc>
          <w:tcPr>
            <w:tcW w:w="1325" w:type="dxa"/>
            <w:vAlign w:val="center"/>
          </w:tcPr>
          <w:p w14:paraId="36720930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0,619</w:t>
            </w:r>
          </w:p>
        </w:tc>
        <w:tc>
          <w:tcPr>
            <w:tcW w:w="1134" w:type="dxa"/>
            <w:vAlign w:val="center"/>
          </w:tcPr>
          <w:p w14:paraId="4FD74C75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524,0</w:t>
            </w:r>
          </w:p>
        </w:tc>
      </w:tr>
      <w:tr w14:paraId="6400CA0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847" w:type="dxa"/>
            <w:vAlign w:val="center"/>
          </w:tcPr>
          <w:p w14:paraId="4DD0B369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01.2026</w:t>
            </w:r>
          </w:p>
        </w:tc>
        <w:tc>
          <w:tcPr>
            <w:tcW w:w="1325" w:type="dxa"/>
            <w:vAlign w:val="center"/>
          </w:tcPr>
          <w:p w14:paraId="5A7F93EA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32</w:t>
            </w:r>
          </w:p>
        </w:tc>
        <w:tc>
          <w:tcPr>
            <w:tcW w:w="1134" w:type="dxa"/>
            <w:vAlign w:val="center"/>
          </w:tcPr>
          <w:p w14:paraId="6B5A70DD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64</w:t>
            </w:r>
          </w:p>
        </w:tc>
        <w:tc>
          <w:tcPr>
            <w:tcW w:w="1516" w:type="dxa"/>
            <w:vAlign w:val="center"/>
          </w:tcPr>
          <w:p w14:paraId="07A8CDF7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238</w:t>
            </w:r>
          </w:p>
        </w:tc>
        <w:tc>
          <w:tcPr>
            <w:tcW w:w="1038" w:type="dxa"/>
            <w:vAlign w:val="center"/>
          </w:tcPr>
          <w:p w14:paraId="71F243FC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</w:t>
            </w:r>
          </w:p>
        </w:tc>
        <w:tc>
          <w:tcPr>
            <w:tcW w:w="1038" w:type="dxa"/>
            <w:vAlign w:val="center"/>
          </w:tcPr>
          <w:p w14:paraId="762710C8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334</w:t>
            </w:r>
          </w:p>
        </w:tc>
        <w:tc>
          <w:tcPr>
            <w:tcW w:w="1325" w:type="dxa"/>
            <w:vAlign w:val="center"/>
          </w:tcPr>
          <w:p w14:paraId="53BBBAC5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0,636</w:t>
            </w:r>
          </w:p>
        </w:tc>
        <w:tc>
          <w:tcPr>
            <w:tcW w:w="1134" w:type="dxa"/>
            <w:vAlign w:val="center"/>
          </w:tcPr>
          <w:p w14:paraId="63F909FB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212,3</w:t>
            </w:r>
          </w:p>
        </w:tc>
      </w:tr>
      <w:tr w14:paraId="15BA60B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847" w:type="dxa"/>
            <w:vAlign w:val="center"/>
          </w:tcPr>
          <w:p w14:paraId="0D538BAC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02.2026</w:t>
            </w:r>
          </w:p>
        </w:tc>
        <w:tc>
          <w:tcPr>
            <w:tcW w:w="1325" w:type="dxa"/>
            <w:vAlign w:val="center"/>
          </w:tcPr>
          <w:p w14:paraId="5921F523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12</w:t>
            </w:r>
          </w:p>
        </w:tc>
        <w:tc>
          <w:tcPr>
            <w:tcW w:w="1134" w:type="dxa"/>
            <w:vAlign w:val="center"/>
          </w:tcPr>
          <w:p w14:paraId="06C62DA3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46</w:t>
            </w:r>
          </w:p>
        </w:tc>
        <w:tc>
          <w:tcPr>
            <w:tcW w:w="1516" w:type="dxa"/>
            <w:vAlign w:val="center"/>
          </w:tcPr>
          <w:p w14:paraId="7BD18B98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284</w:t>
            </w:r>
          </w:p>
        </w:tc>
        <w:tc>
          <w:tcPr>
            <w:tcW w:w="1038" w:type="dxa"/>
            <w:vAlign w:val="center"/>
          </w:tcPr>
          <w:p w14:paraId="30E54E11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</w:t>
            </w:r>
          </w:p>
        </w:tc>
        <w:tc>
          <w:tcPr>
            <w:tcW w:w="1038" w:type="dxa"/>
            <w:vAlign w:val="center"/>
          </w:tcPr>
          <w:p w14:paraId="67F0A1CA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342</w:t>
            </w:r>
          </w:p>
        </w:tc>
        <w:tc>
          <w:tcPr>
            <w:tcW w:w="1325" w:type="dxa"/>
            <w:vAlign w:val="center"/>
          </w:tcPr>
          <w:p w14:paraId="157BA464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0,632</w:t>
            </w:r>
          </w:p>
        </w:tc>
        <w:tc>
          <w:tcPr>
            <w:tcW w:w="1134" w:type="dxa"/>
            <w:vAlign w:val="center"/>
          </w:tcPr>
          <w:p w14:paraId="435E5A48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216,1</w:t>
            </w:r>
          </w:p>
        </w:tc>
      </w:tr>
      <w:tr w14:paraId="4FF08A4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847" w:type="dxa"/>
            <w:vAlign w:val="center"/>
          </w:tcPr>
          <w:p w14:paraId="2A1CF6D1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03.2026</w:t>
            </w:r>
          </w:p>
        </w:tc>
        <w:tc>
          <w:tcPr>
            <w:tcW w:w="1325" w:type="dxa"/>
            <w:vAlign w:val="center"/>
          </w:tcPr>
          <w:p w14:paraId="34357B74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50</w:t>
            </w:r>
          </w:p>
        </w:tc>
        <w:tc>
          <w:tcPr>
            <w:tcW w:w="1134" w:type="dxa"/>
            <w:vAlign w:val="center"/>
          </w:tcPr>
          <w:p w14:paraId="02CDEE95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105</w:t>
            </w:r>
          </w:p>
        </w:tc>
        <w:tc>
          <w:tcPr>
            <w:tcW w:w="1516" w:type="dxa"/>
            <w:vAlign w:val="center"/>
          </w:tcPr>
          <w:p w14:paraId="31466AA6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494</w:t>
            </w:r>
          </w:p>
        </w:tc>
        <w:tc>
          <w:tcPr>
            <w:tcW w:w="1038" w:type="dxa"/>
            <w:vAlign w:val="center"/>
          </w:tcPr>
          <w:p w14:paraId="757635B3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</w:t>
            </w:r>
          </w:p>
        </w:tc>
        <w:tc>
          <w:tcPr>
            <w:tcW w:w="1038" w:type="dxa"/>
            <w:vAlign w:val="center"/>
          </w:tcPr>
          <w:p w14:paraId="52F70B3D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649</w:t>
            </w:r>
          </w:p>
        </w:tc>
        <w:tc>
          <w:tcPr>
            <w:tcW w:w="1325" w:type="dxa"/>
            <w:vAlign w:val="center"/>
          </w:tcPr>
          <w:p w14:paraId="6A76FCB2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0,637</w:t>
            </w:r>
          </w:p>
        </w:tc>
        <w:tc>
          <w:tcPr>
            <w:tcW w:w="1134" w:type="dxa"/>
            <w:vAlign w:val="center"/>
          </w:tcPr>
          <w:p w14:paraId="71C93B30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413,4</w:t>
            </w:r>
          </w:p>
        </w:tc>
      </w:tr>
    </w:tbl>
    <w:p w14:paraId="3C12AAA5">
      <w:pPr>
        <w:keepNext/>
        <w:spacing w:after="0"/>
        <w:ind w:firstLine="0"/>
        <w:jc w:val="left"/>
        <w:rPr>
          <w:rFonts w:hint="default" w:ascii="Times New Roman" w:hAnsi="Times New Roman" w:cs="Times New Roman"/>
          <w:b w:val="0"/>
          <w:i w:val="0"/>
          <w:sz w:val="28"/>
          <w:lang w:val="ru-RU"/>
        </w:rPr>
      </w:pPr>
      <w:r>
        <w:rPr>
          <w:rFonts w:hint="default" w:ascii="Times New Roman" w:hAnsi="Times New Roman" w:cs="Times New Roman"/>
          <w:b w:val="0"/>
          <w:i w:val="0"/>
          <w:sz w:val="28"/>
          <w:lang w:val="ru-RU"/>
        </w:rPr>
        <w:t>Продолжение таблицы 12</w:t>
      </w:r>
    </w:p>
    <w:tbl>
      <w:tblPr>
        <w:tblStyle w:val="30"/>
        <w:tblW w:w="9357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47"/>
        <w:gridCol w:w="1325"/>
        <w:gridCol w:w="1134"/>
        <w:gridCol w:w="1516"/>
        <w:gridCol w:w="1038"/>
        <w:gridCol w:w="1038"/>
        <w:gridCol w:w="1325"/>
        <w:gridCol w:w="1134"/>
      </w:tblGrid>
      <w:tr w14:paraId="0CC3C32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847" w:type="dxa"/>
            <w:vAlign w:val="center"/>
          </w:tcPr>
          <w:p w14:paraId="10A5846E">
            <w:pPr>
              <w:pStyle w:val="26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Месяц</w:t>
            </w:r>
          </w:p>
        </w:tc>
        <w:tc>
          <w:tcPr>
            <w:tcW w:w="1325" w:type="dxa"/>
            <w:vAlign w:val="center"/>
          </w:tcPr>
          <w:p w14:paraId="594C34C3">
            <w:pPr>
              <w:pStyle w:val="26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Коммерческие</w:t>
            </w:r>
          </w:p>
        </w:tc>
        <w:tc>
          <w:tcPr>
            <w:tcW w:w="1134" w:type="dxa"/>
            <w:vAlign w:val="center"/>
          </w:tcPr>
          <w:p w14:paraId="5D2266CC">
            <w:pPr>
              <w:pStyle w:val="26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Проблемные</w:t>
            </w:r>
          </w:p>
        </w:tc>
        <w:tc>
          <w:tcPr>
            <w:tcW w:w="1516" w:type="dxa"/>
            <w:vAlign w:val="center"/>
          </w:tcPr>
          <w:p w14:paraId="23E048DF">
            <w:pPr>
              <w:pStyle w:val="26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Инструментальные</w:t>
            </w:r>
          </w:p>
        </w:tc>
        <w:tc>
          <w:tcPr>
            <w:tcW w:w="1038" w:type="dxa"/>
            <w:vAlign w:val="center"/>
          </w:tcPr>
          <w:p w14:paraId="134EA236">
            <w:pPr>
              <w:pStyle w:val="26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Локальные</w:t>
            </w:r>
          </w:p>
        </w:tc>
        <w:tc>
          <w:tcPr>
            <w:tcW w:w="1038" w:type="dxa"/>
            <w:vAlign w:val="center"/>
          </w:tcPr>
          <w:p w14:paraId="4AF97E8F">
            <w:pPr>
              <w:pStyle w:val="26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Суммарная</w:t>
            </w:r>
          </w:p>
        </w:tc>
        <w:tc>
          <w:tcPr>
            <w:tcW w:w="1325" w:type="dxa"/>
            <w:vAlign w:val="center"/>
          </w:tcPr>
          <w:p w14:paraId="03FC4A19">
            <w:pPr>
              <w:pStyle w:val="26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Коммерческий коэффициент</w:t>
            </w:r>
          </w:p>
        </w:tc>
        <w:tc>
          <w:tcPr>
            <w:tcW w:w="1134" w:type="dxa"/>
            <w:vAlign w:val="center"/>
          </w:tcPr>
          <w:p w14:paraId="1B6E532A">
            <w:pPr>
              <w:pStyle w:val="26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Взвешенная</w:t>
            </w:r>
          </w:p>
        </w:tc>
      </w:tr>
      <w:tr w14:paraId="1EF147C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847" w:type="dxa"/>
            <w:vAlign w:val="center"/>
          </w:tcPr>
          <w:p w14:paraId="59F6EBDD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04.2026</w:t>
            </w:r>
          </w:p>
        </w:tc>
        <w:tc>
          <w:tcPr>
            <w:tcW w:w="1325" w:type="dxa"/>
            <w:vAlign w:val="center"/>
          </w:tcPr>
          <w:p w14:paraId="70C35E17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52</w:t>
            </w:r>
          </w:p>
        </w:tc>
        <w:tc>
          <w:tcPr>
            <w:tcW w:w="1134" w:type="dxa"/>
            <w:vAlign w:val="center"/>
          </w:tcPr>
          <w:p w14:paraId="11FD8C46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94</w:t>
            </w:r>
          </w:p>
        </w:tc>
        <w:tc>
          <w:tcPr>
            <w:tcW w:w="1516" w:type="dxa"/>
            <w:vAlign w:val="center"/>
          </w:tcPr>
          <w:p w14:paraId="46FB0CE8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541</w:t>
            </w:r>
          </w:p>
        </w:tc>
        <w:tc>
          <w:tcPr>
            <w:tcW w:w="1038" w:type="dxa"/>
            <w:vAlign w:val="center"/>
          </w:tcPr>
          <w:p w14:paraId="282AF1F4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</w:t>
            </w:r>
          </w:p>
        </w:tc>
        <w:tc>
          <w:tcPr>
            <w:tcW w:w="1038" w:type="dxa"/>
            <w:vAlign w:val="center"/>
          </w:tcPr>
          <w:p w14:paraId="1290F708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687</w:t>
            </w:r>
          </w:p>
        </w:tc>
        <w:tc>
          <w:tcPr>
            <w:tcW w:w="1325" w:type="dxa"/>
            <w:vAlign w:val="center"/>
          </w:tcPr>
          <w:p w14:paraId="5E61BC21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0,642</w:t>
            </w:r>
          </w:p>
        </w:tc>
        <w:tc>
          <w:tcPr>
            <w:tcW w:w="1134" w:type="dxa"/>
            <w:vAlign w:val="center"/>
          </w:tcPr>
          <w:p w14:paraId="667B301A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440,8</w:t>
            </w:r>
          </w:p>
        </w:tc>
      </w:tr>
      <w:tr w14:paraId="18DCA18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847" w:type="dxa"/>
            <w:vAlign w:val="center"/>
          </w:tcPr>
          <w:p w14:paraId="295BCAE7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05.2026</w:t>
            </w:r>
          </w:p>
        </w:tc>
        <w:tc>
          <w:tcPr>
            <w:tcW w:w="1325" w:type="dxa"/>
            <w:vAlign w:val="center"/>
          </w:tcPr>
          <w:p w14:paraId="4183D470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23</w:t>
            </w:r>
          </w:p>
        </w:tc>
        <w:tc>
          <w:tcPr>
            <w:tcW w:w="1134" w:type="dxa"/>
            <w:vAlign w:val="center"/>
          </w:tcPr>
          <w:p w14:paraId="7979A254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69</w:t>
            </w:r>
          </w:p>
        </w:tc>
        <w:tc>
          <w:tcPr>
            <w:tcW w:w="1516" w:type="dxa"/>
            <w:vAlign w:val="center"/>
          </w:tcPr>
          <w:p w14:paraId="4A5561F5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589</w:t>
            </w:r>
          </w:p>
        </w:tc>
        <w:tc>
          <w:tcPr>
            <w:tcW w:w="1038" w:type="dxa"/>
            <w:vAlign w:val="center"/>
          </w:tcPr>
          <w:p w14:paraId="489BCE24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</w:t>
            </w:r>
          </w:p>
        </w:tc>
        <w:tc>
          <w:tcPr>
            <w:tcW w:w="1038" w:type="dxa"/>
            <w:vAlign w:val="center"/>
          </w:tcPr>
          <w:p w14:paraId="1C4028A0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681</w:t>
            </w:r>
          </w:p>
        </w:tc>
        <w:tc>
          <w:tcPr>
            <w:tcW w:w="1325" w:type="dxa"/>
            <w:vAlign w:val="center"/>
          </w:tcPr>
          <w:p w14:paraId="64634B07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0,638</w:t>
            </w:r>
          </w:p>
        </w:tc>
        <w:tc>
          <w:tcPr>
            <w:tcW w:w="1134" w:type="dxa"/>
            <w:vAlign w:val="center"/>
          </w:tcPr>
          <w:p w14:paraId="504241A1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434,6</w:t>
            </w:r>
          </w:p>
        </w:tc>
      </w:tr>
      <w:tr w14:paraId="0C0EB96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847" w:type="dxa"/>
            <w:vAlign w:val="center"/>
          </w:tcPr>
          <w:p w14:paraId="632D3199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06.2026</w:t>
            </w:r>
          </w:p>
        </w:tc>
        <w:tc>
          <w:tcPr>
            <w:tcW w:w="1325" w:type="dxa"/>
            <w:vAlign w:val="center"/>
          </w:tcPr>
          <w:p w14:paraId="57D4A2F5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12</w:t>
            </w:r>
          </w:p>
        </w:tc>
        <w:tc>
          <w:tcPr>
            <w:tcW w:w="1134" w:type="dxa"/>
            <w:vAlign w:val="center"/>
          </w:tcPr>
          <w:p w14:paraId="137C6BD2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66</w:t>
            </w:r>
          </w:p>
        </w:tc>
        <w:tc>
          <w:tcPr>
            <w:tcW w:w="1516" w:type="dxa"/>
            <w:vAlign w:val="center"/>
          </w:tcPr>
          <w:p w14:paraId="27411076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340</w:t>
            </w:r>
          </w:p>
        </w:tc>
        <w:tc>
          <w:tcPr>
            <w:tcW w:w="1038" w:type="dxa"/>
            <w:vAlign w:val="center"/>
          </w:tcPr>
          <w:p w14:paraId="0621490D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</w:t>
            </w:r>
          </w:p>
        </w:tc>
        <w:tc>
          <w:tcPr>
            <w:tcW w:w="1038" w:type="dxa"/>
            <w:vAlign w:val="center"/>
          </w:tcPr>
          <w:p w14:paraId="45FC2474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418</w:t>
            </w:r>
          </w:p>
        </w:tc>
        <w:tc>
          <w:tcPr>
            <w:tcW w:w="1325" w:type="dxa"/>
            <w:vAlign w:val="center"/>
          </w:tcPr>
          <w:p w14:paraId="750F60D6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0,626</w:t>
            </w:r>
          </w:p>
        </w:tc>
        <w:tc>
          <w:tcPr>
            <w:tcW w:w="1134" w:type="dxa"/>
            <w:vAlign w:val="center"/>
          </w:tcPr>
          <w:p w14:paraId="6A02E4C1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261,5</w:t>
            </w:r>
          </w:p>
        </w:tc>
      </w:tr>
      <w:tr w14:paraId="79BFD87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847" w:type="dxa"/>
            <w:vAlign w:val="center"/>
          </w:tcPr>
          <w:p w14:paraId="2BEC40FF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07.2026</w:t>
            </w:r>
          </w:p>
        </w:tc>
        <w:tc>
          <w:tcPr>
            <w:tcW w:w="1325" w:type="dxa"/>
            <w:vAlign w:val="center"/>
          </w:tcPr>
          <w:p w14:paraId="21864B88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18</w:t>
            </w:r>
          </w:p>
        </w:tc>
        <w:tc>
          <w:tcPr>
            <w:tcW w:w="1134" w:type="dxa"/>
            <w:vAlign w:val="center"/>
          </w:tcPr>
          <w:p w14:paraId="380C7287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43</w:t>
            </w:r>
          </w:p>
        </w:tc>
        <w:tc>
          <w:tcPr>
            <w:tcW w:w="1516" w:type="dxa"/>
            <w:vAlign w:val="center"/>
          </w:tcPr>
          <w:p w14:paraId="509281E1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125</w:t>
            </w:r>
          </w:p>
        </w:tc>
        <w:tc>
          <w:tcPr>
            <w:tcW w:w="1038" w:type="dxa"/>
            <w:vAlign w:val="center"/>
          </w:tcPr>
          <w:p w14:paraId="1F8D709A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</w:t>
            </w:r>
          </w:p>
        </w:tc>
        <w:tc>
          <w:tcPr>
            <w:tcW w:w="1038" w:type="dxa"/>
            <w:vAlign w:val="center"/>
          </w:tcPr>
          <w:p w14:paraId="102591F3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186</w:t>
            </w:r>
          </w:p>
        </w:tc>
        <w:tc>
          <w:tcPr>
            <w:tcW w:w="1325" w:type="dxa"/>
            <w:vAlign w:val="center"/>
          </w:tcPr>
          <w:p w14:paraId="0C5CCE21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0,628</w:t>
            </w:r>
          </w:p>
        </w:tc>
        <w:tc>
          <w:tcPr>
            <w:tcW w:w="1134" w:type="dxa"/>
            <w:vAlign w:val="center"/>
          </w:tcPr>
          <w:p w14:paraId="5F5C79F7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116,8</w:t>
            </w:r>
          </w:p>
        </w:tc>
      </w:tr>
      <w:tr w14:paraId="55AC2DE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847" w:type="dxa"/>
            <w:vAlign w:val="center"/>
          </w:tcPr>
          <w:p w14:paraId="4FE1127E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08.2026</w:t>
            </w:r>
          </w:p>
        </w:tc>
        <w:tc>
          <w:tcPr>
            <w:tcW w:w="1325" w:type="dxa"/>
            <w:vAlign w:val="center"/>
          </w:tcPr>
          <w:p w14:paraId="088F58F3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14</w:t>
            </w:r>
          </w:p>
        </w:tc>
        <w:tc>
          <w:tcPr>
            <w:tcW w:w="1134" w:type="dxa"/>
            <w:vAlign w:val="center"/>
          </w:tcPr>
          <w:p w14:paraId="7E540856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34</w:t>
            </w:r>
          </w:p>
        </w:tc>
        <w:tc>
          <w:tcPr>
            <w:tcW w:w="1516" w:type="dxa"/>
            <w:vAlign w:val="center"/>
          </w:tcPr>
          <w:p w14:paraId="78D0D5EE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107</w:t>
            </w:r>
          </w:p>
        </w:tc>
        <w:tc>
          <w:tcPr>
            <w:tcW w:w="1038" w:type="dxa"/>
            <w:vAlign w:val="center"/>
          </w:tcPr>
          <w:p w14:paraId="7EAC140D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</w:t>
            </w:r>
          </w:p>
        </w:tc>
        <w:tc>
          <w:tcPr>
            <w:tcW w:w="1038" w:type="dxa"/>
            <w:vAlign w:val="center"/>
          </w:tcPr>
          <w:p w14:paraId="2A8A3C06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155</w:t>
            </w:r>
          </w:p>
        </w:tc>
        <w:tc>
          <w:tcPr>
            <w:tcW w:w="1325" w:type="dxa"/>
            <w:vAlign w:val="center"/>
          </w:tcPr>
          <w:p w14:paraId="142D6B0E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0,629</w:t>
            </w:r>
          </w:p>
        </w:tc>
        <w:tc>
          <w:tcPr>
            <w:tcW w:w="1134" w:type="dxa"/>
            <w:vAlign w:val="center"/>
          </w:tcPr>
          <w:p w14:paraId="2D70A665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97,5</w:t>
            </w:r>
          </w:p>
        </w:tc>
      </w:tr>
      <w:tr w14:paraId="360012B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847" w:type="dxa"/>
            <w:vAlign w:val="center"/>
          </w:tcPr>
          <w:p w14:paraId="496A067B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Сумма / среднее</w:t>
            </w:r>
          </w:p>
        </w:tc>
        <w:tc>
          <w:tcPr>
            <w:tcW w:w="1325" w:type="dxa"/>
            <w:vAlign w:val="center"/>
          </w:tcPr>
          <w:p w14:paraId="0387776D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286</w:t>
            </w:r>
          </w:p>
        </w:tc>
        <w:tc>
          <w:tcPr>
            <w:tcW w:w="1134" w:type="dxa"/>
            <w:vAlign w:val="center"/>
          </w:tcPr>
          <w:p w14:paraId="7EFD42CC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1 021</w:t>
            </w:r>
          </w:p>
        </w:tc>
        <w:tc>
          <w:tcPr>
            <w:tcW w:w="1516" w:type="dxa"/>
            <w:vAlign w:val="center"/>
          </w:tcPr>
          <w:p w14:paraId="54F880C6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4 948</w:t>
            </w:r>
          </w:p>
        </w:tc>
        <w:tc>
          <w:tcPr>
            <w:tcW w:w="1038" w:type="dxa"/>
            <w:vAlign w:val="center"/>
          </w:tcPr>
          <w:p w14:paraId="5C70FEB9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</w:t>
            </w:r>
          </w:p>
        </w:tc>
        <w:tc>
          <w:tcPr>
            <w:tcW w:w="1038" w:type="dxa"/>
            <w:vAlign w:val="center"/>
          </w:tcPr>
          <w:p w14:paraId="75E8F464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6 255</w:t>
            </w:r>
          </w:p>
        </w:tc>
        <w:tc>
          <w:tcPr>
            <w:tcW w:w="1325" w:type="dxa"/>
            <w:vAlign w:val="center"/>
          </w:tcPr>
          <w:p w14:paraId="04F4A3D5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0,629</w:t>
            </w:r>
          </w:p>
        </w:tc>
        <w:tc>
          <w:tcPr>
            <w:tcW w:w="1134" w:type="dxa"/>
            <w:vAlign w:val="center"/>
          </w:tcPr>
          <w:p w14:paraId="383DCD77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327,8</w:t>
            </w:r>
          </w:p>
        </w:tc>
      </w:tr>
    </w:tbl>
    <w:p w14:paraId="3BDAD112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Коммерческий коэффициент месяца – средневзвешенный вес намерения по составу месяца (веса таблицы групп).</w:t>
      </w:r>
    </w:p>
    <w:p w14:paraId="54936A2B">
      <w:pPr>
        <w:pStyle w:val="3"/>
        <w:keepNext/>
        <w:spacing w:before="360" w:after="360" w:line="240" w:lineRule="auto"/>
        <w:ind w:left="0" w:firstLine="0"/>
        <w:jc w:val="center"/>
      </w:pPr>
      <w:r>
        <w:rPr>
          <w:sz w:val="28"/>
        </w:rPr>
        <w:drawing>
          <wp:inline distT="0" distB="0" distL="0" distR="0">
            <wp:extent cx="5334000" cy="2489200"/>
            <wp:effectExtent l="0" t="0" r="0" b="0"/>
            <wp:docPr id="1094410787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4410787" name="Picture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248920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365CCA2A">
      <w:pPr>
        <w:pStyle w:val="3"/>
        <w:spacing w:before="0" w:after="360"/>
        <w:ind w:firstLine="0"/>
        <w:jc w:val="center"/>
      </w:pPr>
      <w:r>
        <w:rPr>
          <w:rFonts w:ascii="Times New Roman" w:hAnsi="Times New Roman"/>
          <w:sz w:val="28"/>
        </w:rPr>
        <w:t>Рисунок 4 – Частотность по группам запросов и взвешенная частотность, Беларусь, помесячно</w:t>
      </w:r>
    </w:p>
    <w:bookmarkEnd w:id="8"/>
    <w:p w14:paraId="20C47F3B">
      <w:pPr>
        <w:pStyle w:val="5"/>
        <w:keepNext/>
        <w:spacing w:before="360" w:after="360" w:line="360" w:lineRule="exact"/>
        <w:ind w:firstLine="709"/>
        <w:jc w:val="left"/>
      </w:pPr>
      <w:bookmarkStart w:id="9" w:name="нормализация-воронка-и-сценарии"/>
      <w:r>
        <w:rPr>
          <w:rFonts w:ascii="Times New Roman" w:hAnsi="Times New Roman"/>
          <w:b/>
          <w:sz w:val="28"/>
        </w:rPr>
        <w:t>2.2.3 Нормализация, воронка и сценарии</w:t>
      </w:r>
    </w:p>
    <w:p w14:paraId="2D51C956">
      <w:pPr>
        <w:pStyle w:val="25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 xml:space="preserve">Таблица 13 – Лист 05_Нормализация: сводный индекс спроса (вес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 0,4, вес Вордстата 0,6)</w:t>
      </w:r>
    </w:p>
    <w:tbl>
      <w:tblPr>
        <w:tblStyle w:val="30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76"/>
        <w:gridCol w:w="1076"/>
        <w:gridCol w:w="1805"/>
        <w:gridCol w:w="1440"/>
        <w:gridCol w:w="1805"/>
        <w:gridCol w:w="1076"/>
        <w:gridCol w:w="1076"/>
      </w:tblGrid>
      <w:tr w14:paraId="10CA15B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076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5A5A5FC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Месяц</w:t>
            </w:r>
          </w:p>
        </w:tc>
        <w:tc>
          <w:tcPr>
            <w:tcW w:w="1076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EDD81CD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Средний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GT</w:t>
            </w:r>
          </w:p>
        </w:tc>
        <w:tc>
          <w:tcPr>
            <w:tcW w:w="1805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2C9535E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Нормированный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GT</w:t>
            </w:r>
          </w:p>
        </w:tc>
        <w:tc>
          <w:tcPr>
            <w:tcW w:w="1440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08FF1FA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Взвешенный Вордстат</w:t>
            </w:r>
          </w:p>
        </w:tc>
        <w:tc>
          <w:tcPr>
            <w:tcW w:w="1805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D42B979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Нормированный Вордстат</w:t>
            </w:r>
          </w:p>
        </w:tc>
        <w:tc>
          <w:tcPr>
            <w:tcW w:w="1076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3D22386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Сводный индекс</w:t>
            </w:r>
          </w:p>
        </w:tc>
        <w:tc>
          <w:tcPr>
            <w:tcW w:w="1076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FA9D12A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Уровень</w:t>
            </w:r>
          </w:p>
        </w:tc>
      </w:tr>
      <w:tr w14:paraId="5F81547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76" w:type="dxa"/>
            <w:vAlign w:val="center"/>
          </w:tcPr>
          <w:p w14:paraId="33AF148C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09.2025</w:t>
            </w:r>
          </w:p>
        </w:tc>
        <w:tc>
          <w:tcPr>
            <w:tcW w:w="1076" w:type="dxa"/>
            <w:vAlign w:val="center"/>
          </w:tcPr>
          <w:p w14:paraId="5EB41241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0,00</w:t>
            </w:r>
          </w:p>
        </w:tc>
        <w:tc>
          <w:tcPr>
            <w:tcW w:w="1805" w:type="dxa"/>
            <w:vAlign w:val="center"/>
          </w:tcPr>
          <w:p w14:paraId="3D2D27D2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0,0</w:t>
            </w:r>
          </w:p>
        </w:tc>
        <w:tc>
          <w:tcPr>
            <w:tcW w:w="1440" w:type="dxa"/>
            <w:vAlign w:val="center"/>
          </w:tcPr>
          <w:p w14:paraId="085D85D3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348,7</w:t>
            </w:r>
          </w:p>
        </w:tc>
        <w:tc>
          <w:tcPr>
            <w:tcW w:w="1805" w:type="dxa"/>
            <w:vAlign w:val="center"/>
          </w:tcPr>
          <w:p w14:paraId="06E39DAA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66,6</w:t>
            </w:r>
          </w:p>
        </w:tc>
        <w:tc>
          <w:tcPr>
            <w:tcW w:w="1076" w:type="dxa"/>
            <w:vAlign w:val="center"/>
          </w:tcPr>
          <w:p w14:paraId="65242419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39,9</w:t>
            </w:r>
          </w:p>
        </w:tc>
        <w:tc>
          <w:tcPr>
            <w:tcW w:w="1076" w:type="dxa"/>
            <w:vAlign w:val="center"/>
          </w:tcPr>
          <w:p w14:paraId="3689CCC4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низкий</w:t>
            </w:r>
          </w:p>
        </w:tc>
      </w:tr>
      <w:tr w14:paraId="09749CD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76" w:type="dxa"/>
            <w:vAlign w:val="center"/>
          </w:tcPr>
          <w:p w14:paraId="7F9159B3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10.2025</w:t>
            </w:r>
          </w:p>
        </w:tc>
        <w:tc>
          <w:tcPr>
            <w:tcW w:w="1076" w:type="dxa"/>
            <w:vAlign w:val="center"/>
          </w:tcPr>
          <w:p w14:paraId="062B2264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18,94</w:t>
            </w:r>
          </w:p>
        </w:tc>
        <w:tc>
          <w:tcPr>
            <w:tcW w:w="1805" w:type="dxa"/>
            <w:vAlign w:val="center"/>
          </w:tcPr>
          <w:p w14:paraId="3FD2FB45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68,6</w:t>
            </w:r>
          </w:p>
        </w:tc>
        <w:tc>
          <w:tcPr>
            <w:tcW w:w="1440" w:type="dxa"/>
            <w:vAlign w:val="center"/>
          </w:tcPr>
          <w:p w14:paraId="1BFE4E99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431,4</w:t>
            </w:r>
          </w:p>
        </w:tc>
        <w:tc>
          <w:tcPr>
            <w:tcW w:w="1805" w:type="dxa"/>
            <w:vAlign w:val="center"/>
          </w:tcPr>
          <w:p w14:paraId="061A16D5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82,3</w:t>
            </w:r>
          </w:p>
        </w:tc>
        <w:tc>
          <w:tcPr>
            <w:tcW w:w="1076" w:type="dxa"/>
            <w:vAlign w:val="center"/>
          </w:tcPr>
          <w:p w14:paraId="31EA954A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76,8</w:t>
            </w:r>
          </w:p>
        </w:tc>
        <w:tc>
          <w:tcPr>
            <w:tcW w:w="1076" w:type="dxa"/>
            <w:vAlign w:val="center"/>
          </w:tcPr>
          <w:p w14:paraId="0F6DFC4C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высокий</w:t>
            </w:r>
          </w:p>
        </w:tc>
      </w:tr>
      <w:tr w14:paraId="4087640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76" w:type="dxa"/>
            <w:vAlign w:val="center"/>
          </w:tcPr>
          <w:p w14:paraId="59B2BF66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11.2025</w:t>
            </w:r>
          </w:p>
        </w:tc>
        <w:tc>
          <w:tcPr>
            <w:tcW w:w="1076" w:type="dxa"/>
            <w:vAlign w:val="center"/>
          </w:tcPr>
          <w:p w14:paraId="39658239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8,65</w:t>
            </w:r>
          </w:p>
        </w:tc>
        <w:tc>
          <w:tcPr>
            <w:tcW w:w="1805" w:type="dxa"/>
            <w:vAlign w:val="center"/>
          </w:tcPr>
          <w:p w14:paraId="06419A34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31,3</w:t>
            </w:r>
          </w:p>
        </w:tc>
        <w:tc>
          <w:tcPr>
            <w:tcW w:w="1440" w:type="dxa"/>
            <w:vAlign w:val="center"/>
          </w:tcPr>
          <w:p w14:paraId="1DC57A09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436,1</w:t>
            </w:r>
          </w:p>
        </w:tc>
        <w:tc>
          <w:tcPr>
            <w:tcW w:w="1805" w:type="dxa"/>
            <w:vAlign w:val="center"/>
          </w:tcPr>
          <w:p w14:paraId="3BE76723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83,2</w:t>
            </w:r>
          </w:p>
        </w:tc>
        <w:tc>
          <w:tcPr>
            <w:tcW w:w="1076" w:type="dxa"/>
            <w:vAlign w:val="center"/>
          </w:tcPr>
          <w:p w14:paraId="376C8893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62,5</w:t>
            </w:r>
          </w:p>
        </w:tc>
        <w:tc>
          <w:tcPr>
            <w:tcW w:w="1076" w:type="dxa"/>
            <w:vAlign w:val="center"/>
          </w:tcPr>
          <w:p w14:paraId="59C04797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средний</w:t>
            </w:r>
          </w:p>
        </w:tc>
      </w:tr>
      <w:tr w14:paraId="680BBF6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76" w:type="dxa"/>
            <w:vAlign w:val="center"/>
          </w:tcPr>
          <w:p w14:paraId="2515BAF6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12.2025</w:t>
            </w:r>
          </w:p>
        </w:tc>
        <w:tc>
          <w:tcPr>
            <w:tcW w:w="1076" w:type="dxa"/>
            <w:vAlign w:val="center"/>
          </w:tcPr>
          <w:p w14:paraId="4DB2355A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27,62</w:t>
            </w:r>
          </w:p>
        </w:tc>
        <w:tc>
          <w:tcPr>
            <w:tcW w:w="1805" w:type="dxa"/>
            <w:vAlign w:val="center"/>
          </w:tcPr>
          <w:p w14:paraId="48B58A32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100,0</w:t>
            </w:r>
          </w:p>
        </w:tc>
        <w:tc>
          <w:tcPr>
            <w:tcW w:w="1440" w:type="dxa"/>
            <w:vAlign w:val="center"/>
          </w:tcPr>
          <w:p w14:paraId="77838B75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524,0</w:t>
            </w:r>
          </w:p>
        </w:tc>
        <w:tc>
          <w:tcPr>
            <w:tcW w:w="1805" w:type="dxa"/>
            <w:vAlign w:val="center"/>
          </w:tcPr>
          <w:p w14:paraId="0C8A0BE8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100,0</w:t>
            </w:r>
          </w:p>
        </w:tc>
        <w:tc>
          <w:tcPr>
            <w:tcW w:w="1076" w:type="dxa"/>
            <w:vAlign w:val="center"/>
          </w:tcPr>
          <w:p w14:paraId="26F77543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100,0</w:t>
            </w:r>
          </w:p>
        </w:tc>
        <w:tc>
          <w:tcPr>
            <w:tcW w:w="1076" w:type="dxa"/>
            <w:vAlign w:val="center"/>
          </w:tcPr>
          <w:p w14:paraId="7E5A44BB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высокий</w:t>
            </w:r>
          </w:p>
        </w:tc>
      </w:tr>
      <w:tr w14:paraId="30B27F9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76" w:type="dxa"/>
            <w:vAlign w:val="center"/>
          </w:tcPr>
          <w:p w14:paraId="25B9D969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01.2026</w:t>
            </w:r>
          </w:p>
        </w:tc>
        <w:tc>
          <w:tcPr>
            <w:tcW w:w="1076" w:type="dxa"/>
            <w:vAlign w:val="center"/>
          </w:tcPr>
          <w:p w14:paraId="65D65D92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3,56</w:t>
            </w:r>
          </w:p>
        </w:tc>
        <w:tc>
          <w:tcPr>
            <w:tcW w:w="1805" w:type="dxa"/>
            <w:vAlign w:val="center"/>
          </w:tcPr>
          <w:p w14:paraId="6BD08E5E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12,9</w:t>
            </w:r>
          </w:p>
        </w:tc>
        <w:tc>
          <w:tcPr>
            <w:tcW w:w="1440" w:type="dxa"/>
            <w:vAlign w:val="center"/>
          </w:tcPr>
          <w:p w14:paraId="3AF28E4E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212,3</w:t>
            </w:r>
          </w:p>
        </w:tc>
        <w:tc>
          <w:tcPr>
            <w:tcW w:w="1805" w:type="dxa"/>
            <w:vAlign w:val="center"/>
          </w:tcPr>
          <w:p w14:paraId="064A1E61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40,5</w:t>
            </w:r>
          </w:p>
        </w:tc>
        <w:tc>
          <w:tcPr>
            <w:tcW w:w="1076" w:type="dxa"/>
            <w:vAlign w:val="center"/>
          </w:tcPr>
          <w:p w14:paraId="647C331F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29,5</w:t>
            </w:r>
          </w:p>
        </w:tc>
        <w:tc>
          <w:tcPr>
            <w:tcW w:w="1076" w:type="dxa"/>
            <w:vAlign w:val="center"/>
          </w:tcPr>
          <w:p w14:paraId="0BC21BD5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низкий</w:t>
            </w:r>
          </w:p>
        </w:tc>
      </w:tr>
      <w:tr w14:paraId="4D5CCB4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76" w:type="dxa"/>
            <w:vAlign w:val="center"/>
          </w:tcPr>
          <w:p w14:paraId="4AD67D94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02.2026</w:t>
            </w:r>
          </w:p>
        </w:tc>
        <w:tc>
          <w:tcPr>
            <w:tcW w:w="1076" w:type="dxa"/>
            <w:vAlign w:val="center"/>
          </w:tcPr>
          <w:p w14:paraId="219C84EA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19,75</w:t>
            </w:r>
          </w:p>
        </w:tc>
        <w:tc>
          <w:tcPr>
            <w:tcW w:w="1805" w:type="dxa"/>
            <w:vAlign w:val="center"/>
          </w:tcPr>
          <w:p w14:paraId="0CA3B8F0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71,5</w:t>
            </w:r>
          </w:p>
        </w:tc>
        <w:tc>
          <w:tcPr>
            <w:tcW w:w="1440" w:type="dxa"/>
            <w:vAlign w:val="center"/>
          </w:tcPr>
          <w:p w14:paraId="7FFA7DF0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216,1</w:t>
            </w:r>
          </w:p>
        </w:tc>
        <w:tc>
          <w:tcPr>
            <w:tcW w:w="1805" w:type="dxa"/>
            <w:vAlign w:val="center"/>
          </w:tcPr>
          <w:p w14:paraId="47BE6D94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41,2</w:t>
            </w:r>
          </w:p>
        </w:tc>
        <w:tc>
          <w:tcPr>
            <w:tcW w:w="1076" w:type="dxa"/>
            <w:vAlign w:val="center"/>
          </w:tcPr>
          <w:p w14:paraId="6F7E9750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53,3</w:t>
            </w:r>
          </w:p>
        </w:tc>
        <w:tc>
          <w:tcPr>
            <w:tcW w:w="1076" w:type="dxa"/>
            <w:vAlign w:val="center"/>
          </w:tcPr>
          <w:p w14:paraId="667FBC04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средний</w:t>
            </w:r>
          </w:p>
        </w:tc>
      </w:tr>
      <w:tr w14:paraId="6F4F3D2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76" w:type="dxa"/>
            <w:vAlign w:val="center"/>
          </w:tcPr>
          <w:p w14:paraId="7BEF5D39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03.2026</w:t>
            </w:r>
          </w:p>
        </w:tc>
        <w:tc>
          <w:tcPr>
            <w:tcW w:w="1076" w:type="dxa"/>
            <w:vAlign w:val="center"/>
          </w:tcPr>
          <w:p w14:paraId="28D84C45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2,85</w:t>
            </w:r>
          </w:p>
        </w:tc>
        <w:tc>
          <w:tcPr>
            <w:tcW w:w="1805" w:type="dxa"/>
            <w:vAlign w:val="center"/>
          </w:tcPr>
          <w:p w14:paraId="0CF2B096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10,3</w:t>
            </w:r>
          </w:p>
        </w:tc>
        <w:tc>
          <w:tcPr>
            <w:tcW w:w="1440" w:type="dxa"/>
            <w:vAlign w:val="center"/>
          </w:tcPr>
          <w:p w14:paraId="556D22D6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413,4</w:t>
            </w:r>
          </w:p>
        </w:tc>
        <w:tc>
          <w:tcPr>
            <w:tcW w:w="1805" w:type="dxa"/>
            <w:vAlign w:val="center"/>
          </w:tcPr>
          <w:p w14:paraId="56DE5C5C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78,9</w:t>
            </w:r>
          </w:p>
        </w:tc>
        <w:tc>
          <w:tcPr>
            <w:tcW w:w="1076" w:type="dxa"/>
            <w:vAlign w:val="center"/>
          </w:tcPr>
          <w:p w14:paraId="2B8A0F7D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51,5</w:t>
            </w:r>
          </w:p>
        </w:tc>
        <w:tc>
          <w:tcPr>
            <w:tcW w:w="1076" w:type="dxa"/>
            <w:vAlign w:val="center"/>
          </w:tcPr>
          <w:p w14:paraId="6A80EE9F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средний</w:t>
            </w:r>
          </w:p>
        </w:tc>
      </w:tr>
      <w:tr w14:paraId="2A36F17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76" w:type="dxa"/>
            <w:vAlign w:val="center"/>
          </w:tcPr>
          <w:p w14:paraId="4DE9D084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04.2026</w:t>
            </w:r>
          </w:p>
        </w:tc>
        <w:tc>
          <w:tcPr>
            <w:tcW w:w="1076" w:type="dxa"/>
            <w:vAlign w:val="center"/>
          </w:tcPr>
          <w:p w14:paraId="1DF13F95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14,69</w:t>
            </w:r>
          </w:p>
        </w:tc>
        <w:tc>
          <w:tcPr>
            <w:tcW w:w="1805" w:type="dxa"/>
            <w:vAlign w:val="center"/>
          </w:tcPr>
          <w:p w14:paraId="4B20F29F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53,2</w:t>
            </w:r>
          </w:p>
        </w:tc>
        <w:tc>
          <w:tcPr>
            <w:tcW w:w="1440" w:type="dxa"/>
            <w:vAlign w:val="center"/>
          </w:tcPr>
          <w:p w14:paraId="4A08A024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440,8</w:t>
            </w:r>
          </w:p>
        </w:tc>
        <w:tc>
          <w:tcPr>
            <w:tcW w:w="1805" w:type="dxa"/>
            <w:vAlign w:val="center"/>
          </w:tcPr>
          <w:p w14:paraId="47F471E0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84,1</w:t>
            </w:r>
          </w:p>
        </w:tc>
        <w:tc>
          <w:tcPr>
            <w:tcW w:w="1076" w:type="dxa"/>
            <w:vAlign w:val="center"/>
          </w:tcPr>
          <w:p w14:paraId="07C16E54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71,7</w:t>
            </w:r>
          </w:p>
        </w:tc>
        <w:tc>
          <w:tcPr>
            <w:tcW w:w="1076" w:type="dxa"/>
            <w:vAlign w:val="center"/>
          </w:tcPr>
          <w:p w14:paraId="22B238BA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средний</w:t>
            </w:r>
          </w:p>
        </w:tc>
      </w:tr>
      <w:tr w14:paraId="1CDAA3A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76" w:type="dxa"/>
            <w:vAlign w:val="center"/>
          </w:tcPr>
          <w:p w14:paraId="18DB31E9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05.2026</w:t>
            </w:r>
          </w:p>
        </w:tc>
        <w:tc>
          <w:tcPr>
            <w:tcW w:w="1076" w:type="dxa"/>
            <w:vAlign w:val="center"/>
          </w:tcPr>
          <w:p w14:paraId="2C1687E5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0,00</w:t>
            </w:r>
          </w:p>
        </w:tc>
        <w:tc>
          <w:tcPr>
            <w:tcW w:w="1805" w:type="dxa"/>
            <w:vAlign w:val="center"/>
          </w:tcPr>
          <w:p w14:paraId="77682445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0,0</w:t>
            </w:r>
          </w:p>
        </w:tc>
        <w:tc>
          <w:tcPr>
            <w:tcW w:w="1440" w:type="dxa"/>
            <w:vAlign w:val="center"/>
          </w:tcPr>
          <w:p w14:paraId="7144613A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434,6</w:t>
            </w:r>
          </w:p>
        </w:tc>
        <w:tc>
          <w:tcPr>
            <w:tcW w:w="1805" w:type="dxa"/>
            <w:vAlign w:val="center"/>
          </w:tcPr>
          <w:p w14:paraId="6752D924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82,9</w:t>
            </w:r>
          </w:p>
        </w:tc>
        <w:tc>
          <w:tcPr>
            <w:tcW w:w="1076" w:type="dxa"/>
            <w:vAlign w:val="center"/>
          </w:tcPr>
          <w:p w14:paraId="706129A5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49,8</w:t>
            </w:r>
          </w:p>
        </w:tc>
        <w:tc>
          <w:tcPr>
            <w:tcW w:w="1076" w:type="dxa"/>
            <w:vAlign w:val="center"/>
          </w:tcPr>
          <w:p w14:paraId="5A878A8A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средний</w:t>
            </w:r>
          </w:p>
        </w:tc>
      </w:tr>
      <w:tr w14:paraId="530F5B0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76" w:type="dxa"/>
            <w:vAlign w:val="center"/>
          </w:tcPr>
          <w:p w14:paraId="0AC611FF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06.2026</w:t>
            </w:r>
          </w:p>
        </w:tc>
        <w:tc>
          <w:tcPr>
            <w:tcW w:w="1076" w:type="dxa"/>
            <w:vAlign w:val="center"/>
          </w:tcPr>
          <w:p w14:paraId="6BAD178F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0,00</w:t>
            </w:r>
          </w:p>
        </w:tc>
        <w:tc>
          <w:tcPr>
            <w:tcW w:w="1805" w:type="dxa"/>
            <w:vAlign w:val="center"/>
          </w:tcPr>
          <w:p w14:paraId="6A6DC46E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0,0</w:t>
            </w:r>
          </w:p>
        </w:tc>
        <w:tc>
          <w:tcPr>
            <w:tcW w:w="1440" w:type="dxa"/>
            <w:vAlign w:val="center"/>
          </w:tcPr>
          <w:p w14:paraId="101596FE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261,5</w:t>
            </w:r>
          </w:p>
        </w:tc>
        <w:tc>
          <w:tcPr>
            <w:tcW w:w="1805" w:type="dxa"/>
            <w:vAlign w:val="center"/>
          </w:tcPr>
          <w:p w14:paraId="274E3863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49,9</w:t>
            </w:r>
          </w:p>
        </w:tc>
        <w:tc>
          <w:tcPr>
            <w:tcW w:w="1076" w:type="dxa"/>
            <w:vAlign w:val="center"/>
          </w:tcPr>
          <w:p w14:paraId="7ED5E496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29,9</w:t>
            </w:r>
          </w:p>
        </w:tc>
        <w:tc>
          <w:tcPr>
            <w:tcW w:w="1076" w:type="dxa"/>
            <w:vAlign w:val="center"/>
          </w:tcPr>
          <w:p w14:paraId="6EAF384A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низкий</w:t>
            </w:r>
          </w:p>
        </w:tc>
      </w:tr>
      <w:tr w14:paraId="42EF4C7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76" w:type="dxa"/>
            <w:vAlign w:val="center"/>
          </w:tcPr>
          <w:p w14:paraId="0F231367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07.2026</w:t>
            </w:r>
          </w:p>
        </w:tc>
        <w:tc>
          <w:tcPr>
            <w:tcW w:w="1076" w:type="dxa"/>
            <w:vAlign w:val="center"/>
          </w:tcPr>
          <w:p w14:paraId="4FAC0852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0,00</w:t>
            </w:r>
          </w:p>
        </w:tc>
        <w:tc>
          <w:tcPr>
            <w:tcW w:w="1805" w:type="dxa"/>
            <w:vAlign w:val="center"/>
          </w:tcPr>
          <w:p w14:paraId="15C80A95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0,0</w:t>
            </w:r>
          </w:p>
        </w:tc>
        <w:tc>
          <w:tcPr>
            <w:tcW w:w="1440" w:type="dxa"/>
            <w:vAlign w:val="center"/>
          </w:tcPr>
          <w:p w14:paraId="364AB2F9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116,8</w:t>
            </w:r>
          </w:p>
        </w:tc>
        <w:tc>
          <w:tcPr>
            <w:tcW w:w="1805" w:type="dxa"/>
            <w:vAlign w:val="center"/>
          </w:tcPr>
          <w:p w14:paraId="6AC0C0D0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22,3</w:t>
            </w:r>
          </w:p>
        </w:tc>
        <w:tc>
          <w:tcPr>
            <w:tcW w:w="1076" w:type="dxa"/>
            <w:vAlign w:val="center"/>
          </w:tcPr>
          <w:p w14:paraId="7FB1DAE7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13,4</w:t>
            </w:r>
          </w:p>
        </w:tc>
        <w:tc>
          <w:tcPr>
            <w:tcW w:w="1076" w:type="dxa"/>
            <w:vAlign w:val="center"/>
          </w:tcPr>
          <w:p w14:paraId="6527CCF9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низкий</w:t>
            </w:r>
          </w:p>
        </w:tc>
      </w:tr>
      <w:tr w14:paraId="2469F88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76" w:type="dxa"/>
            <w:vAlign w:val="center"/>
          </w:tcPr>
          <w:p w14:paraId="715458AC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08.2026</w:t>
            </w:r>
          </w:p>
        </w:tc>
        <w:tc>
          <w:tcPr>
            <w:tcW w:w="1076" w:type="dxa"/>
            <w:vAlign w:val="center"/>
          </w:tcPr>
          <w:p w14:paraId="4BDAC594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0,00</w:t>
            </w:r>
          </w:p>
        </w:tc>
        <w:tc>
          <w:tcPr>
            <w:tcW w:w="1805" w:type="dxa"/>
            <w:vAlign w:val="center"/>
          </w:tcPr>
          <w:p w14:paraId="22DAABCA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0,0</w:t>
            </w:r>
          </w:p>
        </w:tc>
        <w:tc>
          <w:tcPr>
            <w:tcW w:w="1440" w:type="dxa"/>
            <w:vAlign w:val="center"/>
          </w:tcPr>
          <w:p w14:paraId="39FD22E0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97,5</w:t>
            </w:r>
          </w:p>
        </w:tc>
        <w:tc>
          <w:tcPr>
            <w:tcW w:w="1805" w:type="dxa"/>
            <w:vAlign w:val="center"/>
          </w:tcPr>
          <w:p w14:paraId="3F2FB195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18,6</w:t>
            </w:r>
          </w:p>
        </w:tc>
        <w:tc>
          <w:tcPr>
            <w:tcW w:w="1076" w:type="dxa"/>
            <w:vAlign w:val="center"/>
          </w:tcPr>
          <w:p w14:paraId="23BC828A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11,2</w:t>
            </w:r>
          </w:p>
        </w:tc>
        <w:tc>
          <w:tcPr>
            <w:tcW w:w="1076" w:type="dxa"/>
            <w:vAlign w:val="center"/>
          </w:tcPr>
          <w:p w14:paraId="11E8A0B5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низкий</w:t>
            </w:r>
          </w:p>
        </w:tc>
      </w:tr>
    </w:tbl>
    <w:p w14:paraId="107106ED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Средний сводный индекс 49,1; нормированный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 в среднем 29,0, нормированный Вордстат – 62,6. Методика (ПС раздела 3) и инструкция (ИНСТР раздела 14) запрещают механическое сложение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и Вордстата, поэтому сводный индекс показан как предусмотренный шаблоном, а вывод об интересе делается по каждому источнику отдельно: Вордстат устойчиво показывает спрос с учебной сезонностью,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по Беларуси почти не дает данных.</w:t>
      </w:r>
    </w:p>
    <w:p w14:paraId="5B23736F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14 – Лист 06_Воронка: цифровая воронка поискового канала</w:t>
      </w:r>
    </w:p>
    <w:tbl>
      <w:tblPr>
        <w:tblStyle w:val="30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950"/>
        <w:gridCol w:w="1802"/>
        <w:gridCol w:w="1346"/>
        <w:gridCol w:w="2257"/>
      </w:tblGrid>
      <w:tr w14:paraId="47161F9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3950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A105225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Показатель</w:t>
            </w:r>
          </w:p>
        </w:tc>
        <w:tc>
          <w:tcPr>
            <w:tcW w:w="180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F2C5A10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Осторожный</w:t>
            </w:r>
          </w:p>
        </w:tc>
        <w:tc>
          <w:tcPr>
            <w:tcW w:w="1346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3880522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Базовый</w:t>
            </w:r>
          </w:p>
        </w:tc>
        <w:tc>
          <w:tcPr>
            <w:tcW w:w="225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439C3B7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Оптимистичный</w:t>
            </w:r>
          </w:p>
        </w:tc>
      </w:tr>
      <w:tr w14:paraId="2615291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950" w:type="dxa"/>
            <w:vAlign w:val="center"/>
          </w:tcPr>
          <w:p w14:paraId="36C5E095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Взвешенный поисковый спрос, запросов/мес.</w:t>
            </w:r>
          </w:p>
        </w:tc>
        <w:tc>
          <w:tcPr>
            <w:tcW w:w="1802" w:type="dxa"/>
            <w:vAlign w:val="center"/>
          </w:tcPr>
          <w:p w14:paraId="604584FA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327,8</w:t>
            </w:r>
          </w:p>
        </w:tc>
        <w:tc>
          <w:tcPr>
            <w:tcW w:w="1346" w:type="dxa"/>
            <w:vAlign w:val="center"/>
          </w:tcPr>
          <w:p w14:paraId="660B4448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327,8</w:t>
            </w:r>
          </w:p>
        </w:tc>
        <w:tc>
          <w:tcPr>
            <w:tcW w:w="2257" w:type="dxa"/>
            <w:vAlign w:val="center"/>
          </w:tcPr>
          <w:p w14:paraId="594779B6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327,8</w:t>
            </w:r>
          </w:p>
        </w:tc>
      </w:tr>
      <w:tr w14:paraId="213E95A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950" w:type="dxa"/>
            <w:vAlign w:val="center"/>
          </w:tcPr>
          <w:p w14:paraId="14D709E4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Доля переходов из поиска</w:t>
            </w:r>
          </w:p>
        </w:tc>
        <w:tc>
          <w:tcPr>
            <w:tcW w:w="1802" w:type="dxa"/>
            <w:vAlign w:val="center"/>
          </w:tcPr>
          <w:p w14:paraId="18A326D4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4 %</w:t>
            </w:r>
          </w:p>
        </w:tc>
        <w:tc>
          <w:tcPr>
            <w:tcW w:w="1346" w:type="dxa"/>
            <w:vAlign w:val="center"/>
          </w:tcPr>
          <w:p w14:paraId="461552EE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8 %</w:t>
            </w:r>
          </w:p>
        </w:tc>
        <w:tc>
          <w:tcPr>
            <w:tcW w:w="2257" w:type="dxa"/>
            <w:vAlign w:val="center"/>
          </w:tcPr>
          <w:p w14:paraId="3B1B4BFA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12 %</w:t>
            </w:r>
          </w:p>
        </w:tc>
      </w:tr>
      <w:tr w14:paraId="31E062D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950" w:type="dxa"/>
            <w:vAlign w:val="center"/>
          </w:tcPr>
          <w:p w14:paraId="79000DB8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Посещения, в месяц</w:t>
            </w:r>
          </w:p>
        </w:tc>
        <w:tc>
          <w:tcPr>
            <w:tcW w:w="1802" w:type="dxa"/>
            <w:vAlign w:val="center"/>
          </w:tcPr>
          <w:p w14:paraId="121B34D2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13,11</w:t>
            </w:r>
          </w:p>
        </w:tc>
        <w:tc>
          <w:tcPr>
            <w:tcW w:w="1346" w:type="dxa"/>
            <w:vAlign w:val="center"/>
          </w:tcPr>
          <w:p w14:paraId="38C62233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26,22</w:t>
            </w:r>
          </w:p>
        </w:tc>
        <w:tc>
          <w:tcPr>
            <w:tcW w:w="2257" w:type="dxa"/>
            <w:vAlign w:val="center"/>
          </w:tcPr>
          <w:p w14:paraId="241AC410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39,33</w:t>
            </w:r>
          </w:p>
        </w:tc>
      </w:tr>
      <w:tr w14:paraId="081D1FA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950" w:type="dxa"/>
            <w:vAlign w:val="center"/>
          </w:tcPr>
          <w:p w14:paraId="083DBC50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Конверсия посетитель , заявка (регистрация)</w:t>
            </w:r>
          </w:p>
        </w:tc>
        <w:tc>
          <w:tcPr>
            <w:tcW w:w="1802" w:type="dxa"/>
            <w:vAlign w:val="center"/>
          </w:tcPr>
          <w:p w14:paraId="436DFE7D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2 %</w:t>
            </w:r>
          </w:p>
        </w:tc>
        <w:tc>
          <w:tcPr>
            <w:tcW w:w="1346" w:type="dxa"/>
            <w:vAlign w:val="center"/>
          </w:tcPr>
          <w:p w14:paraId="6DC8C871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4 %</w:t>
            </w:r>
          </w:p>
        </w:tc>
        <w:tc>
          <w:tcPr>
            <w:tcW w:w="2257" w:type="dxa"/>
            <w:vAlign w:val="center"/>
          </w:tcPr>
          <w:p w14:paraId="4ABE7862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7 %</w:t>
            </w:r>
          </w:p>
        </w:tc>
      </w:tr>
      <w:tr w14:paraId="671AA0D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950" w:type="dxa"/>
            <w:vAlign w:val="center"/>
          </w:tcPr>
          <w:p w14:paraId="6053C0D3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Заявки, в месяц</w:t>
            </w:r>
          </w:p>
        </w:tc>
        <w:tc>
          <w:tcPr>
            <w:tcW w:w="1802" w:type="dxa"/>
            <w:vAlign w:val="center"/>
          </w:tcPr>
          <w:p w14:paraId="08194E39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0,262</w:t>
            </w:r>
          </w:p>
        </w:tc>
        <w:tc>
          <w:tcPr>
            <w:tcW w:w="1346" w:type="dxa"/>
            <w:vAlign w:val="center"/>
          </w:tcPr>
          <w:p w14:paraId="4DDAA5F1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1,049</w:t>
            </w:r>
          </w:p>
        </w:tc>
        <w:tc>
          <w:tcPr>
            <w:tcW w:w="2257" w:type="dxa"/>
            <w:vAlign w:val="center"/>
          </w:tcPr>
          <w:p w14:paraId="581CE218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2,753</w:t>
            </w:r>
          </w:p>
        </w:tc>
      </w:tr>
      <w:tr w14:paraId="4C9BED0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950" w:type="dxa"/>
            <w:vAlign w:val="center"/>
          </w:tcPr>
          <w:p w14:paraId="039A1894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Конверсия заявка , оплата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Pro</w:t>
            </w:r>
          </w:p>
        </w:tc>
        <w:tc>
          <w:tcPr>
            <w:tcW w:w="1802" w:type="dxa"/>
            <w:vAlign w:val="center"/>
          </w:tcPr>
          <w:p w14:paraId="49AD9485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3 %</w:t>
            </w:r>
          </w:p>
        </w:tc>
        <w:tc>
          <w:tcPr>
            <w:tcW w:w="1346" w:type="dxa"/>
            <w:vAlign w:val="center"/>
          </w:tcPr>
          <w:p w14:paraId="23279958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4 %</w:t>
            </w:r>
          </w:p>
        </w:tc>
        <w:tc>
          <w:tcPr>
            <w:tcW w:w="2257" w:type="dxa"/>
            <w:vAlign w:val="center"/>
          </w:tcPr>
          <w:p w14:paraId="41329571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5 %</w:t>
            </w:r>
          </w:p>
        </w:tc>
      </w:tr>
      <w:tr w14:paraId="0735E72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950" w:type="dxa"/>
            <w:vAlign w:val="center"/>
          </w:tcPr>
          <w:p w14:paraId="14E15C12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Продажи (оплаты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Pro</w:t>
            </w:r>
            <w:r>
              <w:rPr>
                <w:rFonts w:ascii="Times New Roman" w:hAnsi="Times New Roman"/>
                <w:sz w:val="24"/>
                <w:szCs w:val="20"/>
              </w:rPr>
              <w:t>), в месяц</w:t>
            </w:r>
          </w:p>
        </w:tc>
        <w:tc>
          <w:tcPr>
            <w:tcW w:w="1802" w:type="dxa"/>
            <w:vAlign w:val="center"/>
          </w:tcPr>
          <w:p w14:paraId="2495E44D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0,0079</w:t>
            </w:r>
          </w:p>
        </w:tc>
        <w:tc>
          <w:tcPr>
            <w:tcW w:w="1346" w:type="dxa"/>
            <w:vAlign w:val="center"/>
          </w:tcPr>
          <w:p w14:paraId="25641592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0,0420</w:t>
            </w:r>
          </w:p>
        </w:tc>
        <w:tc>
          <w:tcPr>
            <w:tcW w:w="2257" w:type="dxa"/>
            <w:vAlign w:val="center"/>
          </w:tcPr>
          <w:p w14:paraId="0B9C5357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0,1377</w:t>
            </w:r>
          </w:p>
        </w:tc>
      </w:tr>
      <w:tr w14:paraId="11663F9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950" w:type="dxa"/>
            <w:vAlign w:val="center"/>
          </w:tcPr>
          <w:p w14:paraId="39F1A600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Средний чек,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BYN</w:t>
            </w:r>
          </w:p>
        </w:tc>
        <w:tc>
          <w:tcPr>
            <w:tcW w:w="1802" w:type="dxa"/>
            <w:vAlign w:val="center"/>
          </w:tcPr>
          <w:p w14:paraId="067A17E2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121,14</w:t>
            </w:r>
          </w:p>
        </w:tc>
        <w:tc>
          <w:tcPr>
            <w:tcW w:w="1346" w:type="dxa"/>
            <w:vAlign w:val="center"/>
          </w:tcPr>
          <w:p w14:paraId="14F2F054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121,14</w:t>
            </w:r>
          </w:p>
        </w:tc>
        <w:tc>
          <w:tcPr>
            <w:tcW w:w="2257" w:type="dxa"/>
            <w:vAlign w:val="center"/>
          </w:tcPr>
          <w:p w14:paraId="46FA74F9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290,74</w:t>
            </w:r>
          </w:p>
        </w:tc>
      </w:tr>
      <w:tr w14:paraId="2FEF07B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950" w:type="dxa"/>
            <w:vAlign w:val="center"/>
          </w:tcPr>
          <w:p w14:paraId="1AA324A2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Коэффициент повторных оплат</w:t>
            </w:r>
          </w:p>
        </w:tc>
        <w:tc>
          <w:tcPr>
            <w:tcW w:w="1802" w:type="dxa"/>
            <w:vAlign w:val="center"/>
          </w:tcPr>
          <w:p w14:paraId="7FC10FF9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1,0</w:t>
            </w:r>
          </w:p>
        </w:tc>
        <w:tc>
          <w:tcPr>
            <w:tcW w:w="1346" w:type="dxa"/>
            <w:vAlign w:val="center"/>
          </w:tcPr>
          <w:p w14:paraId="2C8EBB58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1,2</w:t>
            </w:r>
          </w:p>
        </w:tc>
        <w:tc>
          <w:tcPr>
            <w:tcW w:w="2257" w:type="dxa"/>
            <w:vAlign w:val="center"/>
          </w:tcPr>
          <w:p w14:paraId="7AB5EA6B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1,5</w:t>
            </w:r>
          </w:p>
        </w:tc>
      </w:tr>
      <w:tr w14:paraId="79083E0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950" w:type="dxa"/>
            <w:vAlign w:val="center"/>
          </w:tcPr>
          <w:p w14:paraId="00074F8C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Выручка,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BYN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в месяц</w:t>
            </w:r>
          </w:p>
        </w:tc>
        <w:tc>
          <w:tcPr>
            <w:tcW w:w="1802" w:type="dxa"/>
            <w:vAlign w:val="center"/>
          </w:tcPr>
          <w:p w14:paraId="33836874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0,95</w:t>
            </w:r>
          </w:p>
        </w:tc>
        <w:tc>
          <w:tcPr>
            <w:tcW w:w="1346" w:type="dxa"/>
            <w:vAlign w:val="center"/>
          </w:tcPr>
          <w:p w14:paraId="534B05A1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6,10</w:t>
            </w:r>
          </w:p>
        </w:tc>
        <w:tc>
          <w:tcPr>
            <w:tcW w:w="2257" w:type="dxa"/>
            <w:vAlign w:val="center"/>
          </w:tcPr>
          <w:p w14:paraId="0023D0A7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60,03</w:t>
            </w:r>
          </w:p>
        </w:tc>
      </w:tr>
      <w:tr w14:paraId="7327956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950" w:type="dxa"/>
            <w:vAlign w:val="center"/>
          </w:tcPr>
          <w:p w14:paraId="4C3F9411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Выручка,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BYN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в год</w:t>
            </w:r>
          </w:p>
        </w:tc>
        <w:tc>
          <w:tcPr>
            <w:tcW w:w="1802" w:type="dxa"/>
            <w:vAlign w:val="center"/>
          </w:tcPr>
          <w:p w14:paraId="3E202106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11,4</w:t>
            </w:r>
          </w:p>
        </w:tc>
        <w:tc>
          <w:tcPr>
            <w:tcW w:w="1346" w:type="dxa"/>
            <w:vAlign w:val="center"/>
          </w:tcPr>
          <w:p w14:paraId="719FBCA4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73,2</w:t>
            </w:r>
          </w:p>
        </w:tc>
        <w:tc>
          <w:tcPr>
            <w:tcW w:w="2257" w:type="dxa"/>
            <w:vAlign w:val="center"/>
          </w:tcPr>
          <w:p w14:paraId="1814DB23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720,4</w:t>
            </w:r>
          </w:p>
        </w:tc>
      </w:tr>
    </w:tbl>
    <w:p w14:paraId="509C238E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Доля переходов, конверсия в заявку и коэффициент повторов взяты из шаблона и попадают в шкалу ПС табл. 17 (2–4 / 5–8 / 9–12 %; 1–2 / 3–5 / 6–8 %). Конверсия заявка , оплата – допущение проекта (</w:t>
      </w:r>
      <w:r>
        <w:rPr>
          <w:rFonts w:ascii="Times New Roman" w:hAnsi="Times New Roman"/>
          <w:i/>
          <w:sz w:val="28"/>
        </w:rPr>
        <w:t>Free</w:t>
      </w:r>
      <w:r>
        <w:rPr>
          <w:rFonts w:ascii="Times New Roman" w:hAnsi="Times New Roman"/>
          <w:sz w:val="28"/>
        </w:rPr>
        <w:t xml:space="preserve"> ,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3–5 %, допущение Д-09): шкала ПС 10–20 / 25–35 / 40–50 % описывает заявки на услугу и для </w:t>
      </w:r>
      <w:r>
        <w:rPr>
          <w:rFonts w:ascii="Times New Roman" w:hAnsi="Times New Roman"/>
          <w:i/>
          <w:sz w:val="28"/>
        </w:rPr>
        <w:t>freemium</w:t>
      </w:r>
      <w:r>
        <w:rPr>
          <w:rFonts w:ascii="Times New Roman" w:hAnsi="Times New Roman"/>
          <w:sz w:val="28"/>
        </w:rPr>
        <w:t>-продукта неприменима; расчет по шкале ПС приведен в таблице 15. Чек: 40 </w:t>
      </w:r>
      <w:r>
        <w:rPr>
          <w:rFonts w:ascii="Times New Roman" w:hAnsi="Times New Roman"/>
          <w:i/>
          <w:sz w:val="28"/>
        </w:rPr>
        <w:t>у.е.</w:t>
      </w:r>
      <w:r>
        <w:rPr>
          <w:rFonts w:ascii="Times New Roman" w:hAnsi="Times New Roman"/>
          <w:sz w:val="28"/>
        </w:rPr>
        <w:t xml:space="preserve"> в год (осторожный и базовый сценарии), медиана входных платных тарифов конкурентов (8 </w:t>
      </w:r>
      <w:r>
        <w:rPr>
          <w:rFonts w:ascii="Times New Roman" w:hAnsi="Times New Roman"/>
          <w:i/>
          <w:sz w:val="28"/>
        </w:rPr>
        <w:t>у.е.</w:t>
      </w:r>
      <w:r>
        <w:rPr>
          <w:rFonts w:ascii="Times New Roman" w:hAnsi="Times New Roman"/>
          <w:sz w:val="28"/>
        </w:rPr>
        <w:t xml:space="preserve"> в месяц × 12).</w:t>
      </w:r>
    </w:p>
    <w:p w14:paraId="110CD7D4">
      <w:pPr>
        <w:pStyle w:val="3"/>
        <w:keepNext/>
        <w:spacing w:before="360" w:after="360" w:line="240" w:lineRule="auto"/>
        <w:ind w:left="0" w:firstLine="0"/>
        <w:jc w:val="center"/>
      </w:pPr>
      <w:r>
        <w:rPr>
          <w:sz w:val="28"/>
        </w:rPr>
        <w:drawing>
          <wp:inline distT="0" distB="0" distL="0" distR="0">
            <wp:extent cx="5334000" cy="2533650"/>
            <wp:effectExtent l="0" t="0" r="0" b="0"/>
            <wp:docPr id="650769618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0769618" name="Picture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253365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34C0A04E">
      <w:pPr>
        <w:pStyle w:val="3"/>
        <w:spacing w:before="0" w:after="360"/>
        <w:ind w:firstLine="0"/>
        <w:jc w:val="center"/>
      </w:pPr>
      <w:r>
        <w:rPr>
          <w:rFonts w:ascii="Times New Roman" w:hAnsi="Times New Roman"/>
          <w:sz w:val="28"/>
        </w:rPr>
        <w:t>Рисунок 5 – Годовая выручка воронки поискового канала (ПС-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>) и воронки ЦВ-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 (логарифмическая шкала)</w:t>
      </w:r>
    </w:p>
    <w:p w14:paraId="5CD2A454">
      <w:pPr>
        <w:pStyle w:val="3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Результат листа 08_Дашборд: средний сводный индекс спроса 49,1 (уровень «средний» по порогам шаблона ≥75 / ≥45), средняя взвешенная частотность 327,8 запросов в месяц, годовая выручка поискового канала 11 – 720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(осторожный – оптимистичный сценарий), базовая – 73,2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>. Эти величины малы: при взвешенном спросе около 330 запросов в месяц поиск дает менее одного платящего пользователя в год. Это нижняя граница, а не оценка рынка: учтены только формулировки, по которым Вордстат показывает динамику, аудитория одной поисковой системы, и не учтены реклама, сообщества и рекомендации.</w:t>
      </w:r>
    </w:p>
    <w:bookmarkEnd w:id="9"/>
    <w:p w14:paraId="17F71C1C">
      <w:pPr>
        <w:pStyle w:val="5"/>
        <w:keepNext/>
        <w:spacing w:before="360" w:after="360" w:line="360" w:lineRule="exact"/>
        <w:ind w:firstLine="709"/>
        <w:jc w:val="left"/>
      </w:pPr>
      <w:bookmarkStart w:id="10" w:name="X30ea39bf0e03fbae82bfe3511d81cfee593472f"/>
      <w:r>
        <w:rPr>
          <w:rFonts w:ascii="Times New Roman" w:hAnsi="Times New Roman"/>
          <w:b/>
          <w:sz w:val="28"/>
        </w:rPr>
        <w:t xml:space="preserve">2.2.4 Расчет по тексту методики (вариант </w:t>
      </w:r>
      <w:r>
        <w:rPr>
          <w:rFonts w:ascii="Times New Roman" w:hAnsi="Times New Roman"/>
          <w:b/>
          <w:i/>
          <w:iCs/>
          <w:sz w:val="28"/>
        </w:rPr>
        <w:t xml:space="preserve">Word) </w:t>
      </w:r>
      <w:r>
        <w:rPr>
          <w:rFonts w:ascii="Times New Roman" w:hAnsi="Times New Roman"/>
          <w:b/>
          <w:sz w:val="28"/>
        </w:rPr>
        <w:t>и расхождения</w:t>
      </w:r>
    </w:p>
    <w:p w14:paraId="7DFE1FBB">
      <w:pPr>
        <w:pStyle w:val="25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15 – Расхождения шаблона ПС-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 и методики ПС (Р-1 … Р-7)</w:t>
      </w:r>
    </w:p>
    <w:tbl>
      <w:tblPr>
        <w:tblStyle w:val="30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91"/>
        <w:gridCol w:w="1953"/>
        <w:gridCol w:w="2409"/>
        <w:gridCol w:w="4102"/>
      </w:tblGrid>
      <w:tr w14:paraId="6D0DF68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891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91446AA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№</w:t>
            </w:r>
          </w:p>
        </w:tc>
        <w:tc>
          <w:tcPr>
            <w:tcW w:w="195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9E7B9CE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Вопрос</w:t>
            </w:r>
          </w:p>
        </w:tc>
        <w:tc>
          <w:tcPr>
            <w:tcW w:w="240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9CFE9B5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По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Excel</w:t>
            </w:r>
            <w:r>
              <w:rPr>
                <w:rFonts w:ascii="Times New Roman" w:hAnsi="Times New Roman"/>
                <w:sz w:val="24"/>
                <w:szCs w:val="20"/>
              </w:rPr>
              <w:t>-шаблону (основной)</w:t>
            </w:r>
          </w:p>
        </w:tc>
        <w:tc>
          <w:tcPr>
            <w:tcW w:w="410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8457E61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По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Word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(рядом)</w:t>
            </w:r>
          </w:p>
        </w:tc>
      </w:tr>
      <w:tr w14:paraId="56E492E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891" w:type="dxa"/>
            <w:vAlign w:val="center"/>
          </w:tcPr>
          <w:p w14:paraId="4BB66D3B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Р-1</w:t>
            </w:r>
          </w:p>
        </w:tc>
        <w:tc>
          <w:tcPr>
            <w:tcW w:w="1953" w:type="dxa"/>
            <w:vAlign w:val="center"/>
          </w:tcPr>
          <w:p w14:paraId="30895D75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Взвешенный спрос строки</w:t>
            </w:r>
          </w:p>
        </w:tc>
        <w:tc>
          <w:tcPr>
            <w:tcW w:w="2409" w:type="dxa"/>
            <w:vAlign w:val="center"/>
          </w:tcPr>
          <w:p w14:paraId="20D30FFF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F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×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H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×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</w:t>
            </w:r>
            <w:r>
              <w:rPr>
                <w:rFonts w:ascii="Times New Roman" w:hAnsi="Times New Roman"/>
                <w:sz w:val="24"/>
                <w:szCs w:val="20"/>
              </w:rPr>
              <w:t>; сумма по 10 строкам 208,1</w:t>
            </w:r>
          </w:p>
        </w:tc>
        <w:tc>
          <w:tcPr>
            <w:tcW w:w="4102" w:type="dxa"/>
            <w:vAlign w:val="center"/>
          </w:tcPr>
          <w:p w14:paraId="5C196FD8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F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×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H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×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× региональный коэффициент (ПС табл. 14: 0,50–1,00); для Беларуси в целом принят 1,00 (допущение Д-04), сумма 208,1; для Минска коэффициент меньше 1</w:t>
            </w:r>
          </w:p>
        </w:tc>
      </w:tr>
      <w:tr w14:paraId="744956B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891" w:type="dxa"/>
            <w:vAlign w:val="center"/>
          </w:tcPr>
          <w:p w14:paraId="19E37A50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Р-2</w:t>
            </w:r>
          </w:p>
        </w:tc>
        <w:tc>
          <w:tcPr>
            <w:tcW w:w="1953" w:type="dxa"/>
            <w:vAlign w:val="center"/>
          </w:tcPr>
          <w:p w14:paraId="46D807DC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База воронки</w:t>
            </w:r>
          </w:p>
        </w:tc>
        <w:tc>
          <w:tcPr>
            <w:tcW w:w="2409" w:type="dxa"/>
            <w:vAlign w:val="center"/>
          </w:tcPr>
          <w:p w14:paraId="68B2509F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среднее 04_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Wordstat</w:t>
            </w:r>
            <w:r>
              <w:rPr>
                <w:rFonts w:ascii="Times New Roman" w:hAnsi="Times New Roman"/>
                <w:sz w:val="24"/>
                <w:szCs w:val="20"/>
              </w:rPr>
              <w:t>!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H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за 12 мес. = 327,8 запросов/мес.</w:t>
            </w:r>
          </w:p>
        </w:tc>
        <w:tc>
          <w:tcPr>
            <w:tcW w:w="4102" w:type="dxa"/>
            <w:vAlign w:val="center"/>
          </w:tcPr>
          <w:p w14:paraId="1BCBCB77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сумма взвешенного спроса по ядру (лист 02) = 208,1 запросов за 30 дней; годовая выручка при тех же параметрах 7,3 / 38,7 / 304,9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BYN</w:t>
            </w:r>
          </w:p>
        </w:tc>
      </w:tr>
      <w:tr w14:paraId="1E64E90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891" w:type="dxa"/>
            <w:vAlign w:val="center"/>
          </w:tcPr>
          <w:p w14:paraId="3C8FA290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Р-3</w:t>
            </w:r>
          </w:p>
        </w:tc>
        <w:tc>
          <w:tcPr>
            <w:tcW w:w="1953" w:type="dxa"/>
            <w:vAlign w:val="center"/>
          </w:tcPr>
          <w:p w14:paraId="6D5C3544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Сводный индекс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+ Вордстат</w:t>
            </w:r>
          </w:p>
        </w:tc>
        <w:tc>
          <w:tcPr>
            <w:tcW w:w="2409" w:type="dxa"/>
            <w:vAlign w:val="center"/>
          </w:tcPr>
          <w:p w14:paraId="0574726F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0,4 ×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+ 0,6 × Вордстат, среднее 49,1</w:t>
            </w:r>
          </w:p>
        </w:tc>
        <w:tc>
          <w:tcPr>
            <w:tcW w:w="4102" w:type="dxa"/>
            <w:vAlign w:val="center"/>
          </w:tcPr>
          <w:p w14:paraId="5F56C232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механическое сложение запрещено (ПС раздела 3); по источникам отдельно: нормированный Вордстат 62,6, нормированный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29,0 (мало данных)</w:t>
            </w:r>
          </w:p>
        </w:tc>
      </w:tr>
      <w:tr w14:paraId="5B3B583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891" w:type="dxa"/>
            <w:vAlign w:val="center"/>
          </w:tcPr>
          <w:p w14:paraId="204BBA56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Р-4, Р-5</w:t>
            </w:r>
          </w:p>
        </w:tc>
        <w:tc>
          <w:tcPr>
            <w:tcW w:w="1953" w:type="dxa"/>
            <w:vAlign w:val="center"/>
          </w:tcPr>
          <w:p w14:paraId="14382918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Повторные покупки и годовой объем</w:t>
            </w:r>
          </w:p>
        </w:tc>
        <w:tc>
          <w:tcPr>
            <w:tcW w:w="2409" w:type="dxa"/>
            <w:vAlign w:val="center"/>
          </w:tcPr>
          <w:p w14:paraId="498D4BDE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множитель повторов 1,0 / 1,2 / 1,5; годовая = месячная × 12: 11,4 / 73,2 / 720,4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BYN</w:t>
            </w:r>
          </w:p>
        </w:tc>
        <w:tc>
          <w:tcPr>
            <w:tcW w:w="4102" w:type="dxa"/>
            <w:vAlign w:val="center"/>
          </w:tcPr>
          <w:p w14:paraId="4CA46ECC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без повторов, годовая = сумма 12 месячных значений: 6,4 / 49,6 / 420,2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BYN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(при шкале ПС для доли переходов и заявок)</w:t>
            </w:r>
          </w:p>
        </w:tc>
      </w:tr>
      <w:tr w14:paraId="71801D3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891" w:type="dxa"/>
            <w:vAlign w:val="center"/>
          </w:tcPr>
          <w:p w14:paraId="0EB3C9C4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Р-6</w:t>
            </w:r>
          </w:p>
        </w:tc>
        <w:tc>
          <w:tcPr>
            <w:tcW w:w="1953" w:type="dxa"/>
            <w:vAlign w:val="center"/>
          </w:tcPr>
          <w:p w14:paraId="225015E2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Конверсия заявка , оплата</w:t>
            </w:r>
          </w:p>
        </w:tc>
        <w:tc>
          <w:tcPr>
            <w:tcW w:w="2409" w:type="dxa"/>
            <w:vAlign w:val="center"/>
          </w:tcPr>
          <w:p w14:paraId="756442FC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0,15 / 0,25 / 0,35 в шаблоне (оптимистичное значение ниже диапазона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Word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40–50 %)</w:t>
            </w:r>
          </w:p>
        </w:tc>
        <w:tc>
          <w:tcPr>
            <w:tcW w:w="4102" w:type="dxa"/>
            <w:vAlign w:val="center"/>
          </w:tcPr>
          <w:p w14:paraId="226AAD1E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шкала ПС 10–20 / 25–35 / 40–50 % (середины 15 / 30 / 45 %): годовая выручка 57,2 / 548,9 / 6 483,6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BYN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для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NotaCode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принята конверсия проекта 3–5 %</w:t>
            </w:r>
          </w:p>
        </w:tc>
      </w:tr>
      <w:tr w14:paraId="6393309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891" w:type="dxa"/>
            <w:vAlign w:val="center"/>
          </w:tcPr>
          <w:p w14:paraId="5AED54C4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Р-7, П-14</w:t>
            </w:r>
          </w:p>
        </w:tc>
        <w:tc>
          <w:tcPr>
            <w:tcW w:w="1953" w:type="dxa"/>
            <w:vAlign w:val="center"/>
          </w:tcPr>
          <w:p w14:paraId="5DD9CD3A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Исключаемые запросы</w:t>
            </w:r>
          </w:p>
        </w:tc>
        <w:tc>
          <w:tcPr>
            <w:tcW w:w="2409" w:type="dxa"/>
            <w:vAlign w:val="center"/>
          </w:tcPr>
          <w:p w14:paraId="07A304BD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демонстрационная строка входит в сумму с ненулевыми весами</w:t>
            </w:r>
          </w:p>
        </w:tc>
        <w:tc>
          <w:tcPr>
            <w:tcW w:w="4102" w:type="dxa"/>
            <w:vAlign w:val="center"/>
          </w:tcPr>
          <w:p w14:paraId="13F971E6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вес 0,00 (ПС табл. 9): в рабочей копии строка «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mermaid</w:t>
            </w:r>
            <w:r>
              <w:rPr>
                <w:rFonts w:ascii="Times New Roman" w:hAnsi="Times New Roman"/>
                <w:sz w:val="24"/>
                <w:szCs w:val="20"/>
              </w:rPr>
              <w:t>» обнулена</w:t>
            </w:r>
          </w:p>
        </w:tc>
      </w:tr>
    </w:tbl>
    <w:p w14:paraId="20BCC962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Результат по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показывает, что замена допущений шаблона значениями методики меняет порядок величины лишь при замене конверсии заявка , оплата; базовая оценка поискового канала остается в пределах десятков–сотен 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год.</w:t>
      </w:r>
    </w:p>
    <w:bookmarkEnd w:id="10"/>
    <w:p w14:paraId="05867FFC">
      <w:pPr>
        <w:pStyle w:val="5"/>
        <w:keepNext/>
        <w:spacing w:before="360" w:after="360" w:line="360" w:lineRule="exact"/>
        <w:ind w:firstLine="709"/>
        <w:jc w:val="left"/>
      </w:pPr>
      <w:bookmarkStart w:id="11" w:name="вывод-по-поисковому-спросу"/>
      <w:r>
        <w:rPr>
          <w:rFonts w:ascii="Times New Roman" w:hAnsi="Times New Roman"/>
          <w:b/>
          <w:sz w:val="28"/>
        </w:rPr>
        <w:t>2.2.5 Вывод по поисковому спросу</w:t>
      </w:r>
    </w:p>
    <w:p w14:paraId="13E88FAF">
      <w:pPr>
        <w:pStyle w:val="25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 рамках исследования рынок определен как рынок веб-инструментов построения и проверки диаграмм формальных нотаций для студентов технических специальностей, аналитиков и архитекторов ПО в Республике Беларусь. Поисковый анализ показал интерес аудитории к нотациям и инструментам: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(591 запрос за 30 дней),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(476),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(198),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 (105), а также к визуальным редакторам-заменителям (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 1 660, </w:t>
      </w:r>
      <w:r>
        <w:rPr>
          <w:rFonts w:ascii="Times New Roman" w:hAnsi="Times New Roman"/>
          <w:i/>
          <w:sz w:val="28"/>
        </w:rPr>
        <w:t>visio</w:t>
      </w:r>
      <w:r>
        <w:rPr>
          <w:rFonts w:ascii="Times New Roman" w:hAnsi="Times New Roman"/>
          <w:sz w:val="28"/>
        </w:rPr>
        <w:t xml:space="preserve"> 1 501, </w:t>
      </w:r>
      <w:r>
        <w:rPr>
          <w:rFonts w:ascii="Times New Roman" w:hAnsi="Times New Roman"/>
          <w:i/>
          <w:sz w:val="28"/>
        </w:rPr>
        <w:t>draw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io</w:t>
      </w:r>
      <w:r>
        <w:rPr>
          <w:rFonts w:ascii="Times New Roman" w:hAnsi="Times New Roman"/>
          <w:sz w:val="28"/>
        </w:rPr>
        <w:t xml:space="preserve"> 1 072) и генерации схем нейросетью (107). Коммерчески значимые формулировки редки: 16 запросов за 30 дней со словами «купить», «цена», «подписка», «лицензия» при 170 инструментальных («онлайн», «редактор», «скачать») и 87 проблемных. Динамика – сезонная (учебный год) со снижением от года к году по основным запросам. Расчет через поисковый канал дает достижимую выручку порядка 11–720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год; поисковый спрос подтверждает наличие интереса, но не платежеспособный спрос. Вывод предварительный и требует проверки прогнозом в рекламных кабинетах (модельная оценка (допущение; причина: табл. 91, п. 5)), опросом (модельная оценка (допущение; причина: табл. 91, п. 4)) и данными конкурентов.</w:t>
      </w:r>
    </w:p>
    <w:p w14:paraId="5BDCFBB2">
      <w:pPr>
        <w:pStyle w:val="3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Расширение на Россию и Казахстан (вне итогового диапазона, В-6): по Вордстату, вкладка «Регионы», окно 29.08–29.09.2026, запросов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в России в 74,8 и 40,9 раза больше, чем в Беларуси, в Казахстане – 0,85 и 0,55 белорусского значения (таблица 9). По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в России данные есть в каждой неделе, за год интерес снизился менее глубоко, чем в Беларуси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−18,0 %,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−12,3 %), в Казахстане ряд прерывистый (таблица 8). Индекс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нормирован в каждой стране отдельно, поэтому страны между собой по нему не сравниваются; масштаб аудитории оценивается только по Вордстату, платежеспособность в этих странах не оценивалась.</w:t>
      </w:r>
    </w:p>
    <w:bookmarkEnd w:id="6"/>
    <w:bookmarkEnd w:id="11"/>
    <w:p w14:paraId="47B0D4AC">
      <w:pPr>
        <w:pStyle w:val="4"/>
        <w:keepNext/>
        <w:spacing w:before="360" w:after="360" w:line="360" w:lineRule="exact"/>
        <w:ind w:firstLine="709"/>
        <w:jc w:val="left"/>
      </w:pPr>
      <w:bookmarkStart w:id="12" w:name="_Toc11062"/>
      <w:bookmarkStart w:id="13" w:name="X92eb351111c8ad8c4f643ef8926e80b34c060e2"/>
      <w:r>
        <w:rPr>
          <w:rFonts w:ascii="Times New Roman" w:hAnsi="Times New Roman"/>
          <w:b/>
          <w:sz w:val="28"/>
        </w:rPr>
        <w:t xml:space="preserve">2.3 </w:t>
      </w:r>
      <w:r>
        <w:rPr>
          <w:rFonts w:ascii="Times New Roman" w:hAnsi="Times New Roman"/>
          <w:b/>
          <w:i/>
          <w:iCs/>
          <w:sz w:val="28"/>
        </w:rPr>
        <w:t xml:space="preserve">Similarweb: </w:t>
      </w:r>
      <w:r>
        <w:rPr>
          <w:rFonts w:ascii="Times New Roman" w:hAnsi="Times New Roman"/>
          <w:b/>
          <w:sz w:val="28"/>
        </w:rPr>
        <w:t>выборка, доли, концентрация, каналы, география</w:t>
      </w:r>
      <w:bookmarkEnd w:id="12"/>
    </w:p>
    <w:p w14:paraId="65DBB1BC">
      <w:pPr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  <w:szCs w:val="28"/>
        </w:rPr>
        <w:t>Анализ географии спроса позволяет определить регионы с наибольшей концентрацией целевой аудитории и скорректировать маркетинговую стратегию.</w:t>
      </w:r>
    </w:p>
    <w:p w14:paraId="383E5EAD">
      <w:pPr>
        <w:pStyle w:val="5"/>
        <w:keepNext/>
        <w:spacing w:before="360" w:after="360" w:line="360" w:lineRule="exact"/>
        <w:ind w:firstLine="709"/>
        <w:jc w:val="left"/>
      </w:pPr>
      <w:bookmarkStart w:id="14" w:name="Xada0360a407f9c5fa36b1015e43a65078fa8ba7"/>
      <w:r>
        <w:rPr>
          <w:rFonts w:ascii="Times New Roman" w:hAnsi="Times New Roman"/>
          <w:b/>
          <w:sz w:val="28"/>
        </w:rPr>
        <w:t>2.3.1 Бесплатный доступ и журнал ручной фиксации</w:t>
      </w:r>
    </w:p>
    <w:p w14:paraId="4BC2E378">
      <w:pPr>
        <w:pStyle w:val="25"/>
        <w:spacing w:before="0" w:after="0" w:line="360" w:lineRule="exact"/>
        <w:ind w:firstLine="709"/>
        <w:jc w:val="both"/>
      </w:pP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– источник оценочных данных, а не измеритель рынка; трафик конкурентов не равен продажам [8, 9]. При бесплатном доступе методика выполняется вручную: открываются карточки сайтов, фиксируются видимые показатели, делаются снимки экрана, записываются дата и период. Массовые выгрузки (</w:t>
      </w:r>
      <w:r>
        <w:rPr>
          <w:rFonts w:ascii="Times New Roman" w:hAnsi="Times New Roman"/>
          <w:i/>
          <w:sz w:val="28"/>
        </w:rPr>
        <w:t>Data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Exporter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API</w:t>
      </w:r>
      <w:r>
        <w:rPr>
          <w:rFonts w:ascii="Times New Roman" w:hAnsi="Times New Roman"/>
          <w:sz w:val="28"/>
        </w:rPr>
        <w:t>), глубокая история и детальные разбивки недоступны, поэтому любой количественный вывод дается диапазоном, а показатель, который не показан, отмечается «нет данных в бесплатном доступе» и не домысливается.</w:t>
      </w:r>
    </w:p>
    <w:p w14:paraId="0E9D5D85">
      <w:pPr>
        <w:pStyle w:val="3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Страница </w:t>
      </w:r>
      <w:r>
        <w:rPr>
          <w:rFonts w:ascii="Times New Roman" w:hAnsi="Times New Roman"/>
          <w:i/>
          <w:sz w:val="28"/>
        </w:rPr>
        <w:t>plantuml.com</w:t>
      </w:r>
      <w:r>
        <w:rPr>
          <w:rFonts w:ascii="Times New Roman" w:hAnsi="Times New Roman"/>
          <w:sz w:val="28"/>
        </w:rPr>
        <w:t xml:space="preserve"> открыта 30.09.2026 (период «август 2026», график «последние 3 месяца», все типы трафика) [10]. На страницах </w:t>
      </w:r>
      <w:r>
        <w:rPr>
          <w:rFonts w:ascii="Times New Roman" w:hAnsi="Times New Roman"/>
          <w:i/>
          <w:sz w:val="28"/>
        </w:rPr>
        <w:t>app.diagrams.net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mermaid.live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lucidchart.com</w:t>
      </w:r>
      <w:r>
        <w:rPr>
          <w:rFonts w:ascii="Times New Roman" w:hAnsi="Times New Roman"/>
          <w:sz w:val="28"/>
        </w:rPr>
        <w:t xml:space="preserve"> бесплатный просмотр закрылся сообщением об исчерпании лимита поисков; ограничение не обходилось, значения по этим доменам в журнале отмечены «доступ закрыт». Имена файлов скриншотов построены по образцу М1 табл. 14 (</w:t>
      </w:r>
      <w:r>
        <w:rPr>
          <w:rFonts w:ascii="Times New Roman" w:hAnsi="Times New Roman"/>
          <w:i/>
          <w:sz w:val="28"/>
        </w:rPr>
        <w:t>similarweb_traffic_</w:t>
      </w:r>
      <w:r>
        <w:rPr>
          <w:rFonts w:ascii="Times New Roman" w:hAnsi="Times New Roman"/>
          <w:sz w:val="28"/>
        </w:rPr>
        <w:t>[домен]</w:t>
      </w:r>
      <w:r>
        <w:rPr>
          <w:rFonts w:ascii="Times New Roman" w:hAnsi="Times New Roman"/>
          <w:i/>
          <w:iCs/>
          <w:sz w:val="28"/>
        </w:rPr>
        <w:t>[страна]</w:t>
      </w:r>
      <w:r>
        <w:rPr>
          <w:rFonts w:ascii="Times New Roman" w:hAnsi="Times New Roman"/>
          <w:sz w:val="28"/>
        </w:rPr>
        <w:t>[период]).</w:t>
      </w:r>
    </w:p>
    <w:p w14:paraId="46197282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 xml:space="preserve">Таблица 16 – Журнал ручной фиксации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(</w:t>
      </w:r>
      <w:r>
        <w:rPr>
          <w:rFonts w:ascii="Times New Roman" w:hAnsi="Times New Roman"/>
          <w:i/>
          <w:sz w:val="28"/>
        </w:rPr>
        <w:t>SW</w:t>
      </w:r>
      <w:r>
        <w:rPr>
          <w:rFonts w:ascii="Times New Roman" w:hAnsi="Times New Roman"/>
          <w:sz w:val="28"/>
        </w:rPr>
        <w:t>Б табл. 7), фрагмент</w:t>
      </w:r>
    </w:p>
    <w:tbl>
      <w:tblPr>
        <w:tblStyle w:val="30"/>
        <w:tblW w:w="9356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38"/>
        <w:gridCol w:w="1923"/>
        <w:gridCol w:w="1438"/>
        <w:gridCol w:w="1438"/>
        <w:gridCol w:w="1196"/>
        <w:gridCol w:w="1923"/>
      </w:tblGrid>
      <w:tr w14:paraId="6A55FBE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cantSplit/>
          <w:tblHeader/>
          <w:jc w:val="center"/>
        </w:trPr>
        <w:tc>
          <w:tcPr>
            <w:tcW w:w="1438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94AD219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Дата</w:t>
            </w:r>
          </w:p>
        </w:tc>
        <w:tc>
          <w:tcPr>
            <w:tcW w:w="192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66AE000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Домен</w:t>
            </w:r>
          </w:p>
        </w:tc>
        <w:tc>
          <w:tcPr>
            <w:tcW w:w="1438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D202E73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Раздел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</w:p>
        </w:tc>
        <w:tc>
          <w:tcPr>
            <w:tcW w:w="1438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6A2D270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Показатель</w:t>
            </w:r>
          </w:p>
        </w:tc>
        <w:tc>
          <w:tcPr>
            <w:tcW w:w="1196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F6FD274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Значение</w:t>
            </w:r>
          </w:p>
        </w:tc>
        <w:tc>
          <w:tcPr>
            <w:tcW w:w="192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FE975B8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Комментарий / снимок экрана</w:t>
            </w:r>
          </w:p>
        </w:tc>
      </w:tr>
      <w:tr w14:paraId="268CC54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38" w:type="dxa"/>
            <w:vAlign w:val="center"/>
          </w:tcPr>
          <w:p w14:paraId="7FAE4BBF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29.09.2026</w:t>
            </w:r>
          </w:p>
        </w:tc>
        <w:tc>
          <w:tcPr>
            <w:tcW w:w="1923" w:type="dxa"/>
            <w:vAlign w:val="center"/>
          </w:tcPr>
          <w:p w14:paraId="5C9CD55F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plantuml.com</w:t>
            </w:r>
          </w:p>
        </w:tc>
        <w:tc>
          <w:tcPr>
            <w:tcW w:w="1438" w:type="dxa"/>
            <w:vAlign w:val="center"/>
          </w:tcPr>
          <w:p w14:paraId="07B28870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Overview</w:t>
            </w:r>
          </w:p>
        </w:tc>
        <w:tc>
          <w:tcPr>
            <w:tcW w:w="1438" w:type="dxa"/>
            <w:vAlign w:val="center"/>
          </w:tcPr>
          <w:p w14:paraId="6728EBE1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Total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visits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(август 2026)</w:t>
            </w:r>
          </w:p>
        </w:tc>
        <w:tc>
          <w:tcPr>
            <w:tcW w:w="1196" w:type="dxa"/>
            <w:vAlign w:val="center"/>
          </w:tcPr>
          <w:p w14:paraId="27EE039C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507 000</w:t>
            </w:r>
          </w:p>
        </w:tc>
        <w:tc>
          <w:tcPr>
            <w:tcW w:w="1923" w:type="dxa"/>
            <w:vAlign w:val="center"/>
          </w:tcPr>
          <w:p w14:paraId="710D4E96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скриншот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similarweb_traffic_plantuml.com_global_last3months_2026-09-30.png</w:t>
            </w:r>
          </w:p>
        </w:tc>
      </w:tr>
      <w:tr w14:paraId="238F86A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38" w:type="dxa"/>
            <w:vAlign w:val="center"/>
          </w:tcPr>
          <w:p w14:paraId="017A2213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29.09.2026</w:t>
            </w:r>
          </w:p>
        </w:tc>
        <w:tc>
          <w:tcPr>
            <w:tcW w:w="1923" w:type="dxa"/>
            <w:vAlign w:val="center"/>
          </w:tcPr>
          <w:p w14:paraId="4579D31F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plantuml.com</w:t>
            </w:r>
          </w:p>
        </w:tc>
        <w:tc>
          <w:tcPr>
            <w:tcW w:w="1438" w:type="dxa"/>
            <w:vAlign w:val="center"/>
          </w:tcPr>
          <w:p w14:paraId="6DA52A25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Overview</w:t>
            </w:r>
          </w:p>
        </w:tc>
        <w:tc>
          <w:tcPr>
            <w:tcW w:w="1438" w:type="dxa"/>
            <w:vAlign w:val="center"/>
          </w:tcPr>
          <w:p w14:paraId="744EC998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Global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Rank</w:t>
            </w:r>
          </w:p>
        </w:tc>
        <w:tc>
          <w:tcPr>
            <w:tcW w:w="1196" w:type="dxa"/>
            <w:vAlign w:val="center"/>
          </w:tcPr>
          <w:p w14:paraId="0D98CBAD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93 517</w:t>
            </w:r>
          </w:p>
        </w:tc>
        <w:tc>
          <w:tcPr>
            <w:tcW w:w="1923" w:type="dxa"/>
            <w:vAlign w:val="center"/>
          </w:tcPr>
          <w:p w14:paraId="39CA5E46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ранг;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Country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Rank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#24 334 (Россия);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Category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Rank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#692</w:t>
            </w:r>
          </w:p>
        </w:tc>
      </w:tr>
      <w:tr w14:paraId="62852E7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38" w:type="dxa"/>
            <w:vAlign w:val="center"/>
          </w:tcPr>
          <w:p w14:paraId="542CE192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29.09.2026</w:t>
            </w:r>
          </w:p>
        </w:tc>
        <w:tc>
          <w:tcPr>
            <w:tcW w:w="1923" w:type="dxa"/>
            <w:vAlign w:val="center"/>
          </w:tcPr>
          <w:p w14:paraId="58D68D62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plantuml.com</w:t>
            </w:r>
          </w:p>
        </w:tc>
        <w:tc>
          <w:tcPr>
            <w:tcW w:w="1438" w:type="dxa"/>
            <w:vAlign w:val="center"/>
          </w:tcPr>
          <w:p w14:paraId="39FABF4B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Geography</w:t>
            </w:r>
          </w:p>
        </w:tc>
        <w:tc>
          <w:tcPr>
            <w:tcW w:w="1438" w:type="dxa"/>
            <w:vAlign w:val="center"/>
          </w:tcPr>
          <w:p w14:paraId="63898027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Доля России в трафике</w:t>
            </w:r>
          </w:p>
        </w:tc>
        <w:tc>
          <w:tcPr>
            <w:tcW w:w="1196" w:type="dxa"/>
            <w:vAlign w:val="center"/>
          </w:tcPr>
          <w:p w14:paraId="2D064531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0,091</w:t>
            </w:r>
          </w:p>
        </w:tc>
        <w:tc>
          <w:tcPr>
            <w:tcW w:w="1923" w:type="dxa"/>
            <w:vAlign w:val="center"/>
          </w:tcPr>
          <w:p w14:paraId="6499274A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Беларусь в топ-5 стран не показана: нет данных в бесплатном доступе</w:t>
            </w:r>
          </w:p>
        </w:tc>
      </w:tr>
      <w:tr w14:paraId="421773A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38" w:type="dxa"/>
            <w:vAlign w:val="center"/>
          </w:tcPr>
          <w:p w14:paraId="2A53F98D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29.09.2026</w:t>
            </w:r>
          </w:p>
        </w:tc>
        <w:tc>
          <w:tcPr>
            <w:tcW w:w="1923" w:type="dxa"/>
            <w:vAlign w:val="center"/>
          </w:tcPr>
          <w:p w14:paraId="72994ECA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plantuml.com</w:t>
            </w:r>
          </w:p>
        </w:tc>
        <w:tc>
          <w:tcPr>
            <w:tcW w:w="1438" w:type="dxa"/>
            <w:vAlign w:val="center"/>
          </w:tcPr>
          <w:p w14:paraId="7E70A0E7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Marketing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Channels</w:t>
            </w:r>
          </w:p>
        </w:tc>
        <w:tc>
          <w:tcPr>
            <w:tcW w:w="1438" w:type="dxa"/>
            <w:vAlign w:val="center"/>
          </w:tcPr>
          <w:p w14:paraId="41D9B222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Organic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Search</w:t>
            </w:r>
          </w:p>
        </w:tc>
        <w:tc>
          <w:tcPr>
            <w:tcW w:w="1196" w:type="dxa"/>
            <w:vAlign w:val="center"/>
          </w:tcPr>
          <w:p w14:paraId="579391B3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0,485</w:t>
            </w:r>
          </w:p>
        </w:tc>
        <w:tc>
          <w:tcPr>
            <w:tcW w:w="1923" w:type="dxa"/>
            <w:vAlign w:val="center"/>
          </w:tcPr>
          <w:p w14:paraId="53496794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Direct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Referrals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2-е и 3-е места без долей</w:t>
            </w:r>
          </w:p>
        </w:tc>
      </w:tr>
      <w:tr w14:paraId="3D95DE1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38" w:type="dxa"/>
            <w:vAlign w:val="center"/>
          </w:tcPr>
          <w:p w14:paraId="18BCB42C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29.09.2026</w:t>
            </w:r>
          </w:p>
        </w:tc>
        <w:tc>
          <w:tcPr>
            <w:tcW w:w="1923" w:type="dxa"/>
            <w:vAlign w:val="center"/>
          </w:tcPr>
          <w:p w14:paraId="1A58C20C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plantuml.com</w:t>
            </w:r>
          </w:p>
        </w:tc>
        <w:tc>
          <w:tcPr>
            <w:tcW w:w="1438" w:type="dxa"/>
            <w:vAlign w:val="center"/>
          </w:tcPr>
          <w:p w14:paraId="5A18F377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Engagement</w:t>
            </w:r>
          </w:p>
        </w:tc>
        <w:tc>
          <w:tcPr>
            <w:tcW w:w="1438" w:type="dxa"/>
            <w:vAlign w:val="center"/>
          </w:tcPr>
          <w:p w14:paraId="0A410369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Bounce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rate</w:t>
            </w:r>
          </w:p>
        </w:tc>
        <w:tc>
          <w:tcPr>
            <w:tcW w:w="1196" w:type="dxa"/>
            <w:vAlign w:val="center"/>
          </w:tcPr>
          <w:p w14:paraId="7B2C8B30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0,455</w:t>
            </w:r>
          </w:p>
        </w:tc>
        <w:tc>
          <w:tcPr>
            <w:tcW w:w="1923" w:type="dxa"/>
            <w:vAlign w:val="center"/>
          </w:tcPr>
          <w:p w14:paraId="76E4AB8B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 xml:space="preserve">Pages/visit 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3,18;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Avg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duration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00:03:16</w:t>
            </w:r>
          </w:p>
        </w:tc>
      </w:tr>
      <w:tr w14:paraId="3B639E6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38" w:type="dxa"/>
            <w:vAlign w:val="center"/>
          </w:tcPr>
          <w:p w14:paraId="39771105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29.09.2026</w:t>
            </w:r>
          </w:p>
        </w:tc>
        <w:tc>
          <w:tcPr>
            <w:tcW w:w="1923" w:type="dxa"/>
            <w:vAlign w:val="center"/>
          </w:tcPr>
          <w:p w14:paraId="27D4CAC7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app.diagrams.net</w:t>
            </w:r>
          </w:p>
        </w:tc>
        <w:tc>
          <w:tcPr>
            <w:tcW w:w="1438" w:type="dxa"/>
            <w:vAlign w:val="center"/>
          </w:tcPr>
          <w:p w14:paraId="29740598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Overview</w:t>
            </w:r>
          </w:p>
        </w:tc>
        <w:tc>
          <w:tcPr>
            <w:tcW w:w="1438" w:type="dxa"/>
            <w:vAlign w:val="center"/>
          </w:tcPr>
          <w:p w14:paraId="63074EC4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Total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visits</w:t>
            </w:r>
          </w:p>
        </w:tc>
        <w:tc>
          <w:tcPr>
            <w:tcW w:w="1196" w:type="dxa"/>
            <w:vAlign w:val="center"/>
          </w:tcPr>
          <w:p w14:paraId="2A659809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доступ закрыт</w:t>
            </w:r>
          </w:p>
        </w:tc>
        <w:tc>
          <w:tcPr>
            <w:tcW w:w="1923" w:type="dxa"/>
            <w:vAlign w:val="center"/>
          </w:tcPr>
          <w:p w14:paraId="16865B27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лимит бесплатных просмотров (скриншот …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global_limit_2026-09-30.png</w:t>
            </w:r>
            <w:r>
              <w:rPr>
                <w:rFonts w:ascii="Times New Roman" w:hAnsi="Times New Roman"/>
                <w:sz w:val="24"/>
                <w:szCs w:val="20"/>
              </w:rPr>
              <w:t>); значение 7,8 млн – из выгрузки ЛР1</w:t>
            </w:r>
          </w:p>
        </w:tc>
      </w:tr>
      <w:tr w14:paraId="6505657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38" w:type="dxa"/>
            <w:vAlign w:val="center"/>
          </w:tcPr>
          <w:p w14:paraId="77C03725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29.09.2026</w:t>
            </w:r>
          </w:p>
        </w:tc>
        <w:tc>
          <w:tcPr>
            <w:tcW w:w="1923" w:type="dxa"/>
            <w:vAlign w:val="center"/>
          </w:tcPr>
          <w:p w14:paraId="241077F6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mermaid.live</w:t>
            </w:r>
          </w:p>
        </w:tc>
        <w:tc>
          <w:tcPr>
            <w:tcW w:w="1438" w:type="dxa"/>
            <w:vAlign w:val="center"/>
          </w:tcPr>
          <w:p w14:paraId="26D6D30A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Overview</w:t>
            </w:r>
          </w:p>
        </w:tc>
        <w:tc>
          <w:tcPr>
            <w:tcW w:w="1438" w:type="dxa"/>
            <w:vAlign w:val="center"/>
          </w:tcPr>
          <w:p w14:paraId="1A6AE2BA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Total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visits</w:t>
            </w:r>
          </w:p>
        </w:tc>
        <w:tc>
          <w:tcPr>
            <w:tcW w:w="1196" w:type="dxa"/>
            <w:vAlign w:val="center"/>
          </w:tcPr>
          <w:p w14:paraId="1188C6F9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доступ закрыт</w:t>
            </w:r>
          </w:p>
        </w:tc>
        <w:tc>
          <w:tcPr>
            <w:tcW w:w="1923" w:type="dxa"/>
            <w:vAlign w:val="center"/>
          </w:tcPr>
          <w:p w14:paraId="47460A49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лимит бесплатных просмотров</w:t>
            </w:r>
          </w:p>
        </w:tc>
      </w:tr>
    </w:tbl>
    <w:p w14:paraId="0D726AF2">
      <w:pPr>
        <w:keepNext/>
        <w:spacing w:after="0"/>
        <w:ind w:firstLine="0"/>
        <w:jc w:val="left"/>
        <w:rPr>
          <w:rFonts w:hint="default" w:ascii="Times New Roman" w:hAnsi="Times New Roman" w:cs="Times New Roman"/>
          <w:b w:val="0"/>
          <w:i w:val="0"/>
          <w:sz w:val="28"/>
          <w:lang w:val="ru-RU"/>
        </w:rPr>
      </w:pPr>
      <w:r>
        <w:rPr>
          <w:rFonts w:hint="default" w:ascii="Times New Roman" w:hAnsi="Times New Roman" w:cs="Times New Roman"/>
          <w:b w:val="0"/>
          <w:i w:val="0"/>
          <w:sz w:val="28"/>
          <w:lang w:val="ru-RU"/>
        </w:rPr>
        <w:t>Продолжение таблицы 16</w:t>
      </w:r>
    </w:p>
    <w:tbl>
      <w:tblPr>
        <w:tblStyle w:val="30"/>
        <w:tblW w:w="9356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38"/>
        <w:gridCol w:w="1923"/>
        <w:gridCol w:w="1438"/>
        <w:gridCol w:w="1438"/>
        <w:gridCol w:w="1196"/>
        <w:gridCol w:w="1923"/>
      </w:tblGrid>
      <w:tr w14:paraId="3DCEF5A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438" w:type="dxa"/>
            <w:vAlign w:val="center"/>
          </w:tcPr>
          <w:p w14:paraId="20235F3F">
            <w:pPr>
              <w:pStyle w:val="26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Дата</w:t>
            </w:r>
          </w:p>
        </w:tc>
        <w:tc>
          <w:tcPr>
            <w:tcW w:w="1923" w:type="dxa"/>
            <w:vAlign w:val="center"/>
          </w:tcPr>
          <w:p w14:paraId="0F767D92">
            <w:pPr>
              <w:pStyle w:val="26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Домен</w:t>
            </w:r>
          </w:p>
        </w:tc>
        <w:tc>
          <w:tcPr>
            <w:tcW w:w="1438" w:type="dxa"/>
            <w:vAlign w:val="center"/>
          </w:tcPr>
          <w:p w14:paraId="5B399BC4">
            <w:pPr>
              <w:pStyle w:val="26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/>
                <w:sz w:val="24"/>
                <w:szCs w:val="20"/>
                <w:lang w:val="ru-RU"/>
              </w:rPr>
              <w:t>Раздел Similarweb</w:t>
            </w:r>
          </w:p>
        </w:tc>
        <w:tc>
          <w:tcPr>
            <w:tcW w:w="1438" w:type="dxa"/>
            <w:vAlign w:val="center"/>
          </w:tcPr>
          <w:p w14:paraId="2DA084CD">
            <w:pPr>
              <w:pStyle w:val="26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Показатель</w:t>
            </w:r>
          </w:p>
        </w:tc>
        <w:tc>
          <w:tcPr>
            <w:tcW w:w="1196" w:type="dxa"/>
            <w:vAlign w:val="center"/>
          </w:tcPr>
          <w:p w14:paraId="7FD52009">
            <w:pPr>
              <w:pStyle w:val="26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Значение</w:t>
            </w:r>
          </w:p>
        </w:tc>
        <w:tc>
          <w:tcPr>
            <w:tcW w:w="1923" w:type="dxa"/>
            <w:vAlign w:val="center"/>
          </w:tcPr>
          <w:p w14:paraId="3E4BA0AD">
            <w:pPr>
              <w:pStyle w:val="26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Комментарий / снимок экрана</w:t>
            </w:r>
          </w:p>
        </w:tc>
      </w:tr>
      <w:tr w14:paraId="2E76B9E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38" w:type="dxa"/>
            <w:vAlign w:val="center"/>
          </w:tcPr>
          <w:p w14:paraId="1B1262FF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29.09.2026</w:t>
            </w:r>
          </w:p>
        </w:tc>
        <w:tc>
          <w:tcPr>
            <w:tcW w:w="1923" w:type="dxa"/>
            <w:vAlign w:val="center"/>
          </w:tcPr>
          <w:p w14:paraId="2B6C7F2B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lucidchart.com</w:t>
            </w:r>
          </w:p>
        </w:tc>
        <w:tc>
          <w:tcPr>
            <w:tcW w:w="1438" w:type="dxa"/>
            <w:vAlign w:val="center"/>
          </w:tcPr>
          <w:p w14:paraId="7C5766BD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Overview</w:t>
            </w:r>
          </w:p>
        </w:tc>
        <w:tc>
          <w:tcPr>
            <w:tcW w:w="1438" w:type="dxa"/>
            <w:vAlign w:val="center"/>
          </w:tcPr>
          <w:p w14:paraId="400D63DC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Total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visits</w:t>
            </w:r>
          </w:p>
        </w:tc>
        <w:tc>
          <w:tcPr>
            <w:tcW w:w="1196" w:type="dxa"/>
            <w:vAlign w:val="center"/>
          </w:tcPr>
          <w:p w14:paraId="5CBCCADC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доступ закрыт</w:t>
            </w:r>
          </w:p>
        </w:tc>
        <w:tc>
          <w:tcPr>
            <w:tcW w:w="1923" w:type="dxa"/>
            <w:vAlign w:val="center"/>
          </w:tcPr>
          <w:p w14:paraId="51BF2EE4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лимит бесплатных просмотров; данные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lucid.app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(13,38 млн визитов за июнь – август 2026,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Worldwide</w:t>
            </w:r>
            <w:r>
              <w:rPr>
                <w:rFonts w:ascii="Times New Roman" w:hAnsi="Times New Roman"/>
                <w:sz w:val="24"/>
                <w:szCs w:val="20"/>
              </w:rPr>
              <w:t>) сняты 02.10.2026, ЛР4, приложение Б</w:t>
            </w:r>
          </w:p>
        </w:tc>
      </w:tr>
    </w:tbl>
    <w:p w14:paraId="1BC74517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Полный журнал – в приложении В. Период во всех строках – август 2026 (последние 3 месяца); требование М1 «не менее 12 месяцев» при бесплатном доступе выполнить нельзя – это ограничение расчета, а не выполненное условие.</w:t>
      </w:r>
    </w:p>
    <w:bookmarkEnd w:id="14"/>
    <w:p w14:paraId="46B2393B">
      <w:pPr>
        <w:pStyle w:val="5"/>
        <w:keepNext/>
        <w:spacing w:before="360" w:after="360" w:line="360" w:lineRule="exact"/>
        <w:ind w:firstLine="709"/>
        <w:jc w:val="left"/>
      </w:pPr>
      <w:bookmarkStart w:id="15" w:name="конкурентная-выборка"/>
      <w:r>
        <w:rPr>
          <w:rFonts w:ascii="Times New Roman" w:hAnsi="Times New Roman"/>
          <w:b/>
          <w:sz w:val="28"/>
        </w:rPr>
        <w:t>2.3.2 Конкурентная выборка</w:t>
      </w:r>
    </w:p>
    <w:p w14:paraId="3E4A56EA">
      <w:pPr>
        <w:pStyle w:val="25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Выборка составляет четыре домена, то есть меньше минимума методик (пять по М2 раздела 5; целевой ориентир 10–20 по СВ раздела 3). Причина – закрытие бесплатного просмотра после первых обращений; недостающие домены вынесены в перечень работ для выполнения вручную (приложение Б). Данные по </w:t>
      </w:r>
      <w:r>
        <w:rPr>
          <w:rFonts w:ascii="Times New Roman" w:hAnsi="Times New Roman"/>
          <w:i/>
          <w:sz w:val="28"/>
        </w:rPr>
        <w:t>plantuml.com</w:t>
      </w:r>
      <w:r>
        <w:rPr>
          <w:rFonts w:ascii="Times New Roman" w:hAnsi="Times New Roman"/>
          <w:sz w:val="28"/>
        </w:rPr>
        <w:t xml:space="preserve"> сняты 30.09.2026 (снимок экрана низкого разрешения и текст страницы); визиты </w:t>
      </w:r>
      <w:r>
        <w:rPr>
          <w:rFonts w:ascii="Times New Roman" w:hAnsi="Times New Roman"/>
          <w:i/>
          <w:sz w:val="28"/>
        </w:rPr>
        <w:t>app.diagrams.net</w:t>
      </w:r>
      <w:r>
        <w:rPr>
          <w:rFonts w:ascii="Times New Roman" w:hAnsi="Times New Roman"/>
          <w:sz w:val="28"/>
        </w:rPr>
        <w:t xml:space="preserve"> (7,8 млн) указаны в отчете ЛР1, а значения </w:t>
      </w:r>
      <w:r>
        <w:rPr>
          <w:rFonts w:ascii="Times New Roman" w:hAnsi="Times New Roman"/>
          <w:i/>
          <w:sz w:val="28"/>
        </w:rPr>
        <w:t>eraser.io</w:t>
      </w:r>
      <w:r>
        <w:rPr>
          <w:rFonts w:ascii="Times New Roman" w:hAnsi="Times New Roman"/>
          <w:sz w:val="28"/>
        </w:rPr>
        <w:t xml:space="preserve"> (678,5 тыс.) и </w:t>
      </w:r>
      <w:r>
        <w:rPr>
          <w:rFonts w:ascii="Times New Roman" w:hAnsi="Times New Roman"/>
          <w:i/>
          <w:sz w:val="28"/>
        </w:rPr>
        <w:t>mermaidchart.com</w:t>
      </w:r>
      <w:r>
        <w:rPr>
          <w:rFonts w:ascii="Times New Roman" w:hAnsi="Times New Roman"/>
          <w:sz w:val="28"/>
        </w:rPr>
        <w:t xml:space="preserve"> («менее 20 тыс.», принята верхняя граница) получены при предварительном замере 17–23.09.2026 и в итоговый отчет ЛР1 не вошли; повторный замер невозможен (лимит), поэтому эти значения считаются непроверенными, а влияние выборки оценено отдельно (таблица 18). Состав выборки проверен на омонимию: все четыре домена – сайты инструментов диаграмм, омонимичных значений нет.</w:t>
      </w:r>
    </w:p>
    <w:p w14:paraId="44F5179D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 xml:space="preserve">Таблица 17 – Карточки сайтов выборки (М2 табл. 6, </w:t>
      </w:r>
      <w:r>
        <w:rPr>
          <w:rFonts w:ascii="Times New Roman" w:hAnsi="Times New Roman"/>
          <w:i/>
          <w:sz w:val="28"/>
        </w:rPr>
        <w:t>SW</w:t>
      </w:r>
      <w:r>
        <w:rPr>
          <w:rFonts w:ascii="Times New Roman" w:hAnsi="Times New Roman"/>
          <w:sz w:val="28"/>
        </w:rPr>
        <w:t>Б табл. 6)</w:t>
      </w:r>
    </w:p>
    <w:tbl>
      <w:tblPr>
        <w:tblStyle w:val="30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06"/>
        <w:gridCol w:w="1806"/>
        <w:gridCol w:w="1464"/>
        <w:gridCol w:w="895"/>
        <w:gridCol w:w="1806"/>
        <w:gridCol w:w="1578"/>
      </w:tblGrid>
      <w:tr w14:paraId="671221E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806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997BC41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Домен</w:t>
            </w:r>
          </w:p>
        </w:tc>
        <w:tc>
          <w:tcPr>
            <w:tcW w:w="1806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D1DB167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Название</w:t>
            </w:r>
          </w:p>
        </w:tc>
        <w:tc>
          <w:tcPr>
            <w:tcW w:w="1464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72B8134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Тип</w:t>
            </w:r>
          </w:p>
        </w:tc>
        <w:tc>
          <w:tcPr>
            <w:tcW w:w="895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B0877FC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Визиты в месяц (весь мир)</w:t>
            </w:r>
          </w:p>
        </w:tc>
        <w:tc>
          <w:tcPr>
            <w:tcW w:w="1806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EF0056C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Статус данных</w:t>
            </w:r>
          </w:p>
        </w:tc>
        <w:tc>
          <w:tcPr>
            <w:tcW w:w="1578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90CB1EA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Доля релевантного трафика, Д-02</w:t>
            </w:r>
          </w:p>
        </w:tc>
      </w:tr>
      <w:tr w14:paraId="35AC470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806" w:type="dxa"/>
            <w:vAlign w:val="center"/>
          </w:tcPr>
          <w:p w14:paraId="3DAB1766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plantuml.com</w:t>
            </w:r>
          </w:p>
        </w:tc>
        <w:tc>
          <w:tcPr>
            <w:tcW w:w="1806" w:type="dxa"/>
            <w:vAlign w:val="center"/>
          </w:tcPr>
          <w:p w14:paraId="67AD6949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PlantUML</w:t>
            </w:r>
          </w:p>
        </w:tc>
        <w:tc>
          <w:tcPr>
            <w:tcW w:w="1464" w:type="dxa"/>
            <w:vAlign w:val="center"/>
          </w:tcPr>
          <w:p w14:paraId="02AD0F6F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прямой (текстовый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DSL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  <w:tc>
          <w:tcPr>
            <w:tcW w:w="895" w:type="dxa"/>
            <w:vAlign w:val="center"/>
          </w:tcPr>
          <w:p w14:paraId="4435B6BE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507 000</w:t>
            </w:r>
          </w:p>
        </w:tc>
        <w:tc>
          <w:tcPr>
            <w:tcW w:w="1806" w:type="dxa"/>
            <w:vAlign w:val="center"/>
          </w:tcPr>
          <w:p w14:paraId="5BB07150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ФАКТ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  <w:r>
              <w:rPr>
                <w:rFonts w:ascii="Times New Roman" w:hAnsi="Times New Roman"/>
                <w:sz w:val="24"/>
                <w:szCs w:val="20"/>
              </w:rPr>
              <w:t>, авг. 2026, скриншот)</w:t>
            </w:r>
          </w:p>
        </w:tc>
        <w:tc>
          <w:tcPr>
            <w:tcW w:w="1578" w:type="dxa"/>
            <w:vAlign w:val="center"/>
          </w:tcPr>
          <w:p w14:paraId="1AF7F630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0,75</w:t>
            </w:r>
          </w:p>
        </w:tc>
      </w:tr>
      <w:tr w14:paraId="7918E73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806" w:type="dxa"/>
            <w:vAlign w:val="center"/>
          </w:tcPr>
          <w:p w14:paraId="2D2DF591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app.diagrams.net</w:t>
            </w:r>
          </w:p>
        </w:tc>
        <w:tc>
          <w:tcPr>
            <w:tcW w:w="1806" w:type="dxa"/>
            <w:vAlign w:val="center"/>
          </w:tcPr>
          <w:p w14:paraId="57329896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draw.io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diagrams.net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  <w:tc>
          <w:tcPr>
            <w:tcW w:w="1464" w:type="dxa"/>
            <w:vAlign w:val="center"/>
          </w:tcPr>
          <w:p w14:paraId="4B149552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заменитель (визуальный редактор)</w:t>
            </w:r>
          </w:p>
        </w:tc>
        <w:tc>
          <w:tcPr>
            <w:tcW w:w="895" w:type="dxa"/>
            <w:vAlign w:val="center"/>
          </w:tcPr>
          <w:p w14:paraId="6FB15B07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7 800 000</w:t>
            </w:r>
          </w:p>
        </w:tc>
        <w:tc>
          <w:tcPr>
            <w:tcW w:w="1806" w:type="dxa"/>
            <w:vAlign w:val="center"/>
          </w:tcPr>
          <w:p w14:paraId="01FE1F7F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отчет ЛР1, без скриншота</w:t>
            </w:r>
          </w:p>
        </w:tc>
        <w:tc>
          <w:tcPr>
            <w:tcW w:w="1578" w:type="dxa"/>
            <w:vAlign w:val="center"/>
          </w:tcPr>
          <w:p w14:paraId="0D0AF9AC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0,35</w:t>
            </w:r>
          </w:p>
        </w:tc>
      </w:tr>
      <w:tr w14:paraId="089122A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806" w:type="dxa"/>
            <w:vAlign w:val="center"/>
          </w:tcPr>
          <w:p w14:paraId="4B6C295A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eraser.io</w:t>
            </w:r>
          </w:p>
        </w:tc>
        <w:tc>
          <w:tcPr>
            <w:tcW w:w="1806" w:type="dxa"/>
            <w:vAlign w:val="center"/>
          </w:tcPr>
          <w:p w14:paraId="0F7B4BB9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Eraser</w:t>
            </w:r>
          </w:p>
        </w:tc>
        <w:tc>
          <w:tcPr>
            <w:tcW w:w="1464" w:type="dxa"/>
            <w:vAlign w:val="center"/>
          </w:tcPr>
          <w:p w14:paraId="0814AC83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прямой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AI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+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diagram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code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  <w:tc>
          <w:tcPr>
            <w:tcW w:w="895" w:type="dxa"/>
            <w:vAlign w:val="center"/>
          </w:tcPr>
          <w:p w14:paraId="1C2AC8D3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678 500</w:t>
            </w:r>
          </w:p>
        </w:tc>
        <w:tc>
          <w:tcPr>
            <w:tcW w:w="1806" w:type="dxa"/>
            <w:vAlign w:val="center"/>
          </w:tcPr>
          <w:p w14:paraId="30671913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предварительный замер 17–23.09.2026, не подтвержден</w:t>
            </w:r>
          </w:p>
        </w:tc>
        <w:tc>
          <w:tcPr>
            <w:tcW w:w="1578" w:type="dxa"/>
            <w:vAlign w:val="center"/>
          </w:tcPr>
          <w:p w14:paraId="7E39C03F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0,50</w:t>
            </w:r>
          </w:p>
        </w:tc>
      </w:tr>
      <w:tr w14:paraId="75D76F7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806" w:type="dxa"/>
            <w:vAlign w:val="center"/>
          </w:tcPr>
          <w:p w14:paraId="42EA4A23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mermaidchart.com</w:t>
            </w:r>
          </w:p>
        </w:tc>
        <w:tc>
          <w:tcPr>
            <w:tcW w:w="1806" w:type="dxa"/>
            <w:vAlign w:val="center"/>
          </w:tcPr>
          <w:p w14:paraId="312AFDC7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Mermaid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Chart</w:t>
            </w:r>
          </w:p>
        </w:tc>
        <w:tc>
          <w:tcPr>
            <w:tcW w:w="1464" w:type="dxa"/>
            <w:vAlign w:val="center"/>
          </w:tcPr>
          <w:p w14:paraId="595685B2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прямой (текстовый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DSL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  <w:tc>
          <w:tcPr>
            <w:tcW w:w="895" w:type="dxa"/>
            <w:vAlign w:val="center"/>
          </w:tcPr>
          <w:p w14:paraId="6753E5AA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20 000</w:t>
            </w:r>
          </w:p>
        </w:tc>
        <w:tc>
          <w:tcPr>
            <w:tcW w:w="1806" w:type="dxa"/>
            <w:vAlign w:val="center"/>
          </w:tcPr>
          <w:p w14:paraId="189E8918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предварительный замер: «менее 20 тыс.» (верхняя граница), не подтвержден</w:t>
            </w:r>
          </w:p>
        </w:tc>
        <w:tc>
          <w:tcPr>
            <w:tcW w:w="1578" w:type="dxa"/>
            <w:vAlign w:val="center"/>
          </w:tcPr>
          <w:p w14:paraId="14FE2B7F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0,70</w:t>
            </w:r>
          </w:p>
        </w:tc>
      </w:tr>
    </w:tbl>
    <w:p w14:paraId="64DB26C1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Доля релевантного трафика – экспертное допущение в диапазоне СЦ табл. 10 (20–75 %). Дополнительные показатели </w:t>
      </w:r>
      <w:r>
        <w:rPr>
          <w:rFonts w:ascii="Times New Roman" w:hAnsi="Times New Roman"/>
          <w:i/>
          <w:sz w:val="28"/>
        </w:rPr>
        <w:t>plantuml.com</w:t>
      </w:r>
      <w:r>
        <w:rPr>
          <w:rFonts w:ascii="Times New Roman" w:hAnsi="Times New Roman"/>
          <w:sz w:val="28"/>
        </w:rPr>
        <w:t>: глобальный ранг 93 517, ранг в России 24 334, ранг категории 692 (</w:t>
      </w:r>
      <w:r>
        <w:rPr>
          <w:rFonts w:ascii="Times New Roman" w:hAnsi="Times New Roman"/>
          <w:i/>
          <w:sz w:val="28"/>
        </w:rPr>
        <w:t>Programming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and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Developer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Software</w:t>
      </w:r>
      <w:r>
        <w:rPr>
          <w:rFonts w:ascii="Times New Roman" w:hAnsi="Times New Roman"/>
          <w:sz w:val="28"/>
        </w:rPr>
        <w:t xml:space="preserve">), отказы 45,52 %, страниц за визит 3,18, длительность 3 мин 16 с; Россия 9,07 % трафика, Германия 7,21 %, Китай 6,4 %, Япония 4,61 %, США 4,57 %; </w:t>
      </w:r>
      <w:r>
        <w:rPr>
          <w:rFonts w:ascii="Times New Roman" w:hAnsi="Times New Roman"/>
          <w:i/>
          <w:sz w:val="28"/>
        </w:rPr>
        <w:t>Organic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Search</w:t>
      </w:r>
      <w:r>
        <w:rPr>
          <w:rFonts w:ascii="Times New Roman" w:hAnsi="Times New Roman"/>
          <w:sz w:val="28"/>
        </w:rPr>
        <w:t xml:space="preserve"> 48,47 %. Похожие сайты (</w:t>
      </w:r>
      <w:r>
        <w:rPr>
          <w:rFonts w:ascii="Times New Roman" w:hAnsi="Times New Roman"/>
          <w:i/>
          <w:sz w:val="28"/>
        </w:rPr>
        <w:t>affinity</w:t>
      </w:r>
      <w:r>
        <w:rPr>
          <w:rFonts w:ascii="Times New Roman" w:hAnsi="Times New Roman"/>
          <w:sz w:val="28"/>
        </w:rPr>
        <w:t xml:space="preserve">): </w:t>
      </w:r>
      <w:r>
        <w:rPr>
          <w:rFonts w:ascii="Times New Roman" w:hAnsi="Times New Roman"/>
          <w:i/>
          <w:sz w:val="28"/>
        </w:rPr>
        <w:t>app.diagrams.net</w:t>
      </w:r>
      <w:r>
        <w:rPr>
          <w:rFonts w:ascii="Times New Roman" w:hAnsi="Times New Roman"/>
          <w:sz w:val="28"/>
        </w:rPr>
        <w:t xml:space="preserve"> 100 %, </w:t>
      </w:r>
      <w:r>
        <w:rPr>
          <w:rFonts w:ascii="Times New Roman" w:hAnsi="Times New Roman"/>
          <w:i/>
          <w:sz w:val="28"/>
        </w:rPr>
        <w:t>mermaidchart.com</w:t>
      </w:r>
      <w:r>
        <w:rPr>
          <w:rFonts w:ascii="Times New Roman" w:hAnsi="Times New Roman"/>
          <w:sz w:val="28"/>
        </w:rPr>
        <w:t xml:space="preserve"> 92 %, </w:t>
      </w:r>
      <w:r>
        <w:rPr>
          <w:rFonts w:ascii="Times New Roman" w:hAnsi="Times New Roman"/>
          <w:i/>
          <w:sz w:val="28"/>
        </w:rPr>
        <w:t>eraser.io</w:t>
      </w:r>
      <w:r>
        <w:rPr>
          <w:rFonts w:ascii="Times New Roman" w:hAnsi="Times New Roman"/>
          <w:sz w:val="28"/>
        </w:rPr>
        <w:t xml:space="preserve"> 90 %, </w:t>
      </w:r>
      <w:r>
        <w:rPr>
          <w:rFonts w:ascii="Times New Roman" w:hAnsi="Times New Roman"/>
          <w:i/>
          <w:sz w:val="28"/>
        </w:rPr>
        <w:t>drawio-app.com</w:t>
      </w:r>
      <w:r>
        <w:rPr>
          <w:rFonts w:ascii="Times New Roman" w:hAnsi="Times New Roman"/>
          <w:sz w:val="28"/>
        </w:rPr>
        <w:t xml:space="preserve"> 85 %, </w:t>
      </w:r>
      <w:r>
        <w:rPr>
          <w:rFonts w:ascii="Times New Roman" w:hAnsi="Times New Roman"/>
          <w:i/>
          <w:sz w:val="28"/>
        </w:rPr>
        <w:t>sequencediagram.org</w:t>
      </w:r>
      <w:r>
        <w:rPr>
          <w:rFonts w:ascii="Times New Roman" w:hAnsi="Times New Roman"/>
          <w:sz w:val="28"/>
        </w:rPr>
        <w:t xml:space="preserve"> 80 %, </w:t>
      </w:r>
      <w:r>
        <w:rPr>
          <w:rFonts w:ascii="Times New Roman" w:hAnsi="Times New Roman"/>
          <w:i/>
          <w:sz w:val="28"/>
        </w:rPr>
        <w:t>visual-paradigm.com</w:t>
      </w:r>
      <w:r>
        <w:rPr>
          <w:rFonts w:ascii="Times New Roman" w:hAnsi="Times New Roman"/>
          <w:sz w:val="28"/>
        </w:rPr>
        <w:t xml:space="preserve"> 75 %, </w:t>
      </w:r>
      <w:r>
        <w:rPr>
          <w:rFonts w:ascii="Times New Roman" w:hAnsi="Times New Roman"/>
          <w:i/>
          <w:sz w:val="28"/>
        </w:rPr>
        <w:t>mermaid.live</w:t>
      </w:r>
      <w:r>
        <w:rPr>
          <w:rFonts w:ascii="Times New Roman" w:hAnsi="Times New Roman"/>
          <w:sz w:val="28"/>
        </w:rPr>
        <w:t xml:space="preserve"> 68 %.</w:t>
      </w:r>
    </w:p>
    <w:p w14:paraId="466A98BF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18 – Чувствительность к составу выборки: четыре домена и два домена, упомянутые в ЛР1</w:t>
      </w:r>
    </w:p>
    <w:tbl>
      <w:tblPr>
        <w:tblStyle w:val="30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804"/>
        <w:gridCol w:w="2107"/>
        <w:gridCol w:w="2444"/>
      </w:tblGrid>
      <w:tr w14:paraId="7F94338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4804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272C10A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Показатель</w:t>
            </w:r>
          </w:p>
        </w:tc>
        <w:tc>
          <w:tcPr>
            <w:tcW w:w="210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7645475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Четыре домена (основной расчет)</w:t>
            </w:r>
          </w:p>
        </w:tc>
        <w:tc>
          <w:tcPr>
            <w:tcW w:w="2444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F08CC59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Два домена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plantuml.com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app.diagrams.net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</w:tr>
      <w:tr w14:paraId="5092EE2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804" w:type="dxa"/>
            <w:vAlign w:val="center"/>
          </w:tcPr>
          <w:p w14:paraId="7388F43A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Суммарный трафик, визитов в месяц (мир)</w:t>
            </w:r>
          </w:p>
        </w:tc>
        <w:tc>
          <w:tcPr>
            <w:tcW w:w="2107" w:type="dxa"/>
            <w:vAlign w:val="center"/>
          </w:tcPr>
          <w:p w14:paraId="680E502D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9 005 500</w:t>
            </w:r>
          </w:p>
        </w:tc>
        <w:tc>
          <w:tcPr>
            <w:tcW w:w="2444" w:type="dxa"/>
            <w:vAlign w:val="center"/>
          </w:tcPr>
          <w:p w14:paraId="0826B8F9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8 307 000</w:t>
            </w:r>
          </w:p>
        </w:tc>
      </w:tr>
      <w:tr w14:paraId="26C3749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804" w:type="dxa"/>
            <w:vAlign w:val="center"/>
          </w:tcPr>
          <w:p w14:paraId="2FC6B212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Трафик Беларуси по допущению Д-01, визитов в месяц</w:t>
            </w:r>
          </w:p>
        </w:tc>
        <w:tc>
          <w:tcPr>
            <w:tcW w:w="2107" w:type="dxa"/>
            <w:vAlign w:val="center"/>
          </w:tcPr>
          <w:p w14:paraId="74AA31F4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17 633</w:t>
            </w:r>
          </w:p>
        </w:tc>
        <w:tc>
          <w:tcPr>
            <w:tcW w:w="2444" w:type="dxa"/>
            <w:vAlign w:val="center"/>
          </w:tcPr>
          <w:p w14:paraId="404B608A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16 265</w:t>
            </w:r>
          </w:p>
        </w:tc>
      </w:tr>
      <w:tr w14:paraId="11DEB5F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804" w:type="dxa"/>
            <w:vAlign w:val="center"/>
          </w:tcPr>
          <w:p w14:paraId="335B7767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Объем рынка по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SW-X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BYN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в год (осторожный / базовый / оптимистичный)</w:t>
            </w:r>
          </w:p>
        </w:tc>
        <w:tc>
          <w:tcPr>
            <w:tcW w:w="2107" w:type="dxa"/>
            <w:vAlign w:val="center"/>
          </w:tcPr>
          <w:p w14:paraId="57008202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7 690 / 21 971 / 139 815</w:t>
            </w:r>
          </w:p>
        </w:tc>
        <w:tc>
          <w:tcPr>
            <w:tcW w:w="2444" w:type="dxa"/>
            <w:vAlign w:val="center"/>
          </w:tcPr>
          <w:p w14:paraId="49886D87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7 093 / 20 267 / 128 970</w:t>
            </w:r>
          </w:p>
        </w:tc>
      </w:tr>
      <w:tr w14:paraId="78310E0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804" w:type="dxa"/>
            <w:vAlign w:val="center"/>
          </w:tcPr>
          <w:p w14:paraId="27F7FACF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HHI</w:t>
            </w:r>
          </w:p>
        </w:tc>
        <w:tc>
          <w:tcPr>
            <w:tcW w:w="2107" w:type="dxa"/>
            <w:vAlign w:val="center"/>
          </w:tcPr>
          <w:p w14:paraId="6F5D9982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7 590</w:t>
            </w:r>
          </w:p>
        </w:tc>
        <w:tc>
          <w:tcPr>
            <w:tcW w:w="2444" w:type="dxa"/>
            <w:vAlign w:val="center"/>
          </w:tcPr>
          <w:p w14:paraId="74D706E9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8 854</w:t>
            </w:r>
          </w:p>
        </w:tc>
      </w:tr>
    </w:tbl>
    <w:p w14:paraId="0CF52135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Исключение двух непроверенных значений уменьшает трафик выборки менее чем на 8 %, потому что доминирует </w:t>
      </w:r>
      <w:r>
        <w:rPr>
          <w:rFonts w:ascii="Times New Roman" w:hAnsi="Times New Roman"/>
          <w:i/>
          <w:sz w:val="28"/>
        </w:rPr>
        <w:t>app.diagrams.net</w:t>
      </w:r>
      <w:r>
        <w:rPr>
          <w:rFonts w:ascii="Times New Roman" w:hAnsi="Times New Roman"/>
          <w:sz w:val="28"/>
        </w:rPr>
        <w:t>; выводы о концентрации и объеме не меняются.</w:t>
      </w:r>
    </w:p>
    <w:p w14:paraId="330793F2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19 – Типы сайтов выборки (</w:t>
      </w:r>
      <w:r>
        <w:rPr>
          <w:rFonts w:ascii="Times New Roman" w:hAnsi="Times New Roman"/>
          <w:i/>
          <w:sz w:val="28"/>
        </w:rPr>
        <w:t>SW</w:t>
      </w:r>
      <w:r>
        <w:rPr>
          <w:rFonts w:ascii="Times New Roman" w:hAnsi="Times New Roman"/>
          <w:sz w:val="28"/>
        </w:rPr>
        <w:t>Б табл. 5, М1 табл. 16)</w:t>
      </w:r>
    </w:p>
    <w:tbl>
      <w:tblPr>
        <w:tblStyle w:val="30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09"/>
        <w:gridCol w:w="2409"/>
        <w:gridCol w:w="4537"/>
      </w:tblGrid>
      <w:tr w14:paraId="34E6C97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40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4C36C67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Тип сайта</w:t>
            </w:r>
          </w:p>
        </w:tc>
        <w:tc>
          <w:tcPr>
            <w:tcW w:w="240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8227BD2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Представлен в выборке</w:t>
            </w:r>
          </w:p>
        </w:tc>
        <w:tc>
          <w:tcPr>
            <w:tcW w:w="453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DF4D6F1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 представлен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по пяти доменам снят 02.10.2026, ЛР4, приложение Б; остальные типы – модельная оценка (допущение), табл. 91, п. 1)</w:t>
            </w:r>
          </w:p>
        </w:tc>
      </w:tr>
      <w:tr w14:paraId="55D7688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14CBEC6B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Прямые конкурентные продукты</w:t>
            </w:r>
          </w:p>
        </w:tc>
        <w:tc>
          <w:tcPr>
            <w:tcW w:w="2409" w:type="dxa"/>
            <w:vAlign w:val="center"/>
          </w:tcPr>
          <w:p w14:paraId="6E3986F5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plantuml.com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eraser.io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mermaidchart.com</w:t>
            </w:r>
          </w:p>
        </w:tc>
        <w:tc>
          <w:tcPr>
            <w:tcW w:w="4537" w:type="dxa"/>
            <w:vAlign w:val="center"/>
          </w:tcPr>
          <w:p w14:paraId="2FFB46C9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mermaid.live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creately.com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online.visual-paradigm.com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dbdiagram.io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structurizr.com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kroki.io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gleek.io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sequencediagram.org</w:t>
            </w:r>
          </w:p>
        </w:tc>
      </w:tr>
      <w:tr w14:paraId="5AE44E6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43D114C0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Заменители (универсальные редакторы)</w:t>
            </w:r>
          </w:p>
        </w:tc>
        <w:tc>
          <w:tcPr>
            <w:tcW w:w="2409" w:type="dxa"/>
            <w:vAlign w:val="center"/>
          </w:tcPr>
          <w:p w14:paraId="4715D534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app.diagrams.net</w:t>
            </w:r>
          </w:p>
        </w:tc>
        <w:tc>
          <w:tcPr>
            <w:tcW w:w="4537" w:type="dxa"/>
            <w:vAlign w:val="center"/>
          </w:tcPr>
          <w:p w14:paraId="2BA1025C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lucidchart.com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miro.com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excalidraw.com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whimsical.com</w:t>
            </w:r>
          </w:p>
        </w:tc>
      </w:tr>
      <w:tr w14:paraId="27C3D45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03A17E9F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Специализированные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>-инструменты</w:t>
            </w:r>
          </w:p>
        </w:tc>
        <w:tc>
          <w:tcPr>
            <w:tcW w:w="2409" w:type="dxa"/>
            <w:vAlign w:val="center"/>
          </w:tcPr>
          <w:p w14:paraId="65835720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4537" w:type="dxa"/>
            <w:vAlign w:val="center"/>
          </w:tcPr>
          <w:p w14:paraId="7AB25DC2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bpmn.io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staruml.io</w:t>
            </w:r>
          </w:p>
        </w:tc>
      </w:tr>
      <w:tr w14:paraId="7B1787C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1EB5C0A2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Контентные и справочные сайты</w:t>
            </w:r>
          </w:p>
        </w:tc>
        <w:tc>
          <w:tcPr>
            <w:tcW w:w="2409" w:type="dxa"/>
            <w:vAlign w:val="center"/>
          </w:tcPr>
          <w:p w14:paraId="3DABD514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4537" w:type="dxa"/>
            <w:vAlign w:val="center"/>
          </w:tcPr>
          <w:p w14:paraId="041A2C06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mermaid.js.org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учебные сайты по 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UML/BPMN</w:t>
            </w:r>
          </w:p>
        </w:tc>
      </w:tr>
      <w:bookmarkEnd w:id="15"/>
    </w:tbl>
    <w:p w14:paraId="50C157A1">
      <w:pPr>
        <w:pStyle w:val="5"/>
        <w:keepNext/>
        <w:spacing w:before="360" w:after="360" w:line="360" w:lineRule="exact"/>
        <w:ind w:firstLine="709"/>
        <w:jc w:val="left"/>
      </w:pPr>
      <w:bookmarkStart w:id="16" w:name="доли-трафика-cr3-cr5-и-hhi"/>
      <w:r>
        <w:rPr>
          <w:rFonts w:ascii="Times New Roman" w:hAnsi="Times New Roman"/>
          <w:b/>
          <w:sz w:val="28"/>
        </w:rPr>
        <w:t xml:space="preserve">2.3.3 Доли трафика, </w:t>
      </w:r>
      <w:r>
        <w:rPr>
          <w:rFonts w:ascii="Times New Roman" w:hAnsi="Times New Roman"/>
          <w:b/>
          <w:i/>
          <w:iCs/>
          <w:sz w:val="28"/>
        </w:rPr>
        <w:t xml:space="preserve">CR3, CR5 </w:t>
      </w:r>
      <w:r>
        <w:rPr>
          <w:rFonts w:ascii="Times New Roman" w:hAnsi="Times New Roman"/>
          <w:b/>
          <w:sz w:val="28"/>
        </w:rPr>
        <w:t xml:space="preserve">и </w:t>
      </w:r>
      <w:r>
        <w:rPr>
          <w:rFonts w:ascii="Times New Roman" w:hAnsi="Times New Roman"/>
          <w:b/>
          <w:i/>
          <w:iCs/>
          <w:sz w:val="28"/>
        </w:rPr>
        <w:t>HHI</w:t>
      </w:r>
    </w:p>
    <w:p w14:paraId="244B9016">
      <w:pPr>
        <w:pStyle w:val="25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 xml:space="preserve">Таблица 20 – Доли трафика выборки и слагаемые </w:t>
      </w:r>
      <w:r>
        <w:rPr>
          <w:rFonts w:ascii="Times New Roman" w:hAnsi="Times New Roman"/>
          <w:i/>
          <w:sz w:val="28"/>
        </w:rPr>
        <w:t>HHI</w:t>
      </w:r>
      <w:r>
        <w:rPr>
          <w:rFonts w:ascii="Times New Roman" w:hAnsi="Times New Roman"/>
          <w:sz w:val="28"/>
        </w:rPr>
        <w:t xml:space="preserve"> (М1 ф. 2, М2 раздела 7, раздела 12)</w:t>
      </w:r>
    </w:p>
    <w:tbl>
      <w:tblPr>
        <w:tblStyle w:val="30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56"/>
        <w:gridCol w:w="1667"/>
        <w:gridCol w:w="1149"/>
        <w:gridCol w:w="1408"/>
        <w:gridCol w:w="1667"/>
        <w:gridCol w:w="1408"/>
      </w:tblGrid>
      <w:tr w14:paraId="39AF4D3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056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1E3523F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Домен</w:t>
            </w:r>
          </w:p>
        </w:tc>
        <w:tc>
          <w:tcPr>
            <w:tcW w:w="166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8D6DB7C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Визиты/мес.</w:t>
            </w:r>
          </w:p>
        </w:tc>
        <w:tc>
          <w:tcPr>
            <w:tcW w:w="114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5AED80D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Доля по сырым визитам</w:t>
            </w:r>
          </w:p>
        </w:tc>
        <w:tc>
          <w:tcPr>
            <w:tcW w:w="1408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FA33771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Слагаемое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HHI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(сырые)</w:t>
            </w:r>
          </w:p>
        </w:tc>
        <w:tc>
          <w:tcPr>
            <w:tcW w:w="166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392B49C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Доля по визитам с учетом релевантной доли (Д-02)</w:t>
            </w:r>
          </w:p>
        </w:tc>
        <w:tc>
          <w:tcPr>
            <w:tcW w:w="1408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E276DE2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Слагаемое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HHI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(с Д-02)</w:t>
            </w:r>
          </w:p>
        </w:tc>
      </w:tr>
      <w:tr w14:paraId="17BC6A0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56" w:type="dxa"/>
            <w:vAlign w:val="center"/>
          </w:tcPr>
          <w:p w14:paraId="153145B1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plantuml.com</w:t>
            </w:r>
          </w:p>
        </w:tc>
        <w:tc>
          <w:tcPr>
            <w:tcW w:w="1667" w:type="dxa"/>
            <w:vAlign w:val="center"/>
          </w:tcPr>
          <w:p w14:paraId="1E4B5891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507 000</w:t>
            </w:r>
          </w:p>
        </w:tc>
        <w:tc>
          <w:tcPr>
            <w:tcW w:w="1149" w:type="dxa"/>
            <w:vAlign w:val="center"/>
          </w:tcPr>
          <w:p w14:paraId="4B916E2B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5,63 %</w:t>
            </w:r>
          </w:p>
        </w:tc>
        <w:tc>
          <w:tcPr>
            <w:tcW w:w="1408" w:type="dxa"/>
            <w:vAlign w:val="center"/>
          </w:tcPr>
          <w:p w14:paraId="253C4A01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31,7</w:t>
            </w:r>
          </w:p>
        </w:tc>
        <w:tc>
          <w:tcPr>
            <w:tcW w:w="1667" w:type="dxa"/>
            <w:vAlign w:val="center"/>
          </w:tcPr>
          <w:p w14:paraId="14EFCECD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10,98 %</w:t>
            </w:r>
          </w:p>
        </w:tc>
        <w:tc>
          <w:tcPr>
            <w:tcW w:w="1408" w:type="dxa"/>
            <w:vAlign w:val="center"/>
          </w:tcPr>
          <w:p w14:paraId="4EDD380F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120,5</w:t>
            </w:r>
          </w:p>
        </w:tc>
      </w:tr>
      <w:tr w14:paraId="016AC8F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56" w:type="dxa"/>
            <w:vAlign w:val="center"/>
          </w:tcPr>
          <w:p w14:paraId="323C221A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app.diagrams.net</w:t>
            </w:r>
          </w:p>
        </w:tc>
        <w:tc>
          <w:tcPr>
            <w:tcW w:w="1667" w:type="dxa"/>
            <w:vAlign w:val="center"/>
          </w:tcPr>
          <w:p w14:paraId="47F50295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7 800 000</w:t>
            </w:r>
          </w:p>
        </w:tc>
        <w:tc>
          <w:tcPr>
            <w:tcW w:w="1149" w:type="dxa"/>
            <w:vAlign w:val="center"/>
          </w:tcPr>
          <w:p w14:paraId="1D70DE61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86,61 %</w:t>
            </w:r>
          </w:p>
        </w:tc>
        <w:tc>
          <w:tcPr>
            <w:tcW w:w="1408" w:type="dxa"/>
            <w:vAlign w:val="center"/>
          </w:tcPr>
          <w:p w14:paraId="0E0FF753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7 501,9</w:t>
            </w:r>
          </w:p>
        </w:tc>
        <w:tc>
          <w:tcPr>
            <w:tcW w:w="1667" w:type="dxa"/>
            <w:vAlign w:val="center"/>
          </w:tcPr>
          <w:p w14:paraId="158FD497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78,82 %</w:t>
            </w:r>
          </w:p>
        </w:tc>
        <w:tc>
          <w:tcPr>
            <w:tcW w:w="1408" w:type="dxa"/>
            <w:vAlign w:val="center"/>
          </w:tcPr>
          <w:p w14:paraId="49DB697D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6 212,9</w:t>
            </w:r>
          </w:p>
        </w:tc>
      </w:tr>
      <w:tr w14:paraId="428DFFC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56" w:type="dxa"/>
            <w:vAlign w:val="center"/>
          </w:tcPr>
          <w:p w14:paraId="78AB6192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eraser.io</w:t>
            </w:r>
          </w:p>
        </w:tc>
        <w:tc>
          <w:tcPr>
            <w:tcW w:w="1667" w:type="dxa"/>
            <w:vAlign w:val="center"/>
          </w:tcPr>
          <w:p w14:paraId="61CB1BB1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678 500</w:t>
            </w:r>
          </w:p>
        </w:tc>
        <w:tc>
          <w:tcPr>
            <w:tcW w:w="1149" w:type="dxa"/>
            <w:vAlign w:val="center"/>
          </w:tcPr>
          <w:p w14:paraId="47F25235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7,53 %</w:t>
            </w:r>
          </w:p>
        </w:tc>
        <w:tc>
          <w:tcPr>
            <w:tcW w:w="1408" w:type="dxa"/>
            <w:vAlign w:val="center"/>
          </w:tcPr>
          <w:p w14:paraId="36488D3A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56,8</w:t>
            </w:r>
          </w:p>
        </w:tc>
        <w:tc>
          <w:tcPr>
            <w:tcW w:w="1667" w:type="dxa"/>
            <w:vAlign w:val="center"/>
          </w:tcPr>
          <w:p w14:paraId="185EB8F9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9,80 %</w:t>
            </w:r>
          </w:p>
        </w:tc>
        <w:tc>
          <w:tcPr>
            <w:tcW w:w="1408" w:type="dxa"/>
            <w:vAlign w:val="center"/>
          </w:tcPr>
          <w:p w14:paraId="04EAE634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95,9</w:t>
            </w:r>
          </w:p>
        </w:tc>
      </w:tr>
      <w:tr w14:paraId="201EB80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56" w:type="dxa"/>
            <w:vAlign w:val="center"/>
          </w:tcPr>
          <w:p w14:paraId="5C9A598C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mermaidchart.com</w:t>
            </w:r>
          </w:p>
        </w:tc>
        <w:tc>
          <w:tcPr>
            <w:tcW w:w="1667" w:type="dxa"/>
            <w:vAlign w:val="center"/>
          </w:tcPr>
          <w:p w14:paraId="286A2B0D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20 000</w:t>
            </w:r>
          </w:p>
        </w:tc>
        <w:tc>
          <w:tcPr>
            <w:tcW w:w="1149" w:type="dxa"/>
            <w:vAlign w:val="center"/>
          </w:tcPr>
          <w:p w14:paraId="0C024760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0,22 %</w:t>
            </w:r>
          </w:p>
        </w:tc>
        <w:tc>
          <w:tcPr>
            <w:tcW w:w="1408" w:type="dxa"/>
            <w:vAlign w:val="center"/>
          </w:tcPr>
          <w:p w14:paraId="4E78E373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0,0</w:t>
            </w:r>
          </w:p>
        </w:tc>
        <w:tc>
          <w:tcPr>
            <w:tcW w:w="1667" w:type="dxa"/>
            <w:vAlign w:val="center"/>
          </w:tcPr>
          <w:p w14:paraId="0EBA87C0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0,40 %</w:t>
            </w:r>
          </w:p>
        </w:tc>
        <w:tc>
          <w:tcPr>
            <w:tcW w:w="1408" w:type="dxa"/>
            <w:vAlign w:val="center"/>
          </w:tcPr>
          <w:p w14:paraId="24F6837A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0,2</w:t>
            </w:r>
          </w:p>
        </w:tc>
      </w:tr>
      <w:tr w14:paraId="372DE2E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56" w:type="dxa"/>
            <w:vAlign w:val="center"/>
          </w:tcPr>
          <w:p w14:paraId="55870D81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Сумма /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HHI</w:t>
            </w:r>
          </w:p>
        </w:tc>
        <w:tc>
          <w:tcPr>
            <w:tcW w:w="1667" w:type="dxa"/>
            <w:vAlign w:val="center"/>
          </w:tcPr>
          <w:p w14:paraId="391DFEB5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9 005 500</w:t>
            </w:r>
          </w:p>
        </w:tc>
        <w:tc>
          <w:tcPr>
            <w:tcW w:w="1149" w:type="dxa"/>
            <w:vAlign w:val="center"/>
          </w:tcPr>
          <w:p w14:paraId="4EC12E5C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100 %</w:t>
            </w:r>
          </w:p>
        </w:tc>
        <w:tc>
          <w:tcPr>
            <w:tcW w:w="1408" w:type="dxa"/>
            <w:vAlign w:val="center"/>
          </w:tcPr>
          <w:p w14:paraId="641C59A2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7 590</w:t>
            </w:r>
          </w:p>
        </w:tc>
        <w:tc>
          <w:tcPr>
            <w:tcW w:w="1667" w:type="dxa"/>
            <w:vAlign w:val="center"/>
          </w:tcPr>
          <w:p w14:paraId="2EA7905E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100 %</w:t>
            </w:r>
          </w:p>
        </w:tc>
        <w:tc>
          <w:tcPr>
            <w:tcW w:w="1408" w:type="dxa"/>
            <w:vAlign w:val="center"/>
          </w:tcPr>
          <w:p w14:paraId="6D5A2AEE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6 430</w:t>
            </w:r>
          </w:p>
        </w:tc>
      </w:tr>
    </w:tbl>
    <w:p w14:paraId="76675850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Доля по сырым визитам – формула М1 и </w:t>
      </w:r>
      <w:r>
        <w:rPr>
          <w:rFonts w:ascii="Times New Roman" w:hAnsi="Times New Roman"/>
          <w:i/>
          <w:sz w:val="28"/>
        </w:rPr>
        <w:t>SW</w:t>
      </w:r>
      <w:r>
        <w:rPr>
          <w:rFonts w:ascii="Times New Roman" w:hAnsi="Times New Roman"/>
          <w:sz w:val="28"/>
        </w:rPr>
        <w:t>Б раздела 7; доля по релевантным визитам – подход М2 раздела 7; подходы дают разные значения (</w:t>
      </w:r>
      <w:r>
        <w:rPr>
          <w:rFonts w:ascii="Times New Roman" w:hAnsi="Times New Roman"/>
          <w:i/>
          <w:sz w:val="28"/>
        </w:rPr>
        <w:t>W-6</w:t>
      </w:r>
      <w:r>
        <w:rPr>
          <w:rFonts w:ascii="Times New Roman" w:hAnsi="Times New Roman"/>
          <w:sz w:val="28"/>
        </w:rPr>
        <w:t>). Географическая доля Беларуси принята одинаковой для всех доменов, поэтому не влияет на доли.</w:t>
      </w:r>
    </w:p>
    <w:p w14:paraId="75B3FA6F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 xml:space="preserve">Таблица 21 – </w:t>
      </w:r>
      <w:r>
        <w:rPr>
          <w:rFonts w:ascii="Times New Roman" w:hAnsi="Times New Roman"/>
          <w:i/>
          <w:sz w:val="28"/>
        </w:rPr>
        <w:t>CR3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CR5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HHI</w:t>
      </w:r>
      <w:r>
        <w:rPr>
          <w:rFonts w:ascii="Times New Roman" w:hAnsi="Times New Roman"/>
          <w:sz w:val="28"/>
        </w:rPr>
        <w:t xml:space="preserve"> и уровни концентрации (лист 09_Концентрация)</w:t>
      </w:r>
    </w:p>
    <w:tbl>
      <w:tblPr>
        <w:tblStyle w:val="30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448"/>
        <w:gridCol w:w="1953"/>
        <w:gridCol w:w="1953"/>
      </w:tblGrid>
      <w:tr w14:paraId="020E5D9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5448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49B5A74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Показатель</w:t>
            </w:r>
          </w:p>
        </w:tc>
        <w:tc>
          <w:tcPr>
            <w:tcW w:w="195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6E9DDCC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 сырым визитам</w:t>
            </w:r>
          </w:p>
        </w:tc>
        <w:tc>
          <w:tcPr>
            <w:tcW w:w="195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4EEA3C9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 релевантным визитам (Д-02)</w:t>
            </w:r>
          </w:p>
        </w:tc>
      </w:tr>
      <w:tr w14:paraId="5EADBCC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448" w:type="dxa"/>
            <w:vAlign w:val="center"/>
          </w:tcPr>
          <w:p w14:paraId="7C284DC7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CR3</w:t>
            </w:r>
            <w:r>
              <w:rPr>
                <w:rFonts w:ascii="Times New Roman" w:hAnsi="Times New Roman"/>
                <w:sz w:val="24"/>
                <w:szCs w:val="20"/>
              </w:rPr>
              <w:t>, %</w:t>
            </w:r>
          </w:p>
        </w:tc>
        <w:tc>
          <w:tcPr>
            <w:tcW w:w="1953" w:type="dxa"/>
            <w:vAlign w:val="center"/>
          </w:tcPr>
          <w:p w14:paraId="313CBDC9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99,8</w:t>
            </w:r>
          </w:p>
        </w:tc>
        <w:tc>
          <w:tcPr>
            <w:tcW w:w="1953" w:type="dxa"/>
            <w:vAlign w:val="center"/>
          </w:tcPr>
          <w:p w14:paraId="0249A78F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99,6</w:t>
            </w:r>
          </w:p>
        </w:tc>
      </w:tr>
      <w:tr w14:paraId="2AB9370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448" w:type="dxa"/>
            <w:vAlign w:val="center"/>
          </w:tcPr>
          <w:p w14:paraId="4A2F7E4D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CR5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% (при четырех доменах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CR5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= 100 %)</w:t>
            </w:r>
          </w:p>
        </w:tc>
        <w:tc>
          <w:tcPr>
            <w:tcW w:w="1953" w:type="dxa"/>
            <w:vAlign w:val="center"/>
          </w:tcPr>
          <w:p w14:paraId="1B0D2B50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100</w:t>
            </w:r>
          </w:p>
        </w:tc>
        <w:tc>
          <w:tcPr>
            <w:tcW w:w="1953" w:type="dxa"/>
            <w:vAlign w:val="center"/>
          </w:tcPr>
          <w:p w14:paraId="63435FA5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100</w:t>
            </w:r>
          </w:p>
        </w:tc>
      </w:tr>
      <w:tr w14:paraId="18C420A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448" w:type="dxa"/>
            <w:vAlign w:val="center"/>
          </w:tcPr>
          <w:p w14:paraId="1E7FD0B8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HHI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= Σ (доля в %)²</w:t>
            </w:r>
          </w:p>
        </w:tc>
        <w:tc>
          <w:tcPr>
            <w:tcW w:w="1953" w:type="dxa"/>
            <w:vAlign w:val="center"/>
          </w:tcPr>
          <w:p w14:paraId="2876F4E4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7 590</w:t>
            </w:r>
          </w:p>
        </w:tc>
        <w:tc>
          <w:tcPr>
            <w:tcW w:w="1953" w:type="dxa"/>
            <w:vAlign w:val="center"/>
          </w:tcPr>
          <w:p w14:paraId="769DA4B1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6 430</w:t>
            </w:r>
          </w:p>
        </w:tc>
      </w:tr>
      <w:tr w14:paraId="0A89257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448" w:type="dxa"/>
            <w:vAlign w:val="center"/>
          </w:tcPr>
          <w:p w14:paraId="37254E02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Уровень по шкале М2 табл. 16 (до 1 500 / 1 500–2 500 / выше 2 500)</w:t>
            </w:r>
          </w:p>
        </w:tc>
        <w:tc>
          <w:tcPr>
            <w:tcW w:w="1953" w:type="dxa"/>
            <w:vAlign w:val="center"/>
          </w:tcPr>
          <w:p w14:paraId="2D2E6411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высокая</w:t>
            </w:r>
          </w:p>
        </w:tc>
        <w:tc>
          <w:tcPr>
            <w:tcW w:w="1953" w:type="dxa"/>
            <w:vAlign w:val="center"/>
          </w:tcPr>
          <w:p w14:paraId="67C1A2A3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высокая</w:t>
            </w:r>
          </w:p>
        </w:tc>
      </w:tr>
      <w:tr w14:paraId="66668FE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448" w:type="dxa"/>
            <w:vAlign w:val="center"/>
          </w:tcPr>
          <w:p w14:paraId="4A6F8021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Проверка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HHI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≥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CR3</w:t>
            </w:r>
            <w:r>
              <w:rPr>
                <w:rFonts w:ascii="Times New Roman" w:hAnsi="Times New Roman"/>
                <w:sz w:val="24"/>
                <w:szCs w:val="20"/>
              </w:rPr>
              <w:t>² / 3 (порог 3 319)</w:t>
            </w:r>
          </w:p>
        </w:tc>
        <w:tc>
          <w:tcPr>
            <w:tcW w:w="1953" w:type="dxa"/>
            <w:vAlign w:val="center"/>
          </w:tcPr>
          <w:p w14:paraId="32933E6B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выполняется</w:t>
            </w:r>
          </w:p>
        </w:tc>
        <w:tc>
          <w:tcPr>
            <w:tcW w:w="1953" w:type="dxa"/>
            <w:vAlign w:val="center"/>
          </w:tcPr>
          <w:p w14:paraId="55CE4CD6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выполняется</w:t>
            </w:r>
          </w:p>
        </w:tc>
      </w:tr>
    </w:tbl>
    <w:p w14:paraId="07AB4273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Качественные уровни М1 табл. 10 чисел не содержат; по М1 концентрация также оценивается как высокая. Значения – оценка концентрации цифрового трафика выборки из четырех доменов, а не выручки и не рыночной власти: доминирует универсальный редактор 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 xml:space="preserve"> (86,6 % визитов). В шаблоне </w:t>
      </w:r>
      <w:r>
        <w:rPr>
          <w:rFonts w:ascii="Times New Roman" w:hAnsi="Times New Roman"/>
          <w:i/>
          <w:sz w:val="28"/>
        </w:rPr>
        <w:t>SW-X</w:t>
      </w:r>
      <w:r>
        <w:rPr>
          <w:rFonts w:ascii="Times New Roman" w:hAnsi="Times New Roman"/>
          <w:sz w:val="28"/>
        </w:rPr>
        <w:t xml:space="preserve"> расчета </w:t>
      </w:r>
      <w:r>
        <w:rPr>
          <w:rFonts w:ascii="Times New Roman" w:hAnsi="Times New Roman"/>
          <w:i/>
          <w:iCs/>
          <w:sz w:val="28"/>
        </w:rPr>
        <w:t xml:space="preserve">CR3/CR5/HHI </w:t>
      </w:r>
      <w:r>
        <w:rPr>
          <w:rFonts w:ascii="Times New Roman" w:hAnsi="Times New Roman"/>
          <w:sz w:val="28"/>
        </w:rPr>
        <w:t>нет – лист добавлен в рабочей копии (Р-42).</w:t>
      </w:r>
    </w:p>
    <w:p w14:paraId="5020EBBA">
      <w:pPr>
        <w:pStyle w:val="3"/>
        <w:keepNext/>
        <w:spacing w:before="360" w:after="360" w:line="240" w:lineRule="auto"/>
        <w:ind w:left="0" w:firstLine="0"/>
        <w:jc w:val="center"/>
      </w:pPr>
      <w:r>
        <w:rPr>
          <w:sz w:val="28"/>
        </w:rPr>
        <w:drawing>
          <wp:inline distT="0" distB="0" distL="0" distR="0">
            <wp:extent cx="5334000" cy="2533650"/>
            <wp:effectExtent l="0" t="0" r="0" b="0"/>
            <wp:docPr id="12531155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31155" name="Picture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253365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1A001005">
      <w:pPr>
        <w:pStyle w:val="3"/>
        <w:spacing w:before="0" w:after="360"/>
        <w:ind w:firstLine="0"/>
        <w:jc w:val="center"/>
      </w:pPr>
      <w:r>
        <w:rPr>
          <w:rFonts w:ascii="Times New Roman" w:hAnsi="Times New Roman"/>
          <w:sz w:val="28"/>
        </w:rPr>
        <w:t xml:space="preserve">Рисунок 6 – Визиты доменов выборки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>, в месяц (логарифмическая шкала; синий – подтверждено скриншотом)</w:t>
      </w:r>
    </w:p>
    <w:p w14:paraId="0F73544E">
      <w:pPr>
        <w:pStyle w:val="3"/>
        <w:keepNext/>
        <w:spacing w:before="360" w:after="360" w:line="240" w:lineRule="auto"/>
        <w:ind w:left="0" w:firstLine="0"/>
        <w:jc w:val="center"/>
      </w:pPr>
      <w:r>
        <w:rPr>
          <w:sz w:val="28"/>
        </w:rPr>
        <w:drawing>
          <wp:inline distT="0" distB="0" distL="0" distR="0">
            <wp:extent cx="5334000" cy="3282315"/>
            <wp:effectExtent l="0" t="0" r="0" b="0"/>
            <wp:docPr id="793666653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3666653" name="Picture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3282461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5675E88F">
      <w:pPr>
        <w:pStyle w:val="3"/>
        <w:spacing w:before="0" w:after="360"/>
        <w:ind w:firstLine="0"/>
        <w:jc w:val="center"/>
      </w:pPr>
      <w:r>
        <w:rPr>
          <w:rFonts w:ascii="Times New Roman" w:hAnsi="Times New Roman"/>
          <w:sz w:val="28"/>
        </w:rPr>
        <w:t>Рисунок 7 – Доли доменов в суммарных визитах выборки</w:t>
      </w:r>
    </w:p>
    <w:bookmarkEnd w:id="16"/>
    <w:p w14:paraId="0467A6F2">
      <w:pPr>
        <w:pStyle w:val="5"/>
        <w:keepNext/>
        <w:spacing w:before="360" w:after="360" w:line="360" w:lineRule="exact"/>
        <w:ind w:firstLine="709"/>
        <w:jc w:val="left"/>
      </w:pPr>
      <w:bookmarkStart w:id="17" w:name="каналы-география-и-поисковые-запросы"/>
      <w:r>
        <w:rPr>
          <w:rFonts w:ascii="Times New Roman" w:hAnsi="Times New Roman"/>
          <w:b/>
          <w:sz w:val="28"/>
        </w:rPr>
        <w:t>2.3.4 Каналы, география и поисковые запросы</w:t>
      </w:r>
    </w:p>
    <w:p w14:paraId="177C4219">
      <w:pPr>
        <w:pStyle w:val="25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22 – Лист 03_Каналы: канальная структура (только показанные значения)</w:t>
      </w:r>
    </w:p>
    <w:tbl>
      <w:tblPr>
        <w:tblStyle w:val="30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57"/>
        <w:gridCol w:w="2344"/>
        <w:gridCol w:w="2048"/>
        <w:gridCol w:w="1901"/>
        <w:gridCol w:w="1605"/>
      </w:tblGrid>
      <w:tr w14:paraId="04BA083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45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50064B1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Канал</w:t>
            </w:r>
          </w:p>
        </w:tc>
        <w:tc>
          <w:tcPr>
            <w:tcW w:w="2344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B23A933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Средневзвешенная доля</w:t>
            </w:r>
          </w:p>
        </w:tc>
        <w:tc>
          <w:tcPr>
            <w:tcW w:w="2048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21EEDA2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Трафик рынка, визитов/мес.</w:t>
            </w:r>
          </w:p>
        </w:tc>
        <w:tc>
          <w:tcPr>
            <w:tcW w:w="1901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78F2D1A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Трафик рынка, визитов/год</w:t>
            </w:r>
          </w:p>
        </w:tc>
        <w:tc>
          <w:tcPr>
            <w:tcW w:w="1605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AC222B2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Приоритет</w:t>
            </w:r>
          </w:p>
        </w:tc>
      </w:tr>
      <w:tr w14:paraId="30C9995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57" w:type="dxa"/>
            <w:vAlign w:val="center"/>
          </w:tcPr>
          <w:p w14:paraId="6FDA0211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Direct</w:t>
            </w:r>
          </w:p>
        </w:tc>
        <w:tc>
          <w:tcPr>
            <w:tcW w:w="2344" w:type="dxa"/>
            <w:vAlign w:val="center"/>
          </w:tcPr>
          <w:p w14:paraId="198E2915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</w:t>
            </w:r>
          </w:p>
        </w:tc>
        <w:tc>
          <w:tcPr>
            <w:tcW w:w="2048" w:type="dxa"/>
            <w:vAlign w:val="center"/>
          </w:tcPr>
          <w:p w14:paraId="7DCADB79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</w:t>
            </w:r>
          </w:p>
        </w:tc>
        <w:tc>
          <w:tcPr>
            <w:tcW w:w="1901" w:type="dxa"/>
            <w:vAlign w:val="center"/>
          </w:tcPr>
          <w:p w14:paraId="6A52B0C8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</w:t>
            </w:r>
          </w:p>
        </w:tc>
        <w:tc>
          <w:tcPr>
            <w:tcW w:w="1605" w:type="dxa"/>
            <w:vAlign w:val="center"/>
          </w:tcPr>
          <w:p w14:paraId="0154E45E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нет данных</w:t>
            </w:r>
          </w:p>
        </w:tc>
      </w:tr>
      <w:tr w14:paraId="73E47EF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57" w:type="dxa"/>
            <w:vAlign w:val="center"/>
          </w:tcPr>
          <w:p w14:paraId="410CFC2B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Organic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search</w:t>
            </w:r>
          </w:p>
        </w:tc>
        <w:tc>
          <w:tcPr>
            <w:tcW w:w="2344" w:type="dxa"/>
            <w:vAlign w:val="center"/>
          </w:tcPr>
          <w:p w14:paraId="2A32E73C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0,485</w:t>
            </w:r>
          </w:p>
        </w:tc>
        <w:tc>
          <w:tcPr>
            <w:tcW w:w="2048" w:type="dxa"/>
            <w:vAlign w:val="center"/>
          </w:tcPr>
          <w:p w14:paraId="7DDDB046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12 209</w:t>
            </w:r>
          </w:p>
        </w:tc>
        <w:tc>
          <w:tcPr>
            <w:tcW w:w="1901" w:type="dxa"/>
            <w:vAlign w:val="center"/>
          </w:tcPr>
          <w:p w14:paraId="3CC07892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146 513</w:t>
            </w:r>
          </w:p>
        </w:tc>
        <w:tc>
          <w:tcPr>
            <w:tcW w:w="1605" w:type="dxa"/>
            <w:vAlign w:val="center"/>
          </w:tcPr>
          <w:p w14:paraId="3EDE5EB8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высокий</w:t>
            </w:r>
          </w:p>
        </w:tc>
      </w:tr>
      <w:tr w14:paraId="718DFA1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57" w:type="dxa"/>
            <w:vAlign w:val="center"/>
          </w:tcPr>
          <w:p w14:paraId="1FE81743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Referral</w:t>
            </w:r>
          </w:p>
        </w:tc>
        <w:tc>
          <w:tcPr>
            <w:tcW w:w="2344" w:type="dxa"/>
            <w:vAlign w:val="center"/>
          </w:tcPr>
          <w:p w14:paraId="25D1221C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</w:t>
            </w:r>
          </w:p>
        </w:tc>
        <w:tc>
          <w:tcPr>
            <w:tcW w:w="2048" w:type="dxa"/>
            <w:vAlign w:val="center"/>
          </w:tcPr>
          <w:p w14:paraId="63164B8F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</w:t>
            </w:r>
          </w:p>
        </w:tc>
        <w:tc>
          <w:tcPr>
            <w:tcW w:w="1901" w:type="dxa"/>
            <w:vAlign w:val="center"/>
          </w:tcPr>
          <w:p w14:paraId="695DA069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</w:t>
            </w:r>
          </w:p>
        </w:tc>
        <w:tc>
          <w:tcPr>
            <w:tcW w:w="1605" w:type="dxa"/>
            <w:vAlign w:val="center"/>
          </w:tcPr>
          <w:p w14:paraId="47DFD8D3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нет данных</w:t>
            </w:r>
          </w:p>
        </w:tc>
      </w:tr>
      <w:tr w14:paraId="0A79F74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57" w:type="dxa"/>
            <w:vAlign w:val="center"/>
          </w:tcPr>
          <w:p w14:paraId="6EBFD2E4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Social</w:t>
            </w:r>
          </w:p>
        </w:tc>
        <w:tc>
          <w:tcPr>
            <w:tcW w:w="2344" w:type="dxa"/>
            <w:vAlign w:val="center"/>
          </w:tcPr>
          <w:p w14:paraId="500A57F5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</w:t>
            </w:r>
          </w:p>
        </w:tc>
        <w:tc>
          <w:tcPr>
            <w:tcW w:w="2048" w:type="dxa"/>
            <w:vAlign w:val="center"/>
          </w:tcPr>
          <w:p w14:paraId="37DD37D5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</w:t>
            </w:r>
          </w:p>
        </w:tc>
        <w:tc>
          <w:tcPr>
            <w:tcW w:w="1901" w:type="dxa"/>
            <w:vAlign w:val="center"/>
          </w:tcPr>
          <w:p w14:paraId="3CB3BA73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</w:t>
            </w:r>
          </w:p>
        </w:tc>
        <w:tc>
          <w:tcPr>
            <w:tcW w:w="1605" w:type="dxa"/>
            <w:vAlign w:val="center"/>
          </w:tcPr>
          <w:p w14:paraId="56049FF9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нет данных</w:t>
            </w:r>
          </w:p>
        </w:tc>
      </w:tr>
      <w:tr w14:paraId="0CCCC93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57" w:type="dxa"/>
            <w:vAlign w:val="center"/>
          </w:tcPr>
          <w:p w14:paraId="040F9D16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Paid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search</w:t>
            </w:r>
          </w:p>
        </w:tc>
        <w:tc>
          <w:tcPr>
            <w:tcW w:w="2344" w:type="dxa"/>
            <w:vAlign w:val="center"/>
          </w:tcPr>
          <w:p w14:paraId="6609FD00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</w:t>
            </w:r>
          </w:p>
        </w:tc>
        <w:tc>
          <w:tcPr>
            <w:tcW w:w="2048" w:type="dxa"/>
            <w:vAlign w:val="center"/>
          </w:tcPr>
          <w:p w14:paraId="283BE90E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</w:t>
            </w:r>
          </w:p>
        </w:tc>
        <w:tc>
          <w:tcPr>
            <w:tcW w:w="1901" w:type="dxa"/>
            <w:vAlign w:val="center"/>
          </w:tcPr>
          <w:p w14:paraId="1D6881D3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</w:t>
            </w:r>
          </w:p>
        </w:tc>
        <w:tc>
          <w:tcPr>
            <w:tcW w:w="1605" w:type="dxa"/>
            <w:vAlign w:val="center"/>
          </w:tcPr>
          <w:p w14:paraId="4D4936EC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нет данных</w:t>
            </w:r>
          </w:p>
        </w:tc>
      </w:tr>
      <w:tr w14:paraId="1E5A7A3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57" w:type="dxa"/>
            <w:vAlign w:val="center"/>
          </w:tcPr>
          <w:p w14:paraId="274FEF6A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Display</w:t>
            </w:r>
          </w:p>
        </w:tc>
        <w:tc>
          <w:tcPr>
            <w:tcW w:w="2344" w:type="dxa"/>
            <w:vAlign w:val="center"/>
          </w:tcPr>
          <w:p w14:paraId="40A08455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</w:t>
            </w:r>
          </w:p>
        </w:tc>
        <w:tc>
          <w:tcPr>
            <w:tcW w:w="2048" w:type="dxa"/>
            <w:vAlign w:val="center"/>
          </w:tcPr>
          <w:p w14:paraId="69018E03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</w:t>
            </w:r>
          </w:p>
        </w:tc>
        <w:tc>
          <w:tcPr>
            <w:tcW w:w="1901" w:type="dxa"/>
            <w:vAlign w:val="center"/>
          </w:tcPr>
          <w:p w14:paraId="7BB200D2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</w:t>
            </w:r>
          </w:p>
        </w:tc>
        <w:tc>
          <w:tcPr>
            <w:tcW w:w="1605" w:type="dxa"/>
            <w:vAlign w:val="center"/>
          </w:tcPr>
          <w:p w14:paraId="76D68287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нет данных</w:t>
            </w:r>
          </w:p>
        </w:tc>
      </w:tr>
    </w:tbl>
    <w:p w14:paraId="100E7B1A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Бесплатная карточка </w:t>
      </w:r>
      <w:r>
        <w:rPr>
          <w:rFonts w:ascii="Times New Roman" w:hAnsi="Times New Roman"/>
          <w:i/>
          <w:sz w:val="28"/>
        </w:rPr>
        <w:t>plantuml.com</w:t>
      </w:r>
      <w:r>
        <w:rPr>
          <w:rFonts w:ascii="Times New Roman" w:hAnsi="Times New Roman"/>
          <w:sz w:val="28"/>
        </w:rPr>
        <w:t xml:space="preserve"> показывает долю только </w:t>
      </w:r>
      <w:r>
        <w:rPr>
          <w:rFonts w:ascii="Times New Roman" w:hAnsi="Times New Roman"/>
          <w:i/>
          <w:sz w:val="28"/>
        </w:rPr>
        <w:t>Organic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Search</w:t>
      </w:r>
      <w:r>
        <w:rPr>
          <w:rFonts w:ascii="Times New Roman" w:hAnsi="Times New Roman"/>
          <w:sz w:val="28"/>
        </w:rPr>
        <w:t xml:space="preserve"> (48,47 %); </w:t>
      </w:r>
      <w:r>
        <w:rPr>
          <w:rFonts w:ascii="Times New Roman" w:hAnsi="Times New Roman"/>
          <w:i/>
          <w:sz w:val="28"/>
        </w:rPr>
        <w:t>Direct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Referrals</w:t>
      </w:r>
      <w:r>
        <w:rPr>
          <w:rFonts w:ascii="Times New Roman" w:hAnsi="Times New Roman"/>
          <w:sz w:val="28"/>
        </w:rPr>
        <w:t xml:space="preserve"> названы вторым и третьим каналами без долей, </w:t>
      </w:r>
      <w:r>
        <w:rPr>
          <w:rFonts w:ascii="Times New Roman" w:hAnsi="Times New Roman"/>
          <w:i/>
          <w:sz w:val="28"/>
        </w:rPr>
        <w:t>Social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Paid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Mail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Display</w:t>
      </w:r>
      <w:r>
        <w:rPr>
          <w:rFonts w:ascii="Times New Roman" w:hAnsi="Times New Roman"/>
          <w:sz w:val="28"/>
        </w:rPr>
        <w:t xml:space="preserve"> доли не показаны. </w:t>
      </w:r>
      <w:r>
        <w:rPr>
          <w:rFonts w:ascii="Times New Roman" w:hAnsi="Times New Roman"/>
          <w:i/>
          <w:iCs/>
          <w:sz w:val="28"/>
        </w:rPr>
        <w:t xml:space="preserve">Email/Mail </w:t>
      </w:r>
      <w:r>
        <w:rPr>
          <w:rFonts w:ascii="Times New Roman" w:hAnsi="Times New Roman"/>
          <w:sz w:val="28"/>
        </w:rPr>
        <w:t>в шаблоне колонки не имеет (Р-43) и фиксируется в журнале. Формула средневзвешенных долей в копии исправлена (П-18): делитель – сумма трафика только по строкам, где доля показана.</w:t>
      </w:r>
    </w:p>
    <w:p w14:paraId="16954AFF">
      <w:pPr>
        <w:pStyle w:val="3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Географическая структура. Беларусь в топ-5 стран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не попадает; доля России у </w:t>
      </w:r>
      <w:r>
        <w:rPr>
          <w:rFonts w:ascii="Times New Roman" w:hAnsi="Times New Roman"/>
          <w:i/>
          <w:sz w:val="28"/>
        </w:rPr>
        <w:t>plantuml.com</w:t>
      </w:r>
      <w:r>
        <w:rPr>
          <w:rFonts w:ascii="Times New Roman" w:hAnsi="Times New Roman"/>
          <w:sz w:val="28"/>
        </w:rPr>
        <w:t xml:space="preserve"> – 9,07 %. Доля Беларуси оценена как допущение Д-01: доля России по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>, умноженная на отношение числа запросов Беларусь/Россия по запросу «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» на вкладке «Регионы» Вордстата (170 / 7 874; скользящее окно 29.08.2026–27.09.2026, снято 30.09.2026), то есть 0,1958 % визитов. Доля Минска – 0,1428 % (Минск дает 124 из 170 запросов Беларуси). Допущение единое для всех доменов выборки и является главным источником неопределенности: для универсального редактора 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 xml:space="preserve"> реальная доля Беларуси может отличаться. Оговорки к Д-01: (1) доля России 9,07 % в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относится к </w:t>
      </w:r>
      <w:r>
        <w:rPr>
          <w:rFonts w:ascii="Times New Roman" w:hAnsi="Times New Roman"/>
          <w:i/>
          <w:sz w:val="28"/>
        </w:rPr>
        <w:t>desktop</w:t>
      </w:r>
      <w:r>
        <w:rPr>
          <w:rFonts w:ascii="Times New Roman" w:hAnsi="Times New Roman"/>
          <w:sz w:val="28"/>
        </w:rPr>
        <w:t xml:space="preserve">-трафику (на странице указано, что Россия – основная страна по </w:t>
      </w:r>
      <w:r>
        <w:rPr>
          <w:rFonts w:ascii="Times New Roman" w:hAnsi="Times New Roman"/>
          <w:i/>
          <w:sz w:val="28"/>
        </w:rPr>
        <w:t>desktop</w:t>
      </w:r>
      <w:r>
        <w:rPr>
          <w:rFonts w:ascii="Times New Roman" w:hAnsi="Times New Roman"/>
          <w:sz w:val="28"/>
        </w:rPr>
        <w:t xml:space="preserve">-трафику), а в расчете применена ко всем визитам, включая мобильные; (2) отношение 170 / 7 874 из Вордстата отражает только пользователей Яндекса, а доля Яндекса в поиске в Беларуси и России различается. Направление возможного смещения по имеющимся данным определить нельзя, поэтому оценка Д-01 остается допущением с низкой надежностью (модельная оценка (допущение; причина: доля Беларуси по </w:t>
      </w:r>
      <w:r>
        <w:rPr>
          <w:rFonts w:ascii="Times New Roman" w:hAnsi="Times New Roman"/>
          <w:i/>
          <w:sz w:val="28"/>
        </w:rPr>
        <w:t>plantuml.com</w:t>
      </w:r>
      <w:r>
        <w:rPr>
          <w:rFonts w:ascii="Times New Roman" w:hAnsi="Times New Roman"/>
          <w:sz w:val="28"/>
        </w:rPr>
        <w:t xml:space="preserve"> и другим доменам в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>, табл. 91, п. 1–2)).</w:t>
      </w:r>
    </w:p>
    <w:p w14:paraId="786AD51A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23 – Вордстат, вкладка «Регионы», запрос «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>», окно 29.08.2026–27.09.2026 (снято 30.09.2026)</w:t>
      </w:r>
    </w:p>
    <w:tbl>
      <w:tblPr>
        <w:tblStyle w:val="30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963"/>
        <w:gridCol w:w="1943"/>
        <w:gridCol w:w="3449"/>
      </w:tblGrid>
      <w:tr w14:paraId="29B6657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396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57E36B0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Регион</w:t>
            </w:r>
          </w:p>
        </w:tc>
        <w:tc>
          <w:tcPr>
            <w:tcW w:w="194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604DBAC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Запросов</w:t>
            </w:r>
          </w:p>
        </w:tc>
        <w:tc>
          <w:tcPr>
            <w:tcW w:w="344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36C383D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Индекс интереса, %</w:t>
            </w:r>
          </w:p>
        </w:tc>
      </w:tr>
      <w:tr w14:paraId="2037D2B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963" w:type="dxa"/>
            <w:vAlign w:val="center"/>
          </w:tcPr>
          <w:p w14:paraId="555E3508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Россия</w:t>
            </w:r>
          </w:p>
        </w:tc>
        <w:tc>
          <w:tcPr>
            <w:tcW w:w="1943" w:type="dxa"/>
            <w:vAlign w:val="center"/>
          </w:tcPr>
          <w:p w14:paraId="1A25485A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7 874</w:t>
            </w:r>
          </w:p>
        </w:tc>
        <w:tc>
          <w:tcPr>
            <w:tcW w:w="3449" w:type="dxa"/>
            <w:vAlign w:val="center"/>
          </w:tcPr>
          <w:p w14:paraId="2355735F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103,04</w:t>
            </w:r>
          </w:p>
        </w:tc>
      </w:tr>
      <w:tr w14:paraId="0307C4C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963" w:type="dxa"/>
            <w:vAlign w:val="center"/>
          </w:tcPr>
          <w:p w14:paraId="189B69BC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СНГ (исключая Россию)</w:t>
            </w:r>
          </w:p>
        </w:tc>
        <w:tc>
          <w:tcPr>
            <w:tcW w:w="1943" w:type="dxa"/>
            <w:vAlign w:val="center"/>
          </w:tcPr>
          <w:p w14:paraId="1D340E11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340</w:t>
            </w:r>
          </w:p>
        </w:tc>
        <w:tc>
          <w:tcPr>
            <w:tcW w:w="3449" w:type="dxa"/>
            <w:vAlign w:val="center"/>
          </w:tcPr>
          <w:p w14:paraId="710C6190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106,72</w:t>
            </w:r>
          </w:p>
        </w:tc>
      </w:tr>
      <w:tr w14:paraId="31723B3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963" w:type="dxa"/>
            <w:vAlign w:val="center"/>
          </w:tcPr>
          <w:p w14:paraId="5C14DCAF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Беларусь</w:t>
            </w:r>
          </w:p>
        </w:tc>
        <w:tc>
          <w:tcPr>
            <w:tcW w:w="1943" w:type="dxa"/>
            <w:vAlign w:val="center"/>
          </w:tcPr>
          <w:p w14:paraId="27630FFA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170</w:t>
            </w:r>
          </w:p>
        </w:tc>
        <w:tc>
          <w:tcPr>
            <w:tcW w:w="3449" w:type="dxa"/>
            <w:vAlign w:val="center"/>
          </w:tcPr>
          <w:p w14:paraId="1E68B19B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118,12</w:t>
            </w:r>
          </w:p>
        </w:tc>
      </w:tr>
      <w:tr w14:paraId="31A2380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963" w:type="dxa"/>
            <w:vAlign w:val="center"/>
          </w:tcPr>
          <w:p w14:paraId="065741EB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Казахстан</w:t>
            </w:r>
          </w:p>
        </w:tc>
        <w:tc>
          <w:tcPr>
            <w:tcW w:w="1943" w:type="dxa"/>
            <w:vAlign w:val="center"/>
          </w:tcPr>
          <w:p w14:paraId="5C889508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154</w:t>
            </w:r>
          </w:p>
        </w:tc>
        <w:tc>
          <w:tcPr>
            <w:tcW w:w="3449" w:type="dxa"/>
            <w:vAlign w:val="center"/>
          </w:tcPr>
          <w:p w14:paraId="7ECA4ABD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138,85</w:t>
            </w:r>
          </w:p>
        </w:tc>
      </w:tr>
      <w:tr w14:paraId="44D607D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963" w:type="dxa"/>
            <w:vAlign w:val="center"/>
          </w:tcPr>
          <w:p w14:paraId="374B8E9A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Минск и область</w:t>
            </w:r>
          </w:p>
        </w:tc>
        <w:tc>
          <w:tcPr>
            <w:tcW w:w="1943" w:type="dxa"/>
            <w:vAlign w:val="center"/>
          </w:tcPr>
          <w:p w14:paraId="68AA76AB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142</w:t>
            </w:r>
          </w:p>
        </w:tc>
        <w:tc>
          <w:tcPr>
            <w:tcW w:w="3449" w:type="dxa"/>
            <w:vAlign w:val="center"/>
          </w:tcPr>
          <w:p w14:paraId="6E977E52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205,29</w:t>
            </w:r>
          </w:p>
        </w:tc>
      </w:tr>
      <w:tr w14:paraId="76637C3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963" w:type="dxa"/>
            <w:vAlign w:val="center"/>
          </w:tcPr>
          <w:p w14:paraId="61F70331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Минск</w:t>
            </w:r>
          </w:p>
        </w:tc>
        <w:tc>
          <w:tcPr>
            <w:tcW w:w="1943" w:type="dxa"/>
            <w:vAlign w:val="center"/>
          </w:tcPr>
          <w:p w14:paraId="5C424AF6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124</w:t>
            </w:r>
          </w:p>
        </w:tc>
        <w:tc>
          <w:tcPr>
            <w:tcW w:w="3449" w:type="dxa"/>
            <w:vAlign w:val="center"/>
          </w:tcPr>
          <w:p w14:paraId="7642A93D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255,54</w:t>
            </w:r>
          </w:p>
        </w:tc>
      </w:tr>
    </w:tbl>
    <w:p w14:paraId="61A27D16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24 – Лист 04_География: шаблонный расчет и корректный вариант (П-10)</w:t>
      </w:r>
    </w:p>
    <w:tbl>
      <w:tblPr>
        <w:tblStyle w:val="30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33"/>
        <w:gridCol w:w="1272"/>
        <w:gridCol w:w="1272"/>
        <w:gridCol w:w="1272"/>
        <w:gridCol w:w="1703"/>
        <w:gridCol w:w="1703"/>
      </w:tblGrid>
      <w:tr w14:paraId="3673499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13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1A5AD1A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Территория</w:t>
            </w:r>
          </w:p>
        </w:tc>
        <w:tc>
          <w:tcPr>
            <w:tcW w:w="127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BEE9ECE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Доля трафика</w:t>
            </w:r>
          </w:p>
        </w:tc>
        <w:tc>
          <w:tcPr>
            <w:tcW w:w="127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C4F0EF1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Шаблон: трафик, мес.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  <w:tc>
          <w:tcPr>
            <w:tcW w:w="127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FFCFFAE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Шаблон: трафик, год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  <w:tc>
          <w:tcPr>
            <w:tcW w:w="170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7E97EAA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Корректно: трафик до сужения × доля, мес.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  <w:tc>
          <w:tcPr>
            <w:tcW w:w="170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3AD3266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Корректно, год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J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</w:tr>
      <w:tr w14:paraId="258F45F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33" w:type="dxa"/>
            <w:vAlign w:val="center"/>
          </w:tcPr>
          <w:p w14:paraId="7FDB448D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Республика Беларусь</w:t>
            </w:r>
          </w:p>
        </w:tc>
        <w:tc>
          <w:tcPr>
            <w:tcW w:w="1272" w:type="dxa"/>
            <w:vAlign w:val="center"/>
          </w:tcPr>
          <w:p w14:paraId="19E1CA7D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0,1958 %</w:t>
            </w:r>
          </w:p>
        </w:tc>
        <w:tc>
          <w:tcPr>
            <w:tcW w:w="1272" w:type="dxa"/>
            <w:vAlign w:val="center"/>
          </w:tcPr>
          <w:p w14:paraId="0621DB3B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49,3</w:t>
            </w:r>
          </w:p>
        </w:tc>
        <w:tc>
          <w:tcPr>
            <w:tcW w:w="1272" w:type="dxa"/>
            <w:vAlign w:val="center"/>
          </w:tcPr>
          <w:p w14:paraId="5BE4144A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592</w:t>
            </w:r>
          </w:p>
        </w:tc>
        <w:tc>
          <w:tcPr>
            <w:tcW w:w="1703" w:type="dxa"/>
            <w:vAlign w:val="center"/>
          </w:tcPr>
          <w:p w14:paraId="57EB3B04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25 190</w:t>
            </w:r>
          </w:p>
        </w:tc>
        <w:tc>
          <w:tcPr>
            <w:tcW w:w="1703" w:type="dxa"/>
            <w:vAlign w:val="center"/>
          </w:tcPr>
          <w:p w14:paraId="7643E403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302 276</w:t>
            </w:r>
          </w:p>
        </w:tc>
      </w:tr>
      <w:tr w14:paraId="2EE3296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33" w:type="dxa"/>
            <w:vAlign w:val="center"/>
          </w:tcPr>
          <w:p w14:paraId="047B1C53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Минск (город)</w:t>
            </w:r>
          </w:p>
        </w:tc>
        <w:tc>
          <w:tcPr>
            <w:tcW w:w="1272" w:type="dxa"/>
            <w:vAlign w:val="center"/>
          </w:tcPr>
          <w:p w14:paraId="01FA539A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0,1428 %</w:t>
            </w:r>
          </w:p>
        </w:tc>
        <w:tc>
          <w:tcPr>
            <w:tcW w:w="1272" w:type="dxa"/>
            <w:vAlign w:val="center"/>
          </w:tcPr>
          <w:p w14:paraId="7B65FE4D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36,0</w:t>
            </w:r>
          </w:p>
        </w:tc>
        <w:tc>
          <w:tcPr>
            <w:tcW w:w="1272" w:type="dxa"/>
            <w:vAlign w:val="center"/>
          </w:tcPr>
          <w:p w14:paraId="12D9DB7F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432</w:t>
            </w:r>
          </w:p>
        </w:tc>
        <w:tc>
          <w:tcPr>
            <w:tcW w:w="1703" w:type="dxa"/>
            <w:vAlign w:val="center"/>
          </w:tcPr>
          <w:p w14:paraId="4AC64392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18 371</w:t>
            </w:r>
          </w:p>
        </w:tc>
        <w:tc>
          <w:tcPr>
            <w:tcW w:w="1703" w:type="dxa"/>
            <w:vAlign w:val="center"/>
          </w:tcPr>
          <w:p w14:paraId="331B06DD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220 455</w:t>
            </w:r>
          </w:p>
        </w:tc>
      </w:tr>
      <w:tr w14:paraId="6207E6A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33" w:type="dxa"/>
            <w:vAlign w:val="center"/>
          </w:tcPr>
          <w:p w14:paraId="5BB8E59B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Остальная Беларусь (включая областные центры)</w:t>
            </w:r>
          </w:p>
        </w:tc>
        <w:tc>
          <w:tcPr>
            <w:tcW w:w="1272" w:type="dxa"/>
            <w:vAlign w:val="center"/>
          </w:tcPr>
          <w:p w14:paraId="5F4D4F30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0,0530 %</w:t>
            </w:r>
          </w:p>
        </w:tc>
        <w:tc>
          <w:tcPr>
            <w:tcW w:w="1272" w:type="dxa"/>
            <w:vAlign w:val="center"/>
          </w:tcPr>
          <w:p w14:paraId="33E3C326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13,4</w:t>
            </w:r>
          </w:p>
        </w:tc>
        <w:tc>
          <w:tcPr>
            <w:tcW w:w="1272" w:type="dxa"/>
            <w:vAlign w:val="center"/>
          </w:tcPr>
          <w:p w14:paraId="43C2530F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160</w:t>
            </w:r>
          </w:p>
        </w:tc>
        <w:tc>
          <w:tcPr>
            <w:tcW w:w="1703" w:type="dxa"/>
            <w:vAlign w:val="center"/>
          </w:tcPr>
          <w:p w14:paraId="10F94084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6 818</w:t>
            </w:r>
          </w:p>
        </w:tc>
        <w:tc>
          <w:tcPr>
            <w:tcW w:w="1703" w:type="dxa"/>
            <w:vAlign w:val="center"/>
          </w:tcPr>
          <w:p w14:paraId="452CC82B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81 821</w:t>
            </w:r>
          </w:p>
        </w:tc>
      </w:tr>
      <w:tr w14:paraId="47D2C85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33" w:type="dxa"/>
            <w:vAlign w:val="center"/>
          </w:tcPr>
          <w:p w14:paraId="64283DA7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Россия (другие русскоязычные рынки)</w:t>
            </w:r>
          </w:p>
        </w:tc>
        <w:tc>
          <w:tcPr>
            <w:tcW w:w="1272" w:type="dxa"/>
            <w:vAlign w:val="center"/>
          </w:tcPr>
          <w:p w14:paraId="76D21737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9,0700 %</w:t>
            </w:r>
          </w:p>
        </w:tc>
        <w:tc>
          <w:tcPr>
            <w:tcW w:w="1272" w:type="dxa"/>
            <w:vAlign w:val="center"/>
          </w:tcPr>
          <w:p w14:paraId="74D19A3B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2 284,7</w:t>
            </w:r>
          </w:p>
        </w:tc>
        <w:tc>
          <w:tcPr>
            <w:tcW w:w="1272" w:type="dxa"/>
            <w:vAlign w:val="center"/>
          </w:tcPr>
          <w:p w14:paraId="2816B003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27 416</w:t>
            </w:r>
          </w:p>
        </w:tc>
        <w:tc>
          <w:tcPr>
            <w:tcW w:w="1703" w:type="dxa"/>
            <w:vAlign w:val="center"/>
          </w:tcPr>
          <w:p w14:paraId="096B3032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1 166 856</w:t>
            </w:r>
          </w:p>
        </w:tc>
        <w:tc>
          <w:tcPr>
            <w:tcW w:w="1703" w:type="dxa"/>
            <w:vAlign w:val="center"/>
          </w:tcPr>
          <w:p w14:paraId="70249E1E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14 002 266</w:t>
            </w:r>
          </w:p>
        </w:tc>
      </w:tr>
    </w:tbl>
    <w:p w14:paraId="7C5C19DA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Шаблон умножает долю территории на </w:t>
      </w:r>
      <w:r>
        <w:rPr>
          <w:rFonts w:ascii="Times New Roman" w:hAnsi="Times New Roman"/>
          <w:i/>
          <w:sz w:val="28"/>
        </w:rPr>
        <w:t>B12</w:t>
      </w:r>
      <w:r>
        <w:rPr>
          <w:rFonts w:ascii="Times New Roman" w:hAnsi="Times New Roman"/>
          <w:sz w:val="28"/>
        </w:rPr>
        <w:t xml:space="preserve"> – трафик, уже суженный до Беларуси, то есть применяет географию дважды (П-10); корректный вариант умножает на трафик до географического сужения. Россия – гипотеза расширения, в итог не входит (В-6). Приоритет территорий по порогам шаблона (≥ 0,35 / ≥ 0,15) для малых долей всегда «низкий» и в выводах не используется.</w:t>
      </w:r>
    </w:p>
    <w:p w14:paraId="7458AA24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25 – Лист 05_Запросы: типы намерений и индекс коммерческого интереса (П-11)</w:t>
      </w:r>
    </w:p>
    <w:tbl>
      <w:tblPr>
        <w:tblStyle w:val="30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43"/>
        <w:gridCol w:w="1038"/>
        <w:gridCol w:w="1038"/>
        <w:gridCol w:w="1669"/>
        <w:gridCol w:w="722"/>
        <w:gridCol w:w="828"/>
        <w:gridCol w:w="1248"/>
        <w:gridCol w:w="1669"/>
      </w:tblGrid>
      <w:tr w14:paraId="46A27FD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14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884214A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Запрос</w:t>
            </w:r>
          </w:p>
        </w:tc>
        <w:tc>
          <w:tcPr>
            <w:tcW w:w="1038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FFDD140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Доля среди запросов</w:t>
            </w:r>
          </w:p>
        </w:tc>
        <w:tc>
          <w:tcPr>
            <w:tcW w:w="1038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7515506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Трафик рынка по шаблону, мес.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  <w:tc>
          <w:tcPr>
            <w:tcW w:w="166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63799AC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Тип намерения</w:t>
            </w:r>
          </w:p>
        </w:tc>
        <w:tc>
          <w:tcPr>
            <w:tcW w:w="72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E0F5B29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Вес</w:t>
            </w:r>
          </w:p>
        </w:tc>
        <w:tc>
          <w:tcPr>
            <w:tcW w:w="828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E292184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Индекс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  <w:tc>
          <w:tcPr>
            <w:tcW w:w="1248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AF794E6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Корректно: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× доля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Organic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K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  <w:tc>
          <w:tcPr>
            <w:tcW w:w="166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718347E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Решение</w:t>
            </w:r>
          </w:p>
        </w:tc>
      </w:tr>
      <w:tr w14:paraId="5CBFD2D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143" w:type="dxa"/>
            <w:vAlign w:val="center"/>
          </w:tcPr>
          <w:p w14:paraId="630F528A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купить</w:t>
            </w:r>
          </w:p>
        </w:tc>
        <w:tc>
          <w:tcPr>
            <w:tcW w:w="1038" w:type="dxa"/>
            <w:vAlign w:val="center"/>
          </w:tcPr>
          <w:p w14:paraId="5DDE6680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0,0068</w:t>
            </w:r>
          </w:p>
        </w:tc>
        <w:tc>
          <w:tcPr>
            <w:tcW w:w="1038" w:type="dxa"/>
            <w:vAlign w:val="center"/>
          </w:tcPr>
          <w:p w14:paraId="380F2BB2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171</w:t>
            </w:r>
          </w:p>
        </w:tc>
        <w:tc>
          <w:tcPr>
            <w:tcW w:w="1669" w:type="dxa"/>
            <w:vAlign w:val="center"/>
          </w:tcPr>
          <w:p w14:paraId="390C146C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коммерческий</w:t>
            </w:r>
          </w:p>
        </w:tc>
        <w:tc>
          <w:tcPr>
            <w:tcW w:w="722" w:type="dxa"/>
            <w:vAlign w:val="center"/>
          </w:tcPr>
          <w:p w14:paraId="1F783506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</w:t>
            </w:r>
          </w:p>
        </w:tc>
        <w:tc>
          <w:tcPr>
            <w:tcW w:w="828" w:type="dxa"/>
            <w:vAlign w:val="center"/>
          </w:tcPr>
          <w:p w14:paraId="6196ED16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171</w:t>
            </w:r>
          </w:p>
        </w:tc>
        <w:tc>
          <w:tcPr>
            <w:tcW w:w="1248" w:type="dxa"/>
            <w:vAlign w:val="center"/>
          </w:tcPr>
          <w:p w14:paraId="761250E3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83</w:t>
            </w:r>
          </w:p>
        </w:tc>
        <w:tc>
          <w:tcPr>
            <w:tcW w:w="1669" w:type="dxa"/>
            <w:vAlign w:val="center"/>
          </w:tcPr>
          <w:p w14:paraId="37B603E2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включить</w:t>
            </w:r>
          </w:p>
        </w:tc>
      </w:tr>
      <w:tr w14:paraId="6566012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143" w:type="dxa"/>
            <w:vAlign w:val="center"/>
          </w:tcPr>
          <w:p w14:paraId="46083E7F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visio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купить</w:t>
            </w:r>
          </w:p>
        </w:tc>
        <w:tc>
          <w:tcPr>
            <w:tcW w:w="1038" w:type="dxa"/>
            <w:vAlign w:val="center"/>
          </w:tcPr>
          <w:p w14:paraId="45527769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0,0096</w:t>
            </w:r>
          </w:p>
        </w:tc>
        <w:tc>
          <w:tcPr>
            <w:tcW w:w="1038" w:type="dxa"/>
            <w:vAlign w:val="center"/>
          </w:tcPr>
          <w:p w14:paraId="07BBD8DB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242</w:t>
            </w:r>
          </w:p>
        </w:tc>
        <w:tc>
          <w:tcPr>
            <w:tcW w:w="1669" w:type="dxa"/>
            <w:vAlign w:val="center"/>
          </w:tcPr>
          <w:p w14:paraId="4C7AF7A4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коммерческий</w:t>
            </w:r>
          </w:p>
        </w:tc>
        <w:tc>
          <w:tcPr>
            <w:tcW w:w="722" w:type="dxa"/>
            <w:vAlign w:val="center"/>
          </w:tcPr>
          <w:p w14:paraId="247B1D41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</w:t>
            </w:r>
          </w:p>
        </w:tc>
        <w:tc>
          <w:tcPr>
            <w:tcW w:w="828" w:type="dxa"/>
            <w:vAlign w:val="center"/>
          </w:tcPr>
          <w:p w14:paraId="221E15D1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242</w:t>
            </w:r>
          </w:p>
        </w:tc>
        <w:tc>
          <w:tcPr>
            <w:tcW w:w="1248" w:type="dxa"/>
            <w:vAlign w:val="center"/>
          </w:tcPr>
          <w:p w14:paraId="7737A62C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117</w:t>
            </w:r>
          </w:p>
        </w:tc>
        <w:tc>
          <w:tcPr>
            <w:tcW w:w="1669" w:type="dxa"/>
            <w:vAlign w:val="center"/>
          </w:tcPr>
          <w:p w14:paraId="2CEEEF7B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включить (конкурент)</w:t>
            </w:r>
          </w:p>
        </w:tc>
      </w:tr>
      <w:tr w14:paraId="2C5A2DC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143" w:type="dxa"/>
            <w:vAlign w:val="center"/>
          </w:tcPr>
          <w:p w14:paraId="1546E2E1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нейросеть схема</w:t>
            </w:r>
          </w:p>
        </w:tc>
        <w:tc>
          <w:tcPr>
            <w:tcW w:w="1038" w:type="dxa"/>
            <w:vAlign w:val="center"/>
          </w:tcPr>
          <w:p w14:paraId="5B7A7D92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0,104</w:t>
            </w:r>
          </w:p>
        </w:tc>
        <w:tc>
          <w:tcPr>
            <w:tcW w:w="1038" w:type="dxa"/>
            <w:vAlign w:val="center"/>
          </w:tcPr>
          <w:p w14:paraId="05302DD9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2 615</w:t>
            </w:r>
          </w:p>
        </w:tc>
        <w:tc>
          <w:tcPr>
            <w:tcW w:w="1669" w:type="dxa"/>
            <w:vAlign w:val="center"/>
          </w:tcPr>
          <w:p w14:paraId="245B8F36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инструментальный</w:t>
            </w:r>
          </w:p>
        </w:tc>
        <w:tc>
          <w:tcPr>
            <w:tcW w:w="722" w:type="dxa"/>
            <w:vAlign w:val="center"/>
          </w:tcPr>
          <w:p w14:paraId="6791D8FD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0,700</w:t>
            </w:r>
          </w:p>
        </w:tc>
        <w:tc>
          <w:tcPr>
            <w:tcW w:w="828" w:type="dxa"/>
            <w:vAlign w:val="center"/>
          </w:tcPr>
          <w:p w14:paraId="613E61F6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1 830</w:t>
            </w:r>
          </w:p>
        </w:tc>
        <w:tc>
          <w:tcPr>
            <w:tcW w:w="1248" w:type="dxa"/>
            <w:vAlign w:val="center"/>
          </w:tcPr>
          <w:p w14:paraId="31410478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1 267</w:t>
            </w:r>
          </w:p>
        </w:tc>
        <w:tc>
          <w:tcPr>
            <w:tcW w:w="1669" w:type="dxa"/>
            <w:vAlign w:val="center"/>
          </w:tcPr>
          <w:p w14:paraId="26552ADD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включить</w:t>
            </w:r>
          </w:p>
        </w:tc>
      </w:tr>
      <w:tr w14:paraId="10A69A9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143" w:type="dxa"/>
            <w:vAlign w:val="center"/>
          </w:tcPr>
          <w:p w14:paraId="1A9A64A3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онлайн</w:t>
            </w:r>
          </w:p>
        </w:tc>
        <w:tc>
          <w:tcPr>
            <w:tcW w:w="1038" w:type="dxa"/>
            <w:vAlign w:val="center"/>
          </w:tcPr>
          <w:p w14:paraId="3013900A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0,038</w:t>
            </w:r>
          </w:p>
        </w:tc>
        <w:tc>
          <w:tcPr>
            <w:tcW w:w="1038" w:type="dxa"/>
            <w:vAlign w:val="center"/>
          </w:tcPr>
          <w:p w14:paraId="7989ACC4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965</w:t>
            </w:r>
          </w:p>
        </w:tc>
        <w:tc>
          <w:tcPr>
            <w:tcW w:w="1669" w:type="dxa"/>
            <w:vAlign w:val="center"/>
          </w:tcPr>
          <w:p w14:paraId="31B5D2F1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инструментальный</w:t>
            </w:r>
          </w:p>
        </w:tc>
        <w:tc>
          <w:tcPr>
            <w:tcW w:w="722" w:type="dxa"/>
            <w:vAlign w:val="center"/>
          </w:tcPr>
          <w:p w14:paraId="276A2538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0,700</w:t>
            </w:r>
          </w:p>
        </w:tc>
        <w:tc>
          <w:tcPr>
            <w:tcW w:w="828" w:type="dxa"/>
            <w:vAlign w:val="center"/>
          </w:tcPr>
          <w:p w14:paraId="2E229BA1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675</w:t>
            </w:r>
          </w:p>
        </w:tc>
        <w:tc>
          <w:tcPr>
            <w:tcW w:w="1248" w:type="dxa"/>
            <w:vAlign w:val="center"/>
          </w:tcPr>
          <w:p w14:paraId="00B93181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468</w:t>
            </w:r>
          </w:p>
        </w:tc>
        <w:tc>
          <w:tcPr>
            <w:tcW w:w="1669" w:type="dxa"/>
            <w:vAlign w:val="center"/>
          </w:tcPr>
          <w:p w14:paraId="5BACD650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включить</w:t>
            </w:r>
          </w:p>
        </w:tc>
      </w:tr>
      <w:tr w14:paraId="4B5E107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143" w:type="dxa"/>
            <w:vAlign w:val="center"/>
          </w:tcPr>
          <w:p w14:paraId="6285B539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plantuml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online</w:t>
            </w:r>
          </w:p>
        </w:tc>
        <w:tc>
          <w:tcPr>
            <w:tcW w:w="1038" w:type="dxa"/>
            <w:vAlign w:val="center"/>
          </w:tcPr>
          <w:p w14:paraId="3E863D26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0,019</w:t>
            </w:r>
          </w:p>
        </w:tc>
        <w:tc>
          <w:tcPr>
            <w:tcW w:w="1038" w:type="dxa"/>
            <w:vAlign w:val="center"/>
          </w:tcPr>
          <w:p w14:paraId="3EE4B4CB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481</w:t>
            </w:r>
          </w:p>
        </w:tc>
        <w:tc>
          <w:tcPr>
            <w:tcW w:w="1669" w:type="dxa"/>
            <w:vAlign w:val="center"/>
          </w:tcPr>
          <w:p w14:paraId="66F8AF5A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инструментальный</w:t>
            </w:r>
          </w:p>
        </w:tc>
        <w:tc>
          <w:tcPr>
            <w:tcW w:w="722" w:type="dxa"/>
            <w:vAlign w:val="center"/>
          </w:tcPr>
          <w:p w14:paraId="6D6C0734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0,700</w:t>
            </w:r>
          </w:p>
        </w:tc>
        <w:tc>
          <w:tcPr>
            <w:tcW w:w="828" w:type="dxa"/>
            <w:vAlign w:val="center"/>
          </w:tcPr>
          <w:p w14:paraId="645D4B3A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337</w:t>
            </w:r>
          </w:p>
        </w:tc>
        <w:tc>
          <w:tcPr>
            <w:tcW w:w="1248" w:type="dxa"/>
            <w:vAlign w:val="center"/>
          </w:tcPr>
          <w:p w14:paraId="6A1BDB4A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233</w:t>
            </w:r>
          </w:p>
        </w:tc>
        <w:tc>
          <w:tcPr>
            <w:tcW w:w="1669" w:type="dxa"/>
            <w:vAlign w:val="center"/>
          </w:tcPr>
          <w:p w14:paraId="49B8A350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включить</w:t>
            </w:r>
          </w:p>
        </w:tc>
      </w:tr>
      <w:tr w14:paraId="4F2571B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143" w:type="dxa"/>
            <w:vAlign w:val="center"/>
          </w:tcPr>
          <w:p w14:paraId="72A9E431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idef0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как</w:t>
            </w:r>
          </w:p>
        </w:tc>
        <w:tc>
          <w:tcPr>
            <w:tcW w:w="1038" w:type="dxa"/>
            <w:vAlign w:val="center"/>
          </w:tcPr>
          <w:p w14:paraId="7AA41286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0,015</w:t>
            </w:r>
          </w:p>
        </w:tc>
        <w:tc>
          <w:tcPr>
            <w:tcW w:w="1038" w:type="dxa"/>
            <w:vAlign w:val="center"/>
          </w:tcPr>
          <w:p w14:paraId="0367A016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378</w:t>
            </w:r>
          </w:p>
        </w:tc>
        <w:tc>
          <w:tcPr>
            <w:tcW w:w="1669" w:type="dxa"/>
            <w:vAlign w:val="center"/>
          </w:tcPr>
          <w:p w14:paraId="397513C8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проблемный</w:t>
            </w:r>
          </w:p>
        </w:tc>
        <w:tc>
          <w:tcPr>
            <w:tcW w:w="722" w:type="dxa"/>
            <w:vAlign w:val="center"/>
          </w:tcPr>
          <w:p w14:paraId="5B84A470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0,600</w:t>
            </w:r>
          </w:p>
        </w:tc>
        <w:tc>
          <w:tcPr>
            <w:tcW w:w="828" w:type="dxa"/>
            <w:vAlign w:val="center"/>
          </w:tcPr>
          <w:p w14:paraId="0AA55327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227</w:t>
            </w:r>
          </w:p>
        </w:tc>
        <w:tc>
          <w:tcPr>
            <w:tcW w:w="1248" w:type="dxa"/>
            <w:vAlign w:val="center"/>
          </w:tcPr>
          <w:p w14:paraId="0373B951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183</w:t>
            </w:r>
          </w:p>
        </w:tc>
        <w:tc>
          <w:tcPr>
            <w:tcW w:w="1669" w:type="dxa"/>
            <w:vAlign w:val="center"/>
          </w:tcPr>
          <w:p w14:paraId="09990A1B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включить</w:t>
            </w:r>
          </w:p>
        </w:tc>
      </w:tr>
      <w:tr w14:paraId="60735C6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143" w:type="dxa"/>
            <w:vAlign w:val="center"/>
          </w:tcPr>
          <w:p w14:paraId="6A8782DE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</w:p>
        </w:tc>
        <w:tc>
          <w:tcPr>
            <w:tcW w:w="1038" w:type="dxa"/>
            <w:vAlign w:val="center"/>
          </w:tcPr>
          <w:p w14:paraId="6BB46A3E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0,807</w:t>
            </w:r>
          </w:p>
        </w:tc>
        <w:tc>
          <w:tcPr>
            <w:tcW w:w="1038" w:type="dxa"/>
            <w:vAlign w:val="center"/>
          </w:tcPr>
          <w:p w14:paraId="035CC670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20 338</w:t>
            </w:r>
          </w:p>
        </w:tc>
        <w:tc>
          <w:tcPr>
            <w:tcW w:w="1669" w:type="dxa"/>
            <w:vAlign w:val="center"/>
          </w:tcPr>
          <w:p w14:paraId="1935582F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информационный</w:t>
            </w:r>
          </w:p>
        </w:tc>
        <w:tc>
          <w:tcPr>
            <w:tcW w:w="722" w:type="dxa"/>
            <w:vAlign w:val="center"/>
          </w:tcPr>
          <w:p w14:paraId="2E84BDF8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0,100</w:t>
            </w:r>
          </w:p>
        </w:tc>
        <w:tc>
          <w:tcPr>
            <w:tcW w:w="828" w:type="dxa"/>
            <w:vAlign w:val="center"/>
          </w:tcPr>
          <w:p w14:paraId="3578A418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2 034</w:t>
            </w:r>
          </w:p>
        </w:tc>
        <w:tc>
          <w:tcPr>
            <w:tcW w:w="1248" w:type="dxa"/>
            <w:vAlign w:val="center"/>
          </w:tcPr>
          <w:p w14:paraId="703BEDC1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9 858</w:t>
            </w:r>
          </w:p>
        </w:tc>
        <w:tc>
          <w:tcPr>
            <w:tcW w:w="1669" w:type="dxa"/>
            <w:vAlign w:val="center"/>
          </w:tcPr>
          <w:p w14:paraId="461CF86E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исключить (не подтверждает платежеспособный спрос)</w:t>
            </w:r>
          </w:p>
        </w:tc>
      </w:tr>
    </w:tbl>
    <w:p w14:paraId="44AD4126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Доли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по запросам в бесплатном доступе не показаны (для </w:t>
      </w:r>
      <w:r>
        <w:rPr>
          <w:rFonts w:ascii="Times New Roman" w:hAnsi="Times New Roman"/>
          <w:i/>
          <w:sz w:val="28"/>
        </w:rPr>
        <w:t>plantuml.com</w:t>
      </w:r>
      <w:r>
        <w:rPr>
          <w:rFonts w:ascii="Times New Roman" w:hAnsi="Times New Roman"/>
          <w:sz w:val="28"/>
        </w:rPr>
        <w:t xml:space="preserve"> видны только названия: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plant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online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editor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planuml</w:t>
      </w:r>
      <w:r>
        <w:rPr>
          <w:rFonts w:ascii="Times New Roman" w:hAnsi="Times New Roman"/>
          <w:sz w:val="28"/>
        </w:rPr>
        <w:t xml:space="preserve">; всего 866 ключевых слов), поэтому доли рассчитаны по частотности Вордстата среди перечисленных запросов. Шаблон умножает долю запроса на весь трафик рынка, а не на его поисковую часть, что вероятно завышает оценку (П-11); в столбце </w:t>
      </w:r>
      <w:r>
        <w:rPr>
          <w:rFonts w:ascii="Times New Roman" w:hAnsi="Times New Roman"/>
          <w:i/>
          <w:sz w:val="28"/>
        </w:rPr>
        <w:t>K</w:t>
      </w:r>
      <w:r>
        <w:rPr>
          <w:rFonts w:ascii="Times New Roman" w:hAnsi="Times New Roman"/>
          <w:sz w:val="28"/>
        </w:rPr>
        <w:t xml:space="preserve"> – вариант с долей </w:t>
      </w:r>
      <w:r>
        <w:rPr>
          <w:rFonts w:ascii="Times New Roman" w:hAnsi="Times New Roman"/>
          <w:i/>
          <w:sz w:val="28"/>
        </w:rPr>
        <w:t>Organic</w:t>
      </w:r>
      <w:r>
        <w:rPr>
          <w:rFonts w:ascii="Times New Roman" w:hAnsi="Times New Roman"/>
          <w:sz w:val="28"/>
        </w:rPr>
        <w:t xml:space="preserve">. Веса </w:t>
      </w:r>
      <w:r>
        <w:rPr>
          <w:rFonts w:ascii="Times New Roman" w:hAnsi="Times New Roman"/>
          <w:i/>
          <w:sz w:val="28"/>
        </w:rPr>
        <w:t>SW-X</w:t>
      </w:r>
      <w:r>
        <w:rPr>
          <w:rFonts w:ascii="Times New Roman" w:hAnsi="Times New Roman"/>
          <w:sz w:val="28"/>
        </w:rPr>
        <w:t xml:space="preserve"> (проблемный 0,6; информационный 0,1) отличаются от ПС табл. 9 (проблемный 0,30–0,60) – Р-44.</w:t>
      </w:r>
    </w:p>
    <w:p w14:paraId="45A92532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 xml:space="preserve">Таблица 26 – Поисковые запросы </w:t>
      </w:r>
      <w:r>
        <w:rPr>
          <w:rFonts w:ascii="Times New Roman" w:hAnsi="Times New Roman"/>
          <w:i/>
          <w:sz w:val="28"/>
        </w:rPr>
        <w:t>plantuml.com</w:t>
      </w:r>
      <w:r>
        <w:rPr>
          <w:rFonts w:ascii="Times New Roman" w:hAnsi="Times New Roman"/>
          <w:sz w:val="28"/>
        </w:rPr>
        <w:t xml:space="preserve"> с оценкой </w:t>
      </w:r>
      <w:r>
        <w:rPr>
          <w:rFonts w:ascii="Times New Roman" w:hAnsi="Times New Roman"/>
          <w:i/>
          <w:sz w:val="28"/>
        </w:rPr>
        <w:t>CPC</w:t>
      </w:r>
      <w:r>
        <w:rPr>
          <w:rFonts w:ascii="Times New Roman" w:hAnsi="Times New Roman"/>
          <w:sz w:val="28"/>
        </w:rPr>
        <w:t xml:space="preserve"> (М1 табл. 19)</w:t>
      </w:r>
    </w:p>
    <w:tbl>
      <w:tblPr>
        <w:tblStyle w:val="30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96"/>
        <w:gridCol w:w="3147"/>
        <w:gridCol w:w="891"/>
        <w:gridCol w:w="2821"/>
      </w:tblGrid>
      <w:tr w14:paraId="1795BC2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496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504D991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Ключевое слово</w:t>
            </w:r>
          </w:p>
        </w:tc>
        <w:tc>
          <w:tcPr>
            <w:tcW w:w="314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61B4075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Тип</w:t>
            </w:r>
          </w:p>
        </w:tc>
        <w:tc>
          <w:tcPr>
            <w:tcW w:w="891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E84857E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CPC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у.е.</w:t>
            </w:r>
          </w:p>
        </w:tc>
        <w:tc>
          <w:tcPr>
            <w:tcW w:w="2821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D022D6E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Комментарий</w:t>
            </w:r>
          </w:p>
        </w:tc>
      </w:tr>
      <w:tr w14:paraId="52C399E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96" w:type="dxa"/>
            <w:vAlign w:val="center"/>
          </w:tcPr>
          <w:p w14:paraId="665F691F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plantuml</w:t>
            </w:r>
          </w:p>
        </w:tc>
        <w:tc>
          <w:tcPr>
            <w:tcW w:w="3147" w:type="dxa"/>
            <w:vAlign w:val="center"/>
          </w:tcPr>
          <w:p w14:paraId="7550C55E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брендовый</w:t>
            </w:r>
          </w:p>
        </w:tc>
        <w:tc>
          <w:tcPr>
            <w:tcW w:w="891" w:type="dxa"/>
            <w:vAlign w:val="center"/>
          </w:tcPr>
          <w:p w14:paraId="36B091B3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1,24</w:t>
            </w:r>
          </w:p>
        </w:tc>
        <w:tc>
          <w:tcPr>
            <w:tcW w:w="2821" w:type="dxa"/>
            <w:vAlign w:val="center"/>
          </w:tcPr>
          <w:p w14:paraId="2ED23EE5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desktop</w:t>
            </w:r>
            <w:r>
              <w:rPr>
                <w:rFonts w:ascii="Times New Roman" w:hAnsi="Times New Roman"/>
                <w:sz w:val="24"/>
                <w:szCs w:val="20"/>
              </w:rPr>
              <w:t>, весь мир, 30.09.2026</w:t>
            </w:r>
          </w:p>
        </w:tc>
      </w:tr>
      <w:tr w14:paraId="2A8CD73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96" w:type="dxa"/>
            <w:vAlign w:val="center"/>
          </w:tcPr>
          <w:p w14:paraId="34F3198A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plant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</w:p>
        </w:tc>
        <w:tc>
          <w:tcPr>
            <w:tcW w:w="3147" w:type="dxa"/>
            <w:vAlign w:val="center"/>
          </w:tcPr>
          <w:p w14:paraId="6D27A3F0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брендовый</w:t>
            </w:r>
          </w:p>
        </w:tc>
        <w:tc>
          <w:tcPr>
            <w:tcW w:w="891" w:type="dxa"/>
            <w:vAlign w:val="center"/>
          </w:tcPr>
          <w:p w14:paraId="24C9221B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1,46</w:t>
            </w:r>
          </w:p>
        </w:tc>
        <w:tc>
          <w:tcPr>
            <w:tcW w:w="2821" w:type="dxa"/>
            <w:vAlign w:val="center"/>
          </w:tcPr>
          <w:p w14:paraId="532E1949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</w:tr>
      <w:tr w14:paraId="0ECBD06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96" w:type="dxa"/>
            <w:vAlign w:val="center"/>
          </w:tcPr>
          <w:p w14:paraId="78284C30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plantuml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online</w:t>
            </w:r>
          </w:p>
        </w:tc>
        <w:tc>
          <w:tcPr>
            <w:tcW w:w="3147" w:type="dxa"/>
            <w:vAlign w:val="center"/>
          </w:tcPr>
          <w:p w14:paraId="3CFFC207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брендовый + инструмент</w:t>
            </w:r>
          </w:p>
        </w:tc>
        <w:tc>
          <w:tcPr>
            <w:tcW w:w="891" w:type="dxa"/>
            <w:vAlign w:val="center"/>
          </w:tcPr>
          <w:p w14:paraId="3AC3524C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1,39</w:t>
            </w:r>
          </w:p>
        </w:tc>
        <w:tc>
          <w:tcPr>
            <w:tcW w:w="2821" w:type="dxa"/>
            <w:vAlign w:val="center"/>
          </w:tcPr>
          <w:p w14:paraId="7238F995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</w:tr>
      <w:tr w14:paraId="40D32D4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96" w:type="dxa"/>
            <w:vAlign w:val="center"/>
          </w:tcPr>
          <w:p w14:paraId="3C05C778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plantuml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editor</w:t>
            </w:r>
          </w:p>
        </w:tc>
        <w:tc>
          <w:tcPr>
            <w:tcW w:w="3147" w:type="dxa"/>
            <w:vAlign w:val="center"/>
          </w:tcPr>
          <w:p w14:paraId="44C22335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брендовый + инструмент</w:t>
            </w:r>
          </w:p>
        </w:tc>
        <w:tc>
          <w:tcPr>
            <w:tcW w:w="891" w:type="dxa"/>
            <w:vAlign w:val="center"/>
          </w:tcPr>
          <w:p w14:paraId="66CD6F35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1,22</w:t>
            </w:r>
          </w:p>
        </w:tc>
        <w:tc>
          <w:tcPr>
            <w:tcW w:w="2821" w:type="dxa"/>
            <w:vAlign w:val="center"/>
          </w:tcPr>
          <w:p w14:paraId="723044FA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</w:tr>
      <w:tr w14:paraId="3CDBAC5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96" w:type="dxa"/>
            <w:vAlign w:val="center"/>
          </w:tcPr>
          <w:p w14:paraId="007C930D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planuml</w:t>
            </w:r>
          </w:p>
        </w:tc>
        <w:tc>
          <w:tcPr>
            <w:tcW w:w="3147" w:type="dxa"/>
            <w:vAlign w:val="center"/>
          </w:tcPr>
          <w:p w14:paraId="46220B2D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брендовый (опечатка)</w:t>
            </w:r>
          </w:p>
        </w:tc>
        <w:tc>
          <w:tcPr>
            <w:tcW w:w="891" w:type="dxa"/>
            <w:vAlign w:val="center"/>
          </w:tcPr>
          <w:p w14:paraId="231392B2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0,53</w:t>
            </w:r>
          </w:p>
        </w:tc>
        <w:tc>
          <w:tcPr>
            <w:tcW w:w="2821" w:type="dxa"/>
            <w:vAlign w:val="center"/>
          </w:tcPr>
          <w:p w14:paraId="40EF7155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</w:tr>
      <w:tr w14:paraId="05EDB49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96" w:type="dxa"/>
            <w:vAlign w:val="center"/>
          </w:tcPr>
          <w:p w14:paraId="526F2CA4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прочие 861 ключевых слов</w:t>
            </w:r>
          </w:p>
        </w:tc>
        <w:tc>
          <w:tcPr>
            <w:tcW w:w="3147" w:type="dxa"/>
            <w:vAlign w:val="center"/>
          </w:tcPr>
          <w:p w14:paraId="0E1081C6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нет данных в бесплатном доступе</w:t>
            </w:r>
          </w:p>
        </w:tc>
        <w:tc>
          <w:tcPr>
            <w:tcW w:w="891" w:type="dxa"/>
            <w:vAlign w:val="center"/>
          </w:tcPr>
          <w:p w14:paraId="2A4F3584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2821" w:type="dxa"/>
            <w:vAlign w:val="center"/>
          </w:tcPr>
          <w:p w14:paraId="3BC4BF5A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Всего 866 ключевых слов;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Organic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100 %,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Paid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0 %</w:t>
            </w:r>
          </w:p>
        </w:tc>
      </w:tr>
    </w:tbl>
    <w:p w14:paraId="0B35D6FB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Все показанные ключевые слова брендовые, поэтому вывод о небрендовом (категорийном) спросе по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сделать нельзя; стоимость клика 0,5–1,5 </w:t>
      </w:r>
      <w:r>
        <w:rPr>
          <w:rFonts w:ascii="Times New Roman" w:hAnsi="Times New Roman"/>
          <w:i/>
          <w:sz w:val="28"/>
        </w:rPr>
        <w:t>у.е.</w:t>
      </w:r>
      <w:r>
        <w:rPr>
          <w:rFonts w:ascii="Times New Roman" w:hAnsi="Times New Roman"/>
          <w:sz w:val="28"/>
        </w:rPr>
        <w:t xml:space="preserve"> указывает на коммерческую ценность запросов для рекламодателей, при этом доля платного трафика у </w:t>
      </w:r>
      <w:r>
        <w:rPr>
          <w:rFonts w:ascii="Times New Roman" w:hAnsi="Times New Roman"/>
          <w:i/>
          <w:sz w:val="28"/>
        </w:rPr>
        <w:t>plantuml.com</w:t>
      </w:r>
      <w:r>
        <w:rPr>
          <w:rFonts w:ascii="Times New Roman" w:hAnsi="Times New Roman"/>
          <w:sz w:val="28"/>
        </w:rPr>
        <w:t xml:space="preserve"> нулевая.</w:t>
      </w:r>
    </w:p>
    <w:bookmarkEnd w:id="17"/>
    <w:p w14:paraId="2B8511A8">
      <w:pPr>
        <w:pStyle w:val="5"/>
        <w:keepNext/>
        <w:spacing w:before="360" w:after="360" w:line="360" w:lineRule="exact"/>
        <w:ind w:firstLine="709"/>
        <w:jc w:val="left"/>
      </w:pPr>
      <w:bookmarkStart w:id="18" w:name="расчёт-объёма-по-sw-x"/>
      <w:r>
        <w:rPr>
          <w:rFonts w:ascii="Times New Roman" w:hAnsi="Times New Roman"/>
          <w:b/>
          <w:sz w:val="28"/>
        </w:rPr>
        <w:t xml:space="preserve">2.3.5 Расчет объема по </w:t>
      </w:r>
      <w:r>
        <w:rPr>
          <w:rFonts w:ascii="Times New Roman" w:hAnsi="Times New Roman"/>
          <w:b/>
          <w:i/>
          <w:iCs/>
          <w:sz w:val="28"/>
        </w:rPr>
        <w:t>SW-X</w:t>
      </w:r>
    </w:p>
    <w:p w14:paraId="2B0335E5">
      <w:pPr>
        <w:pStyle w:val="25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27 – Лист 01_Параметры: значения до и после исправления формул (П-1)</w:t>
      </w:r>
    </w:p>
    <w:tbl>
      <w:tblPr>
        <w:tblStyle w:val="30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564"/>
        <w:gridCol w:w="2257"/>
        <w:gridCol w:w="1534"/>
      </w:tblGrid>
      <w:tr w14:paraId="0E2717B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5564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5376031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Показатель</w:t>
            </w:r>
          </w:p>
        </w:tc>
        <w:tc>
          <w:tcPr>
            <w:tcW w:w="225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8721503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 шаблоне (суммирование с 5-й строки)</w:t>
            </w:r>
          </w:p>
        </w:tc>
        <w:tc>
          <w:tcPr>
            <w:tcW w:w="1534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B9CEC6E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 рабочей копии</w:t>
            </w:r>
          </w:p>
        </w:tc>
      </w:tr>
      <w:tr w14:paraId="4A25C83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564" w:type="dxa"/>
            <w:vAlign w:val="center"/>
          </w:tcPr>
          <w:p w14:paraId="0CC5CCEE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Количество конкурентов в выборке</w:t>
            </w:r>
          </w:p>
        </w:tc>
        <w:tc>
          <w:tcPr>
            <w:tcW w:w="2257" w:type="dxa"/>
            <w:vAlign w:val="center"/>
          </w:tcPr>
          <w:p w14:paraId="1B538D32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</w:t>
            </w:r>
          </w:p>
        </w:tc>
        <w:tc>
          <w:tcPr>
            <w:tcW w:w="1534" w:type="dxa"/>
            <w:vAlign w:val="center"/>
          </w:tcPr>
          <w:p w14:paraId="6F5C7C9F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</w:t>
            </w:r>
          </w:p>
        </w:tc>
      </w:tr>
      <w:tr w14:paraId="5A2A78C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564" w:type="dxa"/>
            <w:vAlign w:val="center"/>
          </w:tcPr>
          <w:p w14:paraId="267EA18D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Наблюдаемый релевантный трафик, мес.</w:t>
            </w:r>
          </w:p>
        </w:tc>
        <w:tc>
          <w:tcPr>
            <w:tcW w:w="2257" w:type="dxa"/>
            <w:vAlign w:val="center"/>
          </w:tcPr>
          <w:p w14:paraId="63086135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16 640,1</w:t>
            </w:r>
          </w:p>
        </w:tc>
        <w:tc>
          <w:tcPr>
            <w:tcW w:w="1534" w:type="dxa"/>
            <w:vAlign w:val="center"/>
          </w:tcPr>
          <w:p w14:paraId="538616EE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17 632,8</w:t>
            </w:r>
          </w:p>
        </w:tc>
      </w:tr>
      <w:tr w14:paraId="35CAD2B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564" w:type="dxa"/>
            <w:vAlign w:val="center"/>
          </w:tcPr>
          <w:p w14:paraId="2A688612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Наблюдаемый релевантный трафик, год</w:t>
            </w:r>
          </w:p>
        </w:tc>
        <w:tc>
          <w:tcPr>
            <w:tcW w:w="2257" w:type="dxa"/>
            <w:vAlign w:val="center"/>
          </w:tcPr>
          <w:p w14:paraId="06EC2C38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199 680,8</w:t>
            </w:r>
          </w:p>
        </w:tc>
        <w:tc>
          <w:tcPr>
            <w:tcW w:w="1534" w:type="dxa"/>
            <w:vAlign w:val="center"/>
          </w:tcPr>
          <w:p w14:paraId="2D69255B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211 593,2</w:t>
            </w:r>
          </w:p>
        </w:tc>
      </w:tr>
      <w:tr w14:paraId="0A66AE8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564" w:type="dxa"/>
            <w:vAlign w:val="center"/>
          </w:tcPr>
          <w:p w14:paraId="4101F12C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Оценка всего цифрового трафика рынка, мес. (покрытие 0,7)</w:t>
            </w:r>
          </w:p>
        </w:tc>
        <w:tc>
          <w:tcPr>
            <w:tcW w:w="2257" w:type="dxa"/>
            <w:vAlign w:val="center"/>
          </w:tcPr>
          <w:p w14:paraId="028DFE27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23 771,5</w:t>
            </w:r>
          </w:p>
        </w:tc>
        <w:tc>
          <w:tcPr>
            <w:tcW w:w="1534" w:type="dxa"/>
            <w:vAlign w:val="center"/>
          </w:tcPr>
          <w:p w14:paraId="1C5BD77E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25 189,7</w:t>
            </w:r>
          </w:p>
        </w:tc>
      </w:tr>
      <w:tr w14:paraId="7324C7B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564" w:type="dxa"/>
            <w:vAlign w:val="center"/>
          </w:tcPr>
          <w:p w14:paraId="204252E7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Оценка всего цифрового трафика рынка, год</w:t>
            </w:r>
          </w:p>
        </w:tc>
        <w:tc>
          <w:tcPr>
            <w:tcW w:w="2257" w:type="dxa"/>
            <w:vAlign w:val="center"/>
          </w:tcPr>
          <w:p w14:paraId="2B7323F0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285 258,2</w:t>
            </w:r>
          </w:p>
        </w:tc>
        <w:tc>
          <w:tcPr>
            <w:tcW w:w="1534" w:type="dxa"/>
            <w:vAlign w:val="center"/>
          </w:tcPr>
          <w:p w14:paraId="7B36749E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302 276,0</w:t>
            </w:r>
          </w:p>
        </w:tc>
      </w:tr>
    </w:tbl>
    <w:p w14:paraId="650E63C3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 шаблоне </w:t>
      </w:r>
      <w:r>
        <w:rPr>
          <w:rFonts w:ascii="Times New Roman" w:hAnsi="Times New Roman"/>
          <w:i/>
          <w:sz w:val="28"/>
        </w:rPr>
        <w:t>B9</w:t>
      </w:r>
      <w:r>
        <w:rPr>
          <w:rFonts w:ascii="Times New Roman" w:hAnsi="Times New Roman"/>
          <w:sz w:val="28"/>
        </w:rPr>
        <w:t xml:space="preserve"> = </w:t>
      </w:r>
      <w:r>
        <w:rPr>
          <w:rFonts w:ascii="Times New Roman" w:hAnsi="Times New Roman"/>
          <w:i/>
          <w:sz w:val="28"/>
        </w:rPr>
        <w:t>SUM</w:t>
      </w:r>
      <w:r>
        <w:rPr>
          <w:rFonts w:ascii="Times New Roman" w:hAnsi="Times New Roman"/>
          <w:sz w:val="28"/>
        </w:rPr>
        <w:t>(</w:t>
      </w:r>
      <w:r>
        <w:rPr>
          <w:rFonts w:ascii="Times New Roman" w:hAnsi="Times New Roman"/>
          <w:i/>
          <w:sz w:val="28"/>
        </w:rPr>
        <w:t>G5</w:t>
      </w:r>
      <w:r>
        <w:rPr>
          <w:rFonts w:ascii="Times New Roman" w:hAnsi="Times New Roman"/>
          <w:sz w:val="28"/>
        </w:rPr>
        <w:t>:</w:t>
      </w:r>
      <w:r>
        <w:rPr>
          <w:rFonts w:ascii="Times New Roman" w:hAnsi="Times New Roman"/>
          <w:i/>
          <w:sz w:val="28"/>
        </w:rPr>
        <w:t>G24</w:t>
      </w:r>
      <w:r>
        <w:rPr>
          <w:rFonts w:ascii="Times New Roman" w:hAnsi="Times New Roman"/>
          <w:sz w:val="28"/>
        </w:rPr>
        <w:t xml:space="preserve">) и </w:t>
      </w:r>
      <w:r>
        <w:rPr>
          <w:rFonts w:ascii="Times New Roman" w:hAnsi="Times New Roman"/>
          <w:i/>
          <w:sz w:val="28"/>
        </w:rPr>
        <w:t>B10</w:t>
      </w:r>
      <w:r>
        <w:rPr>
          <w:rFonts w:ascii="Times New Roman" w:hAnsi="Times New Roman"/>
          <w:sz w:val="28"/>
        </w:rPr>
        <w:t xml:space="preserve"> = </w:t>
      </w:r>
      <w:r>
        <w:rPr>
          <w:rFonts w:ascii="Times New Roman" w:hAnsi="Times New Roman"/>
          <w:i/>
          <w:sz w:val="28"/>
        </w:rPr>
        <w:t>SUM</w:t>
      </w:r>
      <w:r>
        <w:rPr>
          <w:rFonts w:ascii="Times New Roman" w:hAnsi="Times New Roman"/>
          <w:sz w:val="28"/>
        </w:rPr>
        <w:t>(</w:t>
      </w:r>
      <w:r>
        <w:rPr>
          <w:rFonts w:ascii="Times New Roman" w:hAnsi="Times New Roman"/>
          <w:i/>
          <w:sz w:val="28"/>
        </w:rPr>
        <w:t>H5</w:t>
      </w:r>
      <w:r>
        <w:rPr>
          <w:rFonts w:ascii="Times New Roman" w:hAnsi="Times New Roman"/>
          <w:sz w:val="28"/>
        </w:rPr>
        <w:t>:</w:t>
      </w:r>
      <w:r>
        <w:rPr>
          <w:rFonts w:ascii="Times New Roman" w:hAnsi="Times New Roman"/>
          <w:i/>
          <w:sz w:val="28"/>
        </w:rPr>
        <w:t>H24</w:t>
      </w:r>
      <w:r>
        <w:rPr>
          <w:rFonts w:ascii="Times New Roman" w:hAnsi="Times New Roman"/>
          <w:sz w:val="28"/>
        </w:rPr>
        <w:t xml:space="preserve">) при данных с 4-й строки: первый конкурент (здесь </w:t>
      </w:r>
      <w:r>
        <w:rPr>
          <w:rFonts w:ascii="Times New Roman" w:hAnsi="Times New Roman"/>
          <w:i/>
          <w:sz w:val="28"/>
        </w:rPr>
        <w:t>plantuml.com</w:t>
      </w:r>
      <w:r>
        <w:rPr>
          <w:rFonts w:ascii="Times New Roman" w:hAnsi="Times New Roman"/>
          <w:sz w:val="28"/>
        </w:rPr>
        <w:t xml:space="preserve">) теряется. В копии диапазоны исправлены на </w:t>
      </w:r>
      <w:r>
        <w:rPr>
          <w:rFonts w:ascii="Times New Roman" w:hAnsi="Times New Roman"/>
          <w:i/>
          <w:sz w:val="28"/>
        </w:rPr>
        <w:t>G4</w:t>
      </w:r>
      <w:r>
        <w:rPr>
          <w:rFonts w:ascii="Times New Roman" w:hAnsi="Times New Roman"/>
          <w:sz w:val="28"/>
        </w:rPr>
        <w:t>:</w:t>
      </w:r>
      <w:r>
        <w:rPr>
          <w:rFonts w:ascii="Times New Roman" w:hAnsi="Times New Roman"/>
          <w:i/>
          <w:sz w:val="28"/>
        </w:rPr>
        <w:t>G23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H4</w:t>
      </w:r>
      <w:r>
        <w:rPr>
          <w:rFonts w:ascii="Times New Roman" w:hAnsi="Times New Roman"/>
          <w:sz w:val="28"/>
        </w:rPr>
        <w:t>:</w:t>
      </w:r>
      <w:r>
        <w:rPr>
          <w:rFonts w:ascii="Times New Roman" w:hAnsi="Times New Roman"/>
          <w:i/>
          <w:sz w:val="28"/>
        </w:rPr>
        <w:t>H23</w:t>
      </w:r>
      <w:r>
        <w:rPr>
          <w:rFonts w:ascii="Times New Roman" w:hAnsi="Times New Roman"/>
          <w:sz w:val="28"/>
        </w:rPr>
        <w:t>.</w:t>
      </w:r>
    </w:p>
    <w:p w14:paraId="7416172A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28 – Лист 06_Воронка_сценарии: рыночный объем по сценариям</w:t>
      </w:r>
    </w:p>
    <w:tbl>
      <w:tblPr>
        <w:tblStyle w:val="30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80"/>
        <w:gridCol w:w="849"/>
        <w:gridCol w:w="1194"/>
        <w:gridCol w:w="505"/>
        <w:gridCol w:w="419"/>
        <w:gridCol w:w="677"/>
        <w:gridCol w:w="763"/>
        <w:gridCol w:w="1194"/>
        <w:gridCol w:w="1280"/>
        <w:gridCol w:w="1194"/>
      </w:tblGrid>
      <w:tr w14:paraId="2B45098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280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E83929C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Сценарий</w:t>
            </w:r>
          </w:p>
        </w:tc>
        <w:tc>
          <w:tcPr>
            <w:tcW w:w="84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89C10F5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Покрытие</w:t>
            </w:r>
          </w:p>
        </w:tc>
        <w:tc>
          <w:tcPr>
            <w:tcW w:w="1194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643803D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Трафик рынка, визитов/мес.</w:t>
            </w:r>
          </w:p>
        </w:tc>
        <w:tc>
          <w:tcPr>
            <w:tcW w:w="505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69B79F4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CR1</w:t>
            </w:r>
          </w:p>
        </w:tc>
        <w:tc>
          <w:tcPr>
            <w:tcW w:w="41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5A25EA8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CR2</w:t>
            </w:r>
          </w:p>
        </w:tc>
        <w:tc>
          <w:tcPr>
            <w:tcW w:w="67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11624C7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Чек,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BYN</w:t>
            </w:r>
          </w:p>
        </w:tc>
        <w:tc>
          <w:tcPr>
            <w:tcW w:w="76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98DC6A7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Оплат на клиента в год</w:t>
            </w:r>
          </w:p>
        </w:tc>
        <w:tc>
          <w:tcPr>
            <w:tcW w:w="1194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F0ABEC6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Заказов/мес.</w:t>
            </w:r>
          </w:p>
        </w:tc>
        <w:tc>
          <w:tcPr>
            <w:tcW w:w="1280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A457E0F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Выручка/мес.,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BYN</w:t>
            </w:r>
          </w:p>
        </w:tc>
        <w:tc>
          <w:tcPr>
            <w:tcW w:w="1194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701CDE8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Выручка/год,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BYN</w:t>
            </w:r>
          </w:p>
        </w:tc>
      </w:tr>
      <w:tr w14:paraId="1D0ECC0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280" w:type="dxa"/>
            <w:vAlign w:val="center"/>
          </w:tcPr>
          <w:p w14:paraId="128C8958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Осторожный</w:t>
            </w:r>
          </w:p>
        </w:tc>
        <w:tc>
          <w:tcPr>
            <w:tcW w:w="849" w:type="dxa"/>
            <w:vAlign w:val="center"/>
          </w:tcPr>
          <w:p w14:paraId="347DB901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0,80</w:t>
            </w:r>
          </w:p>
        </w:tc>
        <w:tc>
          <w:tcPr>
            <w:tcW w:w="1194" w:type="dxa"/>
            <w:vAlign w:val="center"/>
          </w:tcPr>
          <w:p w14:paraId="562F3281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22 041</w:t>
            </w:r>
          </w:p>
        </w:tc>
        <w:tc>
          <w:tcPr>
            <w:tcW w:w="505" w:type="dxa"/>
            <w:vAlign w:val="center"/>
          </w:tcPr>
          <w:p w14:paraId="6BB16237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0,80 %</w:t>
            </w:r>
          </w:p>
        </w:tc>
        <w:tc>
          <w:tcPr>
            <w:tcW w:w="419" w:type="dxa"/>
            <w:vAlign w:val="center"/>
          </w:tcPr>
          <w:p w14:paraId="0F11D2A4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3 %</w:t>
            </w:r>
          </w:p>
        </w:tc>
        <w:tc>
          <w:tcPr>
            <w:tcW w:w="677" w:type="dxa"/>
            <w:vAlign w:val="center"/>
          </w:tcPr>
          <w:p w14:paraId="39CA9E64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121,14</w:t>
            </w:r>
          </w:p>
        </w:tc>
        <w:tc>
          <w:tcPr>
            <w:tcW w:w="763" w:type="dxa"/>
            <w:vAlign w:val="center"/>
          </w:tcPr>
          <w:p w14:paraId="2D2B40BD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</w:t>
            </w:r>
          </w:p>
        </w:tc>
        <w:tc>
          <w:tcPr>
            <w:tcW w:w="1194" w:type="dxa"/>
            <w:vAlign w:val="center"/>
          </w:tcPr>
          <w:p w14:paraId="6F5F6767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5,29</w:t>
            </w:r>
          </w:p>
        </w:tc>
        <w:tc>
          <w:tcPr>
            <w:tcW w:w="1280" w:type="dxa"/>
            <w:vAlign w:val="center"/>
          </w:tcPr>
          <w:p w14:paraId="3A0EC4F7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641</w:t>
            </w:r>
          </w:p>
        </w:tc>
        <w:tc>
          <w:tcPr>
            <w:tcW w:w="1194" w:type="dxa"/>
            <w:vAlign w:val="center"/>
          </w:tcPr>
          <w:p w14:paraId="63A71CF5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7 690</w:t>
            </w:r>
          </w:p>
        </w:tc>
      </w:tr>
      <w:tr w14:paraId="60B4E1F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280" w:type="dxa"/>
            <w:vAlign w:val="center"/>
          </w:tcPr>
          <w:p w14:paraId="5BB701E3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Базовый</w:t>
            </w:r>
          </w:p>
        </w:tc>
        <w:tc>
          <w:tcPr>
            <w:tcW w:w="849" w:type="dxa"/>
            <w:vAlign w:val="center"/>
          </w:tcPr>
          <w:p w14:paraId="16D04246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0,70</w:t>
            </w:r>
          </w:p>
        </w:tc>
        <w:tc>
          <w:tcPr>
            <w:tcW w:w="1194" w:type="dxa"/>
            <w:vAlign w:val="center"/>
          </w:tcPr>
          <w:p w14:paraId="4E8B44FB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25 190</w:t>
            </w:r>
          </w:p>
        </w:tc>
        <w:tc>
          <w:tcPr>
            <w:tcW w:w="505" w:type="dxa"/>
            <w:vAlign w:val="center"/>
          </w:tcPr>
          <w:p w14:paraId="4FE22AF2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1,50 %</w:t>
            </w:r>
          </w:p>
        </w:tc>
        <w:tc>
          <w:tcPr>
            <w:tcW w:w="419" w:type="dxa"/>
            <w:vAlign w:val="center"/>
          </w:tcPr>
          <w:p w14:paraId="329676FB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4 %</w:t>
            </w:r>
          </w:p>
        </w:tc>
        <w:tc>
          <w:tcPr>
            <w:tcW w:w="677" w:type="dxa"/>
            <w:vAlign w:val="center"/>
          </w:tcPr>
          <w:p w14:paraId="515F58B2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121,14</w:t>
            </w:r>
          </w:p>
        </w:tc>
        <w:tc>
          <w:tcPr>
            <w:tcW w:w="763" w:type="dxa"/>
            <w:vAlign w:val="center"/>
          </w:tcPr>
          <w:p w14:paraId="51DA7284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</w:t>
            </w:r>
          </w:p>
        </w:tc>
        <w:tc>
          <w:tcPr>
            <w:tcW w:w="1194" w:type="dxa"/>
            <w:vAlign w:val="center"/>
          </w:tcPr>
          <w:p w14:paraId="4468013A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15,11</w:t>
            </w:r>
          </w:p>
        </w:tc>
        <w:tc>
          <w:tcPr>
            <w:tcW w:w="1280" w:type="dxa"/>
            <w:vAlign w:val="center"/>
          </w:tcPr>
          <w:p w14:paraId="6503EEA7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1 831</w:t>
            </w:r>
          </w:p>
        </w:tc>
        <w:tc>
          <w:tcPr>
            <w:tcW w:w="1194" w:type="dxa"/>
            <w:vAlign w:val="center"/>
          </w:tcPr>
          <w:p w14:paraId="62E75BAD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21 971</w:t>
            </w:r>
          </w:p>
        </w:tc>
      </w:tr>
      <w:tr w14:paraId="7FC6B50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280" w:type="dxa"/>
            <w:vAlign w:val="center"/>
          </w:tcPr>
          <w:p w14:paraId="164DFD67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Оптимистичный</w:t>
            </w:r>
          </w:p>
        </w:tc>
        <w:tc>
          <w:tcPr>
            <w:tcW w:w="849" w:type="dxa"/>
            <w:vAlign w:val="center"/>
          </w:tcPr>
          <w:p w14:paraId="48FF1A21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0,55</w:t>
            </w:r>
          </w:p>
        </w:tc>
        <w:tc>
          <w:tcPr>
            <w:tcW w:w="1194" w:type="dxa"/>
            <w:vAlign w:val="center"/>
          </w:tcPr>
          <w:p w14:paraId="7D9A494A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32 060</w:t>
            </w:r>
          </w:p>
        </w:tc>
        <w:tc>
          <w:tcPr>
            <w:tcW w:w="505" w:type="dxa"/>
            <w:vAlign w:val="center"/>
          </w:tcPr>
          <w:p w14:paraId="22FA8BE7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2,50 %</w:t>
            </w:r>
          </w:p>
        </w:tc>
        <w:tc>
          <w:tcPr>
            <w:tcW w:w="419" w:type="dxa"/>
            <w:vAlign w:val="center"/>
          </w:tcPr>
          <w:p w14:paraId="00D5E5AD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5 %</w:t>
            </w:r>
          </w:p>
        </w:tc>
        <w:tc>
          <w:tcPr>
            <w:tcW w:w="677" w:type="dxa"/>
            <w:vAlign w:val="center"/>
          </w:tcPr>
          <w:p w14:paraId="28D8DFA3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290,74</w:t>
            </w:r>
          </w:p>
        </w:tc>
        <w:tc>
          <w:tcPr>
            <w:tcW w:w="763" w:type="dxa"/>
            <w:vAlign w:val="center"/>
          </w:tcPr>
          <w:p w14:paraId="23083620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</w:t>
            </w:r>
          </w:p>
        </w:tc>
        <w:tc>
          <w:tcPr>
            <w:tcW w:w="1194" w:type="dxa"/>
            <w:vAlign w:val="center"/>
          </w:tcPr>
          <w:p w14:paraId="0D113AAA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40,07</w:t>
            </w:r>
          </w:p>
        </w:tc>
        <w:tc>
          <w:tcPr>
            <w:tcW w:w="1280" w:type="dxa"/>
            <w:vAlign w:val="center"/>
          </w:tcPr>
          <w:p w14:paraId="69043D19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11 651</w:t>
            </w:r>
          </w:p>
        </w:tc>
        <w:tc>
          <w:tcPr>
            <w:tcW w:w="1194" w:type="dxa"/>
            <w:vAlign w:val="center"/>
          </w:tcPr>
          <w:p w14:paraId="62A8C627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139 815</w:t>
            </w:r>
          </w:p>
        </w:tc>
      </w:tr>
    </w:tbl>
    <w:p w14:paraId="051CFA10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Покрытие (0,8 / 0,7 / 0,55), </w:t>
      </w:r>
      <w:r>
        <w:rPr>
          <w:rFonts w:ascii="Times New Roman" w:hAnsi="Times New Roman"/>
          <w:i/>
          <w:sz w:val="28"/>
        </w:rPr>
        <w:t>CR1</w:t>
      </w:r>
      <w:r>
        <w:rPr>
          <w:rFonts w:ascii="Times New Roman" w:hAnsi="Times New Roman"/>
          <w:sz w:val="28"/>
        </w:rPr>
        <w:t xml:space="preserve"> (0,8 / 1,5 / 2,5 %) и достижимая доля – значения шаблона (Р-37, Р-39). </w:t>
      </w:r>
      <w:r>
        <w:rPr>
          <w:rFonts w:ascii="Times New Roman" w:hAnsi="Times New Roman"/>
          <w:i/>
          <w:sz w:val="28"/>
        </w:rPr>
        <w:t>CR2</w:t>
      </w:r>
      <w:r>
        <w:rPr>
          <w:rFonts w:ascii="Times New Roman" w:hAnsi="Times New Roman"/>
          <w:sz w:val="28"/>
        </w:rPr>
        <w:t xml:space="preserve"> – допущение проекта (</w:t>
      </w:r>
      <w:r>
        <w:rPr>
          <w:rFonts w:ascii="Times New Roman" w:hAnsi="Times New Roman"/>
          <w:i/>
          <w:sz w:val="28"/>
        </w:rPr>
        <w:t>Free</w:t>
      </w:r>
      <w:r>
        <w:rPr>
          <w:rFonts w:ascii="Times New Roman" w:hAnsi="Times New Roman"/>
          <w:sz w:val="28"/>
        </w:rPr>
        <w:t xml:space="preserve"> ,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3–5 %); чек – 40 </w:t>
      </w:r>
      <w:r>
        <w:rPr>
          <w:rFonts w:ascii="Times New Roman" w:hAnsi="Times New Roman"/>
          <w:i/>
          <w:sz w:val="28"/>
        </w:rPr>
        <w:t>у.е.</w:t>
      </w:r>
      <w:r>
        <w:rPr>
          <w:rFonts w:ascii="Times New Roman" w:hAnsi="Times New Roman"/>
          <w:sz w:val="28"/>
        </w:rPr>
        <w:t xml:space="preserve"> в год (осторожный и базовый сценарии) и медиана тарифов конкурентов. Трафик рынка – только географически суженные визиты выборки (Беларусь), без доли релевантного (</w:t>
      </w:r>
      <w:r>
        <w:rPr>
          <w:rFonts w:ascii="Times New Roman" w:hAnsi="Times New Roman"/>
          <w:i/>
          <w:sz w:val="28"/>
        </w:rPr>
        <w:t>SW-X</w:t>
      </w:r>
      <w:r>
        <w:rPr>
          <w:rFonts w:ascii="Times New Roman" w:hAnsi="Times New Roman"/>
          <w:sz w:val="28"/>
        </w:rPr>
        <w:t xml:space="preserve"> ее не содержит, Р-38).</w:t>
      </w:r>
    </w:p>
    <w:p w14:paraId="43B1E3CC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29 – Достижимая доля нового бизнеса (</w:t>
      </w:r>
      <w:r>
        <w:rPr>
          <w:rFonts w:ascii="Times New Roman" w:hAnsi="Times New Roman"/>
          <w:i/>
          <w:sz w:val="28"/>
        </w:rPr>
        <w:t>SOM</w:t>
      </w:r>
      <w:r>
        <w:rPr>
          <w:rFonts w:ascii="Times New Roman" w:hAnsi="Times New Roman"/>
          <w:sz w:val="28"/>
        </w:rPr>
        <w:t xml:space="preserve">) по </w:t>
      </w:r>
      <w:r>
        <w:rPr>
          <w:rFonts w:ascii="Times New Roman" w:hAnsi="Times New Roman"/>
          <w:i/>
          <w:sz w:val="28"/>
        </w:rPr>
        <w:t>SW-X</w:t>
      </w:r>
    </w:p>
    <w:tbl>
      <w:tblPr>
        <w:tblStyle w:val="30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57"/>
        <w:gridCol w:w="2531"/>
        <w:gridCol w:w="1802"/>
        <w:gridCol w:w="2766"/>
      </w:tblGrid>
      <w:tr w14:paraId="2036FDD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25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A7CD47D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Сценарий</w:t>
            </w:r>
          </w:p>
        </w:tc>
        <w:tc>
          <w:tcPr>
            <w:tcW w:w="2531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1F08EE9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Рыночная выручка/год,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BYN</w:t>
            </w:r>
          </w:p>
        </w:tc>
        <w:tc>
          <w:tcPr>
            <w:tcW w:w="180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4A74FC5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Достижимая доля</w:t>
            </w:r>
          </w:p>
        </w:tc>
        <w:tc>
          <w:tcPr>
            <w:tcW w:w="2766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1AC0B36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Выручка нового бизнеса/год,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BYN</w:t>
            </w:r>
          </w:p>
        </w:tc>
      </w:tr>
      <w:tr w14:paraId="4CD8257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57" w:type="dxa"/>
            <w:vAlign w:val="center"/>
          </w:tcPr>
          <w:p w14:paraId="78B61306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Осторожный</w:t>
            </w:r>
          </w:p>
        </w:tc>
        <w:tc>
          <w:tcPr>
            <w:tcW w:w="2531" w:type="dxa"/>
            <w:vAlign w:val="center"/>
          </w:tcPr>
          <w:p w14:paraId="7C04C42A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7 690</w:t>
            </w:r>
          </w:p>
        </w:tc>
        <w:tc>
          <w:tcPr>
            <w:tcW w:w="1802" w:type="dxa"/>
            <w:vAlign w:val="center"/>
          </w:tcPr>
          <w:p w14:paraId="5DE66A2E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0,5 %</w:t>
            </w:r>
          </w:p>
        </w:tc>
        <w:tc>
          <w:tcPr>
            <w:tcW w:w="2766" w:type="dxa"/>
            <w:vAlign w:val="center"/>
          </w:tcPr>
          <w:p w14:paraId="6B844857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38,4</w:t>
            </w:r>
          </w:p>
        </w:tc>
      </w:tr>
      <w:tr w14:paraId="1320A4D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57" w:type="dxa"/>
            <w:vAlign w:val="center"/>
          </w:tcPr>
          <w:p w14:paraId="1B21595D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Базовый</w:t>
            </w:r>
          </w:p>
        </w:tc>
        <w:tc>
          <w:tcPr>
            <w:tcW w:w="2531" w:type="dxa"/>
            <w:vAlign w:val="center"/>
          </w:tcPr>
          <w:p w14:paraId="696DFB2E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21 971</w:t>
            </w:r>
          </w:p>
        </w:tc>
        <w:tc>
          <w:tcPr>
            <w:tcW w:w="1802" w:type="dxa"/>
            <w:vAlign w:val="center"/>
          </w:tcPr>
          <w:p w14:paraId="3B4A0EF8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1,5 %</w:t>
            </w:r>
          </w:p>
        </w:tc>
        <w:tc>
          <w:tcPr>
            <w:tcW w:w="2766" w:type="dxa"/>
            <w:vAlign w:val="center"/>
          </w:tcPr>
          <w:p w14:paraId="232D1238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329,6</w:t>
            </w:r>
          </w:p>
        </w:tc>
      </w:tr>
      <w:tr w14:paraId="281E87A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57" w:type="dxa"/>
            <w:vAlign w:val="center"/>
          </w:tcPr>
          <w:p w14:paraId="665FC1C9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Оптимистичный</w:t>
            </w:r>
          </w:p>
        </w:tc>
        <w:tc>
          <w:tcPr>
            <w:tcW w:w="2531" w:type="dxa"/>
            <w:vAlign w:val="center"/>
          </w:tcPr>
          <w:p w14:paraId="029A3063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139 815</w:t>
            </w:r>
          </w:p>
        </w:tc>
        <w:tc>
          <w:tcPr>
            <w:tcW w:w="1802" w:type="dxa"/>
            <w:vAlign w:val="center"/>
          </w:tcPr>
          <w:p w14:paraId="703EFCCF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3,5 %</w:t>
            </w:r>
          </w:p>
        </w:tc>
        <w:tc>
          <w:tcPr>
            <w:tcW w:w="2766" w:type="dxa"/>
            <w:vAlign w:val="center"/>
          </w:tcPr>
          <w:p w14:paraId="3B758FE8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4 893,5</w:t>
            </w:r>
          </w:p>
        </w:tc>
      </w:tr>
    </w:tbl>
    <w:p w14:paraId="3647F43B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Итог листа: объем цифрового рынка оценивается от 7 690 до 139 815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год, достижимая выручка – от 38 до 4 894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год.</w:t>
      </w:r>
    </w:p>
    <w:bookmarkEnd w:id="18"/>
    <w:p w14:paraId="017142FF">
      <w:pPr>
        <w:pStyle w:val="5"/>
        <w:keepNext/>
        <w:spacing w:before="360" w:after="360" w:line="360" w:lineRule="exact"/>
        <w:ind w:firstLine="709"/>
        <w:jc w:val="left"/>
      </w:pPr>
      <w:bookmarkStart w:id="19" w:name="X26d39d2a0731df8001943755f56b3315f650818"/>
      <w:r>
        <w:rPr>
          <w:rFonts w:ascii="Times New Roman" w:hAnsi="Times New Roman"/>
          <w:b/>
          <w:sz w:val="28"/>
        </w:rPr>
        <w:t xml:space="preserve">2.3.6 </w:t>
      </w:r>
      <w:r>
        <w:rPr>
          <w:rFonts w:ascii="Times New Roman" w:hAnsi="Times New Roman"/>
          <w:b/>
          <w:i/>
          <w:iCs/>
          <w:sz w:val="28"/>
        </w:rPr>
        <w:t xml:space="preserve">TAM, SAM, SOM </w:t>
      </w:r>
      <w:r>
        <w:rPr>
          <w:rFonts w:ascii="Times New Roman" w:hAnsi="Times New Roman"/>
          <w:b/>
          <w:sz w:val="28"/>
        </w:rPr>
        <w:t>цифрового внимания (М1) и вариант по М2</w:t>
      </w:r>
    </w:p>
    <w:p w14:paraId="7123CFA8">
      <w:pPr>
        <w:pStyle w:val="25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 xml:space="preserve">Таблица 30 – Модель М1 табл. 22: </w:t>
      </w:r>
      <w:r>
        <w:rPr>
          <w:rFonts w:ascii="Times New Roman" w:hAnsi="Times New Roman"/>
          <w:i/>
          <w:sz w:val="28"/>
        </w:rPr>
        <w:t>TAM</w:t>
      </w:r>
      <w:r>
        <w:rPr>
          <w:rFonts w:ascii="Times New Roman" w:hAnsi="Times New Roman"/>
          <w:sz w:val="28"/>
        </w:rPr>
        <w:t xml:space="preserve"> / </w:t>
      </w:r>
      <w:r>
        <w:rPr>
          <w:rFonts w:ascii="Times New Roman" w:hAnsi="Times New Roman"/>
          <w:i/>
          <w:sz w:val="28"/>
        </w:rPr>
        <w:t>SAM</w:t>
      </w:r>
      <w:r>
        <w:rPr>
          <w:rFonts w:ascii="Times New Roman" w:hAnsi="Times New Roman"/>
          <w:sz w:val="28"/>
        </w:rPr>
        <w:t xml:space="preserve"> / </w:t>
      </w:r>
      <w:r>
        <w:rPr>
          <w:rFonts w:ascii="Times New Roman" w:hAnsi="Times New Roman"/>
          <w:i/>
          <w:sz w:val="28"/>
        </w:rPr>
        <w:t>SOM</w:t>
      </w:r>
      <w:r>
        <w:rPr>
          <w:rFonts w:ascii="Times New Roman" w:hAnsi="Times New Roman"/>
          <w:sz w:val="28"/>
        </w:rPr>
        <w:t xml:space="preserve"> цифрового внимания (базовый сценарий)</w:t>
      </w:r>
    </w:p>
    <w:tbl>
      <w:tblPr>
        <w:tblStyle w:val="30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371"/>
        <w:gridCol w:w="1984"/>
      </w:tblGrid>
      <w:tr w14:paraId="735A5CC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7371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5E24185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Элемент</w:t>
            </w:r>
          </w:p>
        </w:tc>
        <w:tc>
          <w:tcPr>
            <w:tcW w:w="1984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3F8301B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Значение</w:t>
            </w:r>
          </w:p>
        </w:tc>
      </w:tr>
      <w:tr w14:paraId="43013B0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371" w:type="dxa"/>
            <w:vAlign w:val="center"/>
          </w:tcPr>
          <w:p w14:paraId="6CA5A6B0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TAM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цифрового внимания: суммарный трафик релевантных сайтов категории, визиты/мес.</w:t>
            </w:r>
          </w:p>
        </w:tc>
        <w:tc>
          <w:tcPr>
            <w:tcW w:w="1984" w:type="dxa"/>
            <w:vAlign w:val="center"/>
          </w:tcPr>
          <w:p w14:paraId="29F8A5E6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9 005 500</w:t>
            </w:r>
          </w:p>
        </w:tc>
      </w:tr>
      <w:tr w14:paraId="531ABBB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371" w:type="dxa"/>
            <w:vAlign w:val="center"/>
          </w:tcPr>
          <w:p w14:paraId="21433B0A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Доля страны (Беларусь), допущение Д-01</w:t>
            </w:r>
          </w:p>
        </w:tc>
        <w:tc>
          <w:tcPr>
            <w:tcW w:w="1984" w:type="dxa"/>
            <w:vAlign w:val="center"/>
          </w:tcPr>
          <w:p w14:paraId="2B3CB5E4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0,1958 %</w:t>
            </w:r>
          </w:p>
        </w:tc>
      </w:tr>
      <w:tr w14:paraId="196C04F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371" w:type="dxa"/>
            <w:vAlign w:val="center"/>
          </w:tcPr>
          <w:p w14:paraId="439FB3FE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SAM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по географии, визиты/мес. =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TAM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× доля страны</w:t>
            </w:r>
          </w:p>
        </w:tc>
        <w:tc>
          <w:tcPr>
            <w:tcW w:w="1984" w:type="dxa"/>
            <w:vAlign w:val="center"/>
          </w:tcPr>
          <w:p w14:paraId="60C8FBAD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17 633</w:t>
            </w:r>
          </w:p>
        </w:tc>
      </w:tr>
      <w:tr w14:paraId="0E1A716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371" w:type="dxa"/>
            <w:vAlign w:val="center"/>
          </w:tcPr>
          <w:p w14:paraId="6007983A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Доля релевантных каналов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Organic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Search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plantuml.com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  <w:tc>
          <w:tcPr>
            <w:tcW w:w="1984" w:type="dxa"/>
            <w:vAlign w:val="center"/>
          </w:tcPr>
          <w:p w14:paraId="1E67C5C2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48,47 %</w:t>
            </w:r>
          </w:p>
        </w:tc>
      </w:tr>
      <w:tr w14:paraId="57F625F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371" w:type="dxa"/>
            <w:vAlign w:val="center"/>
          </w:tcPr>
          <w:p w14:paraId="277D52AA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SAM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по каналу, визиты/мес.</w:t>
            </w:r>
          </w:p>
        </w:tc>
        <w:tc>
          <w:tcPr>
            <w:tcW w:w="1984" w:type="dxa"/>
            <w:vAlign w:val="center"/>
          </w:tcPr>
          <w:p w14:paraId="0DD8F9DC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8 547</w:t>
            </w:r>
          </w:p>
        </w:tc>
      </w:tr>
      <w:tr w14:paraId="476CBC9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371" w:type="dxa"/>
            <w:vAlign w:val="center"/>
          </w:tcPr>
          <w:p w14:paraId="191A7129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Достижимая доля (базовая, лист 06)</w:t>
            </w:r>
          </w:p>
        </w:tc>
        <w:tc>
          <w:tcPr>
            <w:tcW w:w="1984" w:type="dxa"/>
            <w:vAlign w:val="center"/>
          </w:tcPr>
          <w:p w14:paraId="2673E6DF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1,50 %</w:t>
            </w:r>
          </w:p>
        </w:tc>
      </w:tr>
      <w:tr w14:paraId="6E2C9DA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371" w:type="dxa"/>
            <w:vAlign w:val="center"/>
          </w:tcPr>
          <w:p w14:paraId="318C0D47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SOM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по трафику, визиты/мес. =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SAM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× достижимая доля</w:t>
            </w:r>
          </w:p>
        </w:tc>
        <w:tc>
          <w:tcPr>
            <w:tcW w:w="1984" w:type="dxa"/>
            <w:vAlign w:val="center"/>
          </w:tcPr>
          <w:p w14:paraId="64E63282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128,2</w:t>
            </w:r>
          </w:p>
        </w:tc>
      </w:tr>
      <w:tr w14:paraId="08F9916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371" w:type="dxa"/>
            <w:vAlign w:val="center"/>
          </w:tcPr>
          <w:p w14:paraId="40A84C15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CR1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(лист 06, базовый)</w:t>
            </w:r>
          </w:p>
        </w:tc>
        <w:tc>
          <w:tcPr>
            <w:tcW w:w="1984" w:type="dxa"/>
            <w:vAlign w:val="center"/>
          </w:tcPr>
          <w:p w14:paraId="137BA1C4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1,50 %</w:t>
            </w:r>
          </w:p>
        </w:tc>
      </w:tr>
      <w:tr w14:paraId="5B922EA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371" w:type="dxa"/>
            <w:vAlign w:val="center"/>
          </w:tcPr>
          <w:p w14:paraId="694BF4E8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CR2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(лист 06, базовый)</w:t>
            </w:r>
          </w:p>
        </w:tc>
        <w:tc>
          <w:tcPr>
            <w:tcW w:w="1984" w:type="dxa"/>
            <w:vAlign w:val="center"/>
          </w:tcPr>
          <w:p w14:paraId="21FF55FA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4,00 %</w:t>
            </w:r>
          </w:p>
        </w:tc>
      </w:tr>
      <w:tr w14:paraId="2D32B3C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371" w:type="dxa"/>
            <w:vAlign w:val="center"/>
          </w:tcPr>
          <w:p w14:paraId="1214F73E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Средний чек,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BYN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(лист 06)</w:t>
            </w:r>
          </w:p>
        </w:tc>
        <w:tc>
          <w:tcPr>
            <w:tcW w:w="1984" w:type="dxa"/>
            <w:vAlign w:val="center"/>
          </w:tcPr>
          <w:p w14:paraId="495DC3F0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121,1</w:t>
            </w:r>
          </w:p>
        </w:tc>
      </w:tr>
      <w:tr w14:paraId="23022B9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371" w:type="dxa"/>
            <w:vAlign w:val="center"/>
          </w:tcPr>
          <w:p w14:paraId="0D2831EA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Число покупок в год</w:t>
            </w:r>
          </w:p>
        </w:tc>
        <w:tc>
          <w:tcPr>
            <w:tcW w:w="1984" w:type="dxa"/>
            <w:vAlign w:val="center"/>
          </w:tcPr>
          <w:p w14:paraId="5A0F9634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1,0</w:t>
            </w:r>
          </w:p>
        </w:tc>
      </w:tr>
      <w:tr w14:paraId="19A7F92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371" w:type="dxa"/>
            <w:vAlign w:val="center"/>
          </w:tcPr>
          <w:p w14:paraId="254E6259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SOM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по выручке, 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 xml:space="preserve">BYN/год 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=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SOM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по трафику × 12 ×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CR1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×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CR2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× чек × число покупок</w:t>
            </w:r>
          </w:p>
        </w:tc>
        <w:tc>
          <w:tcPr>
            <w:tcW w:w="1984" w:type="dxa"/>
            <w:vAlign w:val="center"/>
          </w:tcPr>
          <w:p w14:paraId="4B1FAFCC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111,8</w:t>
            </w:r>
          </w:p>
        </w:tc>
      </w:tr>
      <w:tr w14:paraId="1DF7EEB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371" w:type="dxa"/>
            <w:vAlign w:val="center"/>
          </w:tcPr>
          <w:p w14:paraId="5C0F2BE8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Проверка конкурентами: средняя выручка конкурента (при параметрах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NotaCode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), 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BYN/год</w:t>
            </w:r>
          </w:p>
        </w:tc>
        <w:tc>
          <w:tcPr>
            <w:tcW w:w="1984" w:type="dxa"/>
            <w:vAlign w:val="center"/>
          </w:tcPr>
          <w:p w14:paraId="4D144716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3 845</w:t>
            </w:r>
          </w:p>
        </w:tc>
      </w:tr>
      <w:tr w14:paraId="3F61921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371" w:type="dxa"/>
            <w:vAlign w:val="center"/>
          </w:tcPr>
          <w:p w14:paraId="4B8E70AC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Число активных конкурентов в выборке</w:t>
            </w:r>
          </w:p>
        </w:tc>
        <w:tc>
          <w:tcPr>
            <w:tcW w:w="1984" w:type="dxa"/>
            <w:vAlign w:val="center"/>
          </w:tcPr>
          <w:p w14:paraId="3285502D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4,0</w:t>
            </w:r>
          </w:p>
        </w:tc>
      </w:tr>
      <w:tr w14:paraId="711A98B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371" w:type="dxa"/>
            <w:vAlign w:val="center"/>
          </w:tcPr>
          <w:p w14:paraId="1D2E1143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Проверка конкурентами: сумма, 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BYN/год</w:t>
            </w:r>
          </w:p>
        </w:tc>
        <w:tc>
          <w:tcPr>
            <w:tcW w:w="1984" w:type="dxa"/>
            <w:vAlign w:val="center"/>
          </w:tcPr>
          <w:p w14:paraId="0B5904D2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15 379</w:t>
            </w:r>
          </w:p>
        </w:tc>
      </w:tr>
    </w:tbl>
    <w:p w14:paraId="2461C009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i/>
          <w:sz w:val="28"/>
        </w:rPr>
        <w:t>TAM</w:t>
      </w:r>
      <w:r>
        <w:rPr>
          <w:rFonts w:ascii="Times New Roman" w:hAnsi="Times New Roman"/>
          <w:sz w:val="28"/>
        </w:rPr>
        <w:t xml:space="preserve"> – суммарный трафик четырех сайтов; </w:t>
      </w:r>
      <w:r>
        <w:rPr>
          <w:rFonts w:ascii="Times New Roman" w:hAnsi="Times New Roman"/>
          <w:i/>
          <w:sz w:val="28"/>
        </w:rPr>
        <w:t>SAM</w:t>
      </w:r>
      <w:r>
        <w:rPr>
          <w:rFonts w:ascii="Times New Roman" w:hAnsi="Times New Roman"/>
          <w:sz w:val="28"/>
        </w:rPr>
        <w:t xml:space="preserve"> по географии – доля Беларуси; </w:t>
      </w:r>
      <w:r>
        <w:rPr>
          <w:rFonts w:ascii="Times New Roman" w:hAnsi="Times New Roman"/>
          <w:i/>
          <w:sz w:val="28"/>
        </w:rPr>
        <w:t>SAM</w:t>
      </w:r>
      <w:r>
        <w:rPr>
          <w:rFonts w:ascii="Times New Roman" w:hAnsi="Times New Roman"/>
          <w:sz w:val="28"/>
        </w:rPr>
        <w:t xml:space="preserve"> по каналу – доля </w:t>
      </w:r>
      <w:r>
        <w:rPr>
          <w:rFonts w:ascii="Times New Roman" w:hAnsi="Times New Roman"/>
          <w:i/>
          <w:sz w:val="28"/>
        </w:rPr>
        <w:t>Organic</w:t>
      </w:r>
      <w:r>
        <w:rPr>
          <w:rFonts w:ascii="Times New Roman" w:hAnsi="Times New Roman"/>
          <w:sz w:val="28"/>
        </w:rPr>
        <w:t xml:space="preserve"> одного домена (остальные доли не показаны); </w:t>
      </w:r>
      <w:r>
        <w:rPr>
          <w:rFonts w:ascii="Times New Roman" w:hAnsi="Times New Roman"/>
          <w:i/>
          <w:sz w:val="28"/>
        </w:rPr>
        <w:t>SOM</w:t>
      </w:r>
      <w:r>
        <w:rPr>
          <w:rFonts w:ascii="Times New Roman" w:hAnsi="Times New Roman"/>
          <w:sz w:val="28"/>
        </w:rPr>
        <w:t xml:space="preserve"> по выручке – трафик × достижимая доля × </w:t>
      </w:r>
      <w:r>
        <w:rPr>
          <w:rFonts w:ascii="Times New Roman" w:hAnsi="Times New Roman"/>
          <w:i/>
          <w:sz w:val="28"/>
        </w:rPr>
        <w:t>CR1</w:t>
      </w:r>
      <w:r>
        <w:rPr>
          <w:rFonts w:ascii="Times New Roman" w:hAnsi="Times New Roman"/>
          <w:sz w:val="28"/>
        </w:rPr>
        <w:t xml:space="preserve"> × </w:t>
      </w:r>
      <w:r>
        <w:rPr>
          <w:rFonts w:ascii="Times New Roman" w:hAnsi="Times New Roman"/>
          <w:i/>
          <w:sz w:val="28"/>
        </w:rPr>
        <w:t>CR2</w:t>
      </w:r>
      <w:r>
        <w:rPr>
          <w:rFonts w:ascii="Times New Roman" w:hAnsi="Times New Roman"/>
          <w:sz w:val="28"/>
        </w:rPr>
        <w:t xml:space="preserve"> × чек × 12. Проверка поиском – лист 05_Запросы.</w:t>
      </w:r>
    </w:p>
    <w:p w14:paraId="5510D00B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31 – Вариант по М2: охват 0,45 / 0,65 / 0,85 и коммерчески релевантная доля 20 / 35 / 50 %</w:t>
      </w:r>
    </w:p>
    <w:tbl>
      <w:tblPr>
        <w:tblStyle w:val="30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31"/>
        <w:gridCol w:w="1781"/>
        <w:gridCol w:w="1331"/>
        <w:gridCol w:w="2231"/>
        <w:gridCol w:w="2081"/>
      </w:tblGrid>
      <w:tr w14:paraId="31F9F0D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931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10A075F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Показатель</w:t>
            </w:r>
          </w:p>
        </w:tc>
        <w:tc>
          <w:tcPr>
            <w:tcW w:w="1781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8C98506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Осторожный</w:t>
            </w:r>
          </w:p>
        </w:tc>
        <w:tc>
          <w:tcPr>
            <w:tcW w:w="1331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6013C40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Базовый</w:t>
            </w:r>
          </w:p>
        </w:tc>
        <w:tc>
          <w:tcPr>
            <w:tcW w:w="2231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8715F68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Оптимистичный</w:t>
            </w:r>
          </w:p>
        </w:tc>
        <w:tc>
          <w:tcPr>
            <w:tcW w:w="2081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065F1CD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Комментарий</w:t>
            </w:r>
          </w:p>
        </w:tc>
      </w:tr>
      <w:tr w14:paraId="34FFB74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31" w:type="dxa"/>
            <w:vAlign w:val="center"/>
          </w:tcPr>
          <w:p w14:paraId="5C99E1EA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V_sample</w:t>
            </w:r>
            <w:r>
              <w:rPr>
                <w:rFonts w:ascii="Times New Roman" w:hAnsi="Times New Roman"/>
                <w:sz w:val="24"/>
                <w:szCs w:val="20"/>
              </w:rPr>
              <w:t>: визиты выборки, мес. (Σ)</w:t>
            </w:r>
          </w:p>
        </w:tc>
        <w:tc>
          <w:tcPr>
            <w:tcW w:w="1781" w:type="dxa"/>
            <w:vAlign w:val="center"/>
          </w:tcPr>
          <w:p w14:paraId="167CBE7A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9 005 500,0</w:t>
            </w:r>
          </w:p>
        </w:tc>
        <w:tc>
          <w:tcPr>
            <w:tcW w:w="1331" w:type="dxa"/>
            <w:vAlign w:val="center"/>
          </w:tcPr>
          <w:p w14:paraId="4AA41A72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9 005 500,0</w:t>
            </w:r>
          </w:p>
        </w:tc>
        <w:tc>
          <w:tcPr>
            <w:tcW w:w="2231" w:type="dxa"/>
            <w:vAlign w:val="center"/>
          </w:tcPr>
          <w:p w14:paraId="1497763C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9 005 500,0</w:t>
            </w:r>
          </w:p>
        </w:tc>
        <w:tc>
          <w:tcPr>
            <w:tcW w:w="2081" w:type="dxa"/>
            <w:vAlign w:val="center"/>
          </w:tcPr>
          <w:p w14:paraId="119FA814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М2 табл. 8</w:t>
            </w:r>
          </w:p>
        </w:tc>
      </w:tr>
      <w:tr w14:paraId="4C0EF17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31" w:type="dxa"/>
            <w:vAlign w:val="center"/>
          </w:tcPr>
          <w:p w14:paraId="5127A2A5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Доля географии (РБ), Д-01</w:t>
            </w:r>
          </w:p>
        </w:tc>
        <w:tc>
          <w:tcPr>
            <w:tcW w:w="1781" w:type="dxa"/>
            <w:vAlign w:val="center"/>
          </w:tcPr>
          <w:p w14:paraId="78976B14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0,20 %</w:t>
            </w:r>
          </w:p>
        </w:tc>
        <w:tc>
          <w:tcPr>
            <w:tcW w:w="1331" w:type="dxa"/>
            <w:vAlign w:val="center"/>
          </w:tcPr>
          <w:p w14:paraId="63F3E7FB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0,20 %</w:t>
            </w:r>
          </w:p>
        </w:tc>
        <w:tc>
          <w:tcPr>
            <w:tcW w:w="2231" w:type="dxa"/>
            <w:vAlign w:val="center"/>
          </w:tcPr>
          <w:p w14:paraId="1F1782FE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0,20 %</w:t>
            </w:r>
          </w:p>
        </w:tc>
        <w:tc>
          <w:tcPr>
            <w:tcW w:w="2081" w:type="dxa"/>
            <w:vAlign w:val="center"/>
          </w:tcPr>
          <w:p w14:paraId="640918F2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</w:tr>
      <w:tr w14:paraId="6781C18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31" w:type="dxa"/>
            <w:vAlign w:val="center"/>
          </w:tcPr>
          <w:p w14:paraId="7452AEEF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V_geo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=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V_sample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× доля географии</w:t>
            </w:r>
          </w:p>
        </w:tc>
        <w:tc>
          <w:tcPr>
            <w:tcW w:w="1781" w:type="dxa"/>
            <w:vAlign w:val="center"/>
          </w:tcPr>
          <w:p w14:paraId="230DE9F5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17 632,8</w:t>
            </w:r>
          </w:p>
        </w:tc>
        <w:tc>
          <w:tcPr>
            <w:tcW w:w="1331" w:type="dxa"/>
            <w:vAlign w:val="center"/>
          </w:tcPr>
          <w:p w14:paraId="67D51B77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17 632,8</w:t>
            </w:r>
          </w:p>
        </w:tc>
        <w:tc>
          <w:tcPr>
            <w:tcW w:w="2231" w:type="dxa"/>
            <w:vAlign w:val="center"/>
          </w:tcPr>
          <w:p w14:paraId="758B9EA9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17 632,8</w:t>
            </w:r>
          </w:p>
        </w:tc>
        <w:tc>
          <w:tcPr>
            <w:tcW w:w="2081" w:type="dxa"/>
            <w:vAlign w:val="center"/>
          </w:tcPr>
          <w:p w14:paraId="0852B1F5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</w:tr>
      <w:tr w14:paraId="73A787F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31" w:type="dxa"/>
            <w:vAlign w:val="center"/>
          </w:tcPr>
          <w:p w14:paraId="77E9EA06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Коэффициент охвата выборки</w:t>
            </w:r>
          </w:p>
        </w:tc>
        <w:tc>
          <w:tcPr>
            <w:tcW w:w="1781" w:type="dxa"/>
            <w:vAlign w:val="center"/>
          </w:tcPr>
          <w:p w14:paraId="63C3D8CC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45 %</w:t>
            </w:r>
          </w:p>
        </w:tc>
        <w:tc>
          <w:tcPr>
            <w:tcW w:w="1331" w:type="dxa"/>
            <w:vAlign w:val="center"/>
          </w:tcPr>
          <w:p w14:paraId="6B60E43F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65 %</w:t>
            </w:r>
          </w:p>
        </w:tc>
        <w:tc>
          <w:tcPr>
            <w:tcW w:w="2231" w:type="dxa"/>
            <w:vAlign w:val="center"/>
          </w:tcPr>
          <w:p w14:paraId="7F21326E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85 %</w:t>
            </w:r>
          </w:p>
        </w:tc>
        <w:tc>
          <w:tcPr>
            <w:tcW w:w="2081" w:type="dxa"/>
            <w:vAlign w:val="center"/>
          </w:tcPr>
          <w:p w14:paraId="37989561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М2 табл. 21 (шкала табл. 9: 0,40–0,55 / 0,60–0,75 / 0,80–0,90)</w:t>
            </w:r>
          </w:p>
        </w:tc>
      </w:tr>
    </w:tbl>
    <w:p w14:paraId="01A365EE">
      <w:pPr>
        <w:keepNext/>
        <w:spacing w:after="0"/>
        <w:ind w:firstLine="0"/>
        <w:jc w:val="left"/>
        <w:rPr>
          <w:rFonts w:hint="default" w:ascii="Times New Roman" w:hAnsi="Times New Roman" w:cs="Times New Roman"/>
          <w:b w:val="0"/>
          <w:i w:val="0"/>
          <w:sz w:val="28"/>
          <w:lang w:val="ru-RU"/>
        </w:rPr>
      </w:pPr>
      <w:r>
        <w:rPr>
          <w:rFonts w:hint="default" w:ascii="Times New Roman" w:hAnsi="Times New Roman" w:cs="Times New Roman"/>
          <w:b w:val="0"/>
          <w:i w:val="0"/>
          <w:sz w:val="28"/>
          <w:lang w:val="ru-RU"/>
        </w:rPr>
        <w:t>Продолжение таблицы 31</w:t>
      </w:r>
    </w:p>
    <w:tbl>
      <w:tblPr>
        <w:tblStyle w:val="30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31"/>
        <w:gridCol w:w="1781"/>
        <w:gridCol w:w="1331"/>
        <w:gridCol w:w="2231"/>
        <w:gridCol w:w="2081"/>
      </w:tblGrid>
      <w:tr w14:paraId="77527F2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931" w:type="dxa"/>
            <w:vAlign w:val="center"/>
          </w:tcPr>
          <w:p w14:paraId="7C86C696">
            <w:pPr>
              <w:pStyle w:val="26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Показатель</w:t>
            </w:r>
          </w:p>
        </w:tc>
        <w:tc>
          <w:tcPr>
            <w:tcW w:w="1781" w:type="dxa"/>
            <w:vAlign w:val="center"/>
          </w:tcPr>
          <w:p w14:paraId="40208BF0">
            <w:pPr>
              <w:pStyle w:val="26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Осторожный</w:t>
            </w:r>
          </w:p>
        </w:tc>
        <w:tc>
          <w:tcPr>
            <w:tcW w:w="1331" w:type="dxa"/>
            <w:vAlign w:val="center"/>
          </w:tcPr>
          <w:p w14:paraId="4962C6C8">
            <w:pPr>
              <w:pStyle w:val="26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Базовый</w:t>
            </w:r>
          </w:p>
        </w:tc>
        <w:tc>
          <w:tcPr>
            <w:tcW w:w="2231" w:type="dxa"/>
            <w:vAlign w:val="center"/>
          </w:tcPr>
          <w:p w14:paraId="639DBD92">
            <w:pPr>
              <w:pStyle w:val="26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Оптимистичный</w:t>
            </w:r>
          </w:p>
        </w:tc>
        <w:tc>
          <w:tcPr>
            <w:tcW w:w="2081" w:type="dxa"/>
            <w:vAlign w:val="center"/>
          </w:tcPr>
          <w:p w14:paraId="53B6EEC8">
            <w:pPr>
              <w:pStyle w:val="26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Комментарий</w:t>
            </w:r>
          </w:p>
        </w:tc>
      </w:tr>
      <w:tr w14:paraId="31ADF4E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31" w:type="dxa"/>
            <w:vAlign w:val="center"/>
          </w:tcPr>
          <w:p w14:paraId="7D183E36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V_total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=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V_geo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/ охват</w:t>
            </w:r>
          </w:p>
        </w:tc>
        <w:tc>
          <w:tcPr>
            <w:tcW w:w="1781" w:type="dxa"/>
            <w:vAlign w:val="center"/>
          </w:tcPr>
          <w:p w14:paraId="2617870B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39 183,9</w:t>
            </w:r>
          </w:p>
        </w:tc>
        <w:tc>
          <w:tcPr>
            <w:tcW w:w="1331" w:type="dxa"/>
            <w:vAlign w:val="center"/>
          </w:tcPr>
          <w:p w14:paraId="6FA47A59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27 127,3</w:t>
            </w:r>
          </w:p>
        </w:tc>
        <w:tc>
          <w:tcPr>
            <w:tcW w:w="2231" w:type="dxa"/>
            <w:vAlign w:val="center"/>
          </w:tcPr>
          <w:p w14:paraId="13F6A1DE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20 744,4</w:t>
            </w:r>
          </w:p>
        </w:tc>
        <w:tc>
          <w:tcPr>
            <w:tcW w:w="2081" w:type="dxa"/>
            <w:vAlign w:val="center"/>
          </w:tcPr>
          <w:p w14:paraId="77AC8D19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Осторожный сценарий дает БОЛЬШЕ трафика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W-15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</w:tr>
      <w:tr w14:paraId="7E37F6A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31" w:type="dxa"/>
            <w:vAlign w:val="center"/>
          </w:tcPr>
          <w:p w14:paraId="79998028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Коммерчески релевантная доля</w:t>
            </w:r>
          </w:p>
        </w:tc>
        <w:tc>
          <w:tcPr>
            <w:tcW w:w="1781" w:type="dxa"/>
            <w:vAlign w:val="center"/>
          </w:tcPr>
          <w:p w14:paraId="10D685DB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20 %</w:t>
            </w:r>
          </w:p>
        </w:tc>
        <w:tc>
          <w:tcPr>
            <w:tcW w:w="1331" w:type="dxa"/>
            <w:vAlign w:val="center"/>
          </w:tcPr>
          <w:p w14:paraId="10D9D7D6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35 %</w:t>
            </w:r>
          </w:p>
        </w:tc>
        <w:tc>
          <w:tcPr>
            <w:tcW w:w="2231" w:type="dxa"/>
            <w:vAlign w:val="center"/>
          </w:tcPr>
          <w:p w14:paraId="1039E5D7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50 %</w:t>
            </w:r>
          </w:p>
        </w:tc>
        <w:tc>
          <w:tcPr>
            <w:tcW w:w="2081" w:type="dxa"/>
            <w:vAlign w:val="center"/>
          </w:tcPr>
          <w:p w14:paraId="18332C52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М2 табл. 21</w:t>
            </w:r>
          </w:p>
        </w:tc>
      </w:tr>
      <w:tr w14:paraId="397D05A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31" w:type="dxa"/>
            <w:vAlign w:val="center"/>
          </w:tcPr>
          <w:p w14:paraId="43FDDBE7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Коммерчески релевантные визиты, мес.</w:t>
            </w:r>
          </w:p>
        </w:tc>
        <w:tc>
          <w:tcPr>
            <w:tcW w:w="1781" w:type="dxa"/>
            <w:vAlign w:val="center"/>
          </w:tcPr>
          <w:p w14:paraId="7CE9FD2A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7 836,8</w:t>
            </w:r>
          </w:p>
        </w:tc>
        <w:tc>
          <w:tcPr>
            <w:tcW w:w="1331" w:type="dxa"/>
            <w:vAlign w:val="center"/>
          </w:tcPr>
          <w:p w14:paraId="37A222B4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9 494,6</w:t>
            </w:r>
          </w:p>
        </w:tc>
        <w:tc>
          <w:tcPr>
            <w:tcW w:w="2231" w:type="dxa"/>
            <w:vAlign w:val="center"/>
          </w:tcPr>
          <w:p w14:paraId="621A2356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10 372,2</w:t>
            </w:r>
          </w:p>
        </w:tc>
        <w:tc>
          <w:tcPr>
            <w:tcW w:w="2081" w:type="dxa"/>
            <w:vAlign w:val="center"/>
          </w:tcPr>
          <w:p w14:paraId="1FCA932E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</w:tr>
      <w:tr w14:paraId="0547813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31" w:type="dxa"/>
            <w:vAlign w:val="center"/>
          </w:tcPr>
          <w:p w14:paraId="0C4DDAFE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CR1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(визит , заявка)</w:t>
            </w:r>
          </w:p>
        </w:tc>
        <w:tc>
          <w:tcPr>
            <w:tcW w:w="1781" w:type="dxa"/>
            <w:vAlign w:val="center"/>
          </w:tcPr>
          <w:p w14:paraId="21D6EC29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0,35 %</w:t>
            </w:r>
          </w:p>
        </w:tc>
        <w:tc>
          <w:tcPr>
            <w:tcW w:w="1331" w:type="dxa"/>
            <w:vAlign w:val="center"/>
          </w:tcPr>
          <w:p w14:paraId="4D2EA8FA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1,00 %</w:t>
            </w:r>
          </w:p>
        </w:tc>
        <w:tc>
          <w:tcPr>
            <w:tcW w:w="2231" w:type="dxa"/>
            <w:vAlign w:val="center"/>
          </w:tcPr>
          <w:p w14:paraId="12154E9F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2,25 %</w:t>
            </w:r>
          </w:p>
        </w:tc>
        <w:tc>
          <w:tcPr>
            <w:tcW w:w="2081" w:type="dxa"/>
            <w:vAlign w:val="center"/>
          </w:tcPr>
          <w:p w14:paraId="5675EE65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середины диапазонов М2 табл. 11</w:t>
            </w:r>
          </w:p>
        </w:tc>
      </w:tr>
      <w:tr w14:paraId="5966D5C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31" w:type="dxa"/>
            <w:vAlign w:val="center"/>
          </w:tcPr>
          <w:p w14:paraId="233503BB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CR2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(заявка , оплата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Pro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  <w:tc>
          <w:tcPr>
            <w:tcW w:w="1781" w:type="dxa"/>
            <w:vAlign w:val="center"/>
          </w:tcPr>
          <w:p w14:paraId="43DCF43A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3,00 %</w:t>
            </w:r>
          </w:p>
        </w:tc>
        <w:tc>
          <w:tcPr>
            <w:tcW w:w="1331" w:type="dxa"/>
            <w:vAlign w:val="center"/>
          </w:tcPr>
          <w:p w14:paraId="0E922000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4,00 %</w:t>
            </w:r>
          </w:p>
        </w:tc>
        <w:tc>
          <w:tcPr>
            <w:tcW w:w="2231" w:type="dxa"/>
            <w:vAlign w:val="center"/>
          </w:tcPr>
          <w:p w14:paraId="16E26C0E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5,00 %</w:t>
            </w:r>
          </w:p>
        </w:tc>
        <w:tc>
          <w:tcPr>
            <w:tcW w:w="2081" w:type="dxa"/>
            <w:vAlign w:val="center"/>
          </w:tcPr>
          <w:p w14:paraId="07581694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допущение проекта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Free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Pro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3–5 % (шкала М2 5–40 % для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freemium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неприменима)</w:t>
            </w:r>
          </w:p>
        </w:tc>
      </w:tr>
      <w:tr w14:paraId="27CD759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31" w:type="dxa"/>
            <w:vAlign w:val="center"/>
          </w:tcPr>
          <w:p w14:paraId="5924EF7D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Средний чек, 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BYN/год</w:t>
            </w:r>
          </w:p>
        </w:tc>
        <w:tc>
          <w:tcPr>
            <w:tcW w:w="1781" w:type="dxa"/>
            <w:vAlign w:val="center"/>
          </w:tcPr>
          <w:p w14:paraId="79047C54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121,1</w:t>
            </w:r>
          </w:p>
        </w:tc>
        <w:tc>
          <w:tcPr>
            <w:tcW w:w="1331" w:type="dxa"/>
            <w:vAlign w:val="center"/>
          </w:tcPr>
          <w:p w14:paraId="3C228E43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121,1</w:t>
            </w:r>
          </w:p>
        </w:tc>
        <w:tc>
          <w:tcPr>
            <w:tcW w:w="2231" w:type="dxa"/>
            <w:vAlign w:val="center"/>
          </w:tcPr>
          <w:p w14:paraId="14B881F9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290,7</w:t>
            </w:r>
          </w:p>
        </w:tc>
        <w:tc>
          <w:tcPr>
            <w:tcW w:w="2081" w:type="dxa"/>
            <w:vAlign w:val="center"/>
          </w:tcPr>
          <w:p w14:paraId="055EFAF0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40 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 xml:space="preserve">у.е./год </w:t>
            </w:r>
            <w:r>
              <w:rPr>
                <w:rFonts w:ascii="Times New Roman" w:hAnsi="Times New Roman"/>
                <w:sz w:val="24"/>
                <w:szCs w:val="20"/>
              </w:rPr>
              <w:t>(осторожный, базовый); медиана входных тарифов конкурентов</w:t>
            </w:r>
          </w:p>
        </w:tc>
      </w:tr>
      <w:tr w14:paraId="0EE1C65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31" w:type="dxa"/>
            <w:vAlign w:val="center"/>
          </w:tcPr>
          <w:p w14:paraId="10262397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Месячный объем,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BYN</w:t>
            </w:r>
          </w:p>
        </w:tc>
        <w:tc>
          <w:tcPr>
            <w:tcW w:w="1781" w:type="dxa"/>
            <w:vAlign w:val="center"/>
          </w:tcPr>
          <w:p w14:paraId="22300EA1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99,7</w:t>
            </w:r>
          </w:p>
        </w:tc>
        <w:tc>
          <w:tcPr>
            <w:tcW w:w="1331" w:type="dxa"/>
            <w:vAlign w:val="center"/>
          </w:tcPr>
          <w:p w14:paraId="28AE07DD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460,1</w:t>
            </w:r>
          </w:p>
        </w:tc>
        <w:tc>
          <w:tcPr>
            <w:tcW w:w="2231" w:type="dxa"/>
            <w:vAlign w:val="center"/>
          </w:tcPr>
          <w:p w14:paraId="377066CD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3 392,6</w:t>
            </w:r>
          </w:p>
        </w:tc>
        <w:tc>
          <w:tcPr>
            <w:tcW w:w="2081" w:type="dxa"/>
            <w:vAlign w:val="center"/>
          </w:tcPr>
          <w:p w14:paraId="6E24A52E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</w:tr>
      <w:tr w14:paraId="7FCB2ED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31" w:type="dxa"/>
            <w:vAlign w:val="center"/>
          </w:tcPr>
          <w:p w14:paraId="06825EA8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Годовой объем,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BYN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(× 12, М2)</w:t>
            </w:r>
          </w:p>
        </w:tc>
        <w:tc>
          <w:tcPr>
            <w:tcW w:w="1781" w:type="dxa"/>
            <w:vAlign w:val="center"/>
          </w:tcPr>
          <w:p w14:paraId="52761A36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1 196,2</w:t>
            </w:r>
          </w:p>
        </w:tc>
        <w:tc>
          <w:tcPr>
            <w:tcW w:w="1331" w:type="dxa"/>
            <w:vAlign w:val="center"/>
          </w:tcPr>
          <w:p w14:paraId="17D878E3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5 520,8</w:t>
            </w:r>
          </w:p>
        </w:tc>
        <w:tc>
          <w:tcPr>
            <w:tcW w:w="2231" w:type="dxa"/>
            <w:vAlign w:val="center"/>
          </w:tcPr>
          <w:p w14:paraId="66A26C30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40 710,8</w:t>
            </w:r>
          </w:p>
        </w:tc>
        <w:tc>
          <w:tcPr>
            <w:tcW w:w="2081" w:type="dxa"/>
            <w:vAlign w:val="center"/>
          </w:tcPr>
          <w:p w14:paraId="001D5179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М2: × 12 (в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SW-X</w:t>
            </w:r>
            <w:r>
              <w:rPr>
                <w:rFonts w:ascii="Times New Roman" w:hAnsi="Times New Roman"/>
                <w:sz w:val="24"/>
                <w:szCs w:val="20"/>
              </w:rPr>
              <w:t>: × 12 × покупок)</w:t>
            </w:r>
          </w:p>
        </w:tc>
      </w:tr>
      <w:tr w14:paraId="476C2AF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31" w:type="dxa"/>
            <w:vAlign w:val="center"/>
          </w:tcPr>
          <w:p w14:paraId="30D22FC1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Достижимая доля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SOM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  <w:tc>
          <w:tcPr>
            <w:tcW w:w="1781" w:type="dxa"/>
            <w:vAlign w:val="center"/>
          </w:tcPr>
          <w:p w14:paraId="0A7EC207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0,50 %</w:t>
            </w:r>
          </w:p>
        </w:tc>
        <w:tc>
          <w:tcPr>
            <w:tcW w:w="1331" w:type="dxa"/>
            <w:vAlign w:val="center"/>
          </w:tcPr>
          <w:p w14:paraId="3BE641E3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1,50 %</w:t>
            </w:r>
          </w:p>
        </w:tc>
        <w:tc>
          <w:tcPr>
            <w:tcW w:w="2231" w:type="dxa"/>
            <w:vAlign w:val="center"/>
          </w:tcPr>
          <w:p w14:paraId="0B7A75EA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3,50 %</w:t>
            </w:r>
          </w:p>
        </w:tc>
        <w:tc>
          <w:tcPr>
            <w:tcW w:w="2081" w:type="dxa"/>
            <w:vAlign w:val="center"/>
          </w:tcPr>
          <w:p w14:paraId="740A3A51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как в листе 06</w:t>
            </w:r>
          </w:p>
        </w:tc>
      </w:tr>
      <w:tr w14:paraId="3C7FC20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31" w:type="dxa"/>
            <w:vAlign w:val="center"/>
          </w:tcPr>
          <w:p w14:paraId="1BBA059A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SOM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BYN/год</w:t>
            </w:r>
          </w:p>
        </w:tc>
        <w:tc>
          <w:tcPr>
            <w:tcW w:w="1781" w:type="dxa"/>
            <w:vAlign w:val="center"/>
          </w:tcPr>
          <w:p w14:paraId="4A75A8AE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6,0</w:t>
            </w:r>
          </w:p>
        </w:tc>
        <w:tc>
          <w:tcPr>
            <w:tcW w:w="1331" w:type="dxa"/>
            <w:vAlign w:val="center"/>
          </w:tcPr>
          <w:p w14:paraId="1ED4FCD8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82,8</w:t>
            </w:r>
          </w:p>
        </w:tc>
        <w:tc>
          <w:tcPr>
            <w:tcW w:w="2231" w:type="dxa"/>
            <w:vAlign w:val="center"/>
          </w:tcPr>
          <w:p w14:paraId="6BF4B7F1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1 424,9</w:t>
            </w:r>
          </w:p>
        </w:tc>
        <w:tc>
          <w:tcPr>
            <w:tcW w:w="2081" w:type="dxa"/>
            <w:vAlign w:val="center"/>
          </w:tcPr>
          <w:p w14:paraId="264191B6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</w:tr>
    </w:tbl>
    <w:p w14:paraId="0C42F790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Шкала охвата М2 табл. 9: 0,80–0,90 – почти все заметные конкуренты; 0,60–0,75 – типовая ситуация; 0,40–0,55 – фрагментированный рынок; ниже 0,40 – только разведочный ориентир. В М2 осторожный сценарий дает больший </w:t>
      </w:r>
      <w:r>
        <w:rPr>
          <w:rFonts w:ascii="Times New Roman" w:hAnsi="Times New Roman"/>
          <w:i/>
          <w:sz w:val="28"/>
        </w:rPr>
        <w:t>V_total</w:t>
      </w:r>
      <w:r>
        <w:rPr>
          <w:rFonts w:ascii="Times New Roman" w:hAnsi="Times New Roman"/>
          <w:sz w:val="28"/>
        </w:rPr>
        <w:t>, чем оптимистичный (</w:t>
      </w:r>
      <w:r>
        <w:rPr>
          <w:rFonts w:ascii="Times New Roman" w:hAnsi="Times New Roman"/>
          <w:i/>
          <w:sz w:val="28"/>
        </w:rPr>
        <w:t>W-15</w:t>
      </w:r>
      <w:r>
        <w:rPr>
          <w:rFonts w:ascii="Times New Roman" w:hAnsi="Times New Roman"/>
          <w:sz w:val="28"/>
        </w:rPr>
        <w:t xml:space="preserve">); в </w:t>
      </w:r>
      <w:r>
        <w:rPr>
          <w:rFonts w:ascii="Times New Roman" w:hAnsi="Times New Roman"/>
          <w:i/>
          <w:sz w:val="28"/>
        </w:rPr>
        <w:t>SW-X</w:t>
      </w:r>
      <w:r>
        <w:rPr>
          <w:rFonts w:ascii="Times New Roman" w:hAnsi="Times New Roman"/>
          <w:sz w:val="28"/>
        </w:rPr>
        <w:t xml:space="preserve"> покрытие задано в обратном порядке (0,8 / 0,7 / 0,55), поэтому направление влияния противоположно. Собственных значений охвата не вводилось.</w:t>
      </w:r>
    </w:p>
    <w:p w14:paraId="001FF634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 xml:space="preserve">Таблица 32 – Расхождения </w:t>
      </w:r>
      <w:r>
        <w:rPr>
          <w:rFonts w:ascii="Times New Roman" w:hAnsi="Times New Roman"/>
          <w:i/>
          <w:sz w:val="28"/>
        </w:rPr>
        <w:t>SW-X</w:t>
      </w:r>
      <w:r>
        <w:rPr>
          <w:rFonts w:ascii="Times New Roman" w:hAnsi="Times New Roman"/>
          <w:sz w:val="28"/>
        </w:rPr>
        <w:t xml:space="preserve"> с методиками М1 и М2 (Р-37 … Р-45)</w:t>
      </w:r>
    </w:p>
    <w:tbl>
      <w:tblPr>
        <w:tblStyle w:val="30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81"/>
        <w:gridCol w:w="1931"/>
        <w:gridCol w:w="2231"/>
        <w:gridCol w:w="2081"/>
        <w:gridCol w:w="2231"/>
      </w:tblGrid>
      <w:tr w14:paraId="4FCA5AE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881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534E6C8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№</w:t>
            </w:r>
          </w:p>
        </w:tc>
        <w:tc>
          <w:tcPr>
            <w:tcW w:w="1931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98661D9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Вопрос</w:t>
            </w:r>
          </w:p>
        </w:tc>
        <w:tc>
          <w:tcPr>
            <w:tcW w:w="2231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36485DD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SW-X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(основной)</w:t>
            </w:r>
          </w:p>
        </w:tc>
        <w:tc>
          <w:tcPr>
            <w:tcW w:w="2081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2706CCA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М1 / М2 (рядом)</w:t>
            </w:r>
          </w:p>
        </w:tc>
        <w:tc>
          <w:tcPr>
            <w:tcW w:w="2231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E0A64D0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Замечание</w:t>
            </w:r>
          </w:p>
        </w:tc>
      </w:tr>
      <w:tr w14:paraId="035B766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881" w:type="dxa"/>
            <w:vAlign w:val="center"/>
          </w:tcPr>
          <w:p w14:paraId="210E1381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Р-37</w:t>
            </w:r>
          </w:p>
        </w:tc>
        <w:tc>
          <w:tcPr>
            <w:tcW w:w="1931" w:type="dxa"/>
            <w:vAlign w:val="center"/>
          </w:tcPr>
          <w:p w14:paraId="340F0F8F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Охват выборки</w:t>
            </w:r>
          </w:p>
        </w:tc>
        <w:tc>
          <w:tcPr>
            <w:tcW w:w="2231" w:type="dxa"/>
            <w:vAlign w:val="center"/>
          </w:tcPr>
          <w:p w14:paraId="40D4B6AB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0,8 / 0,7 / 0,55</w:t>
            </w:r>
          </w:p>
        </w:tc>
        <w:tc>
          <w:tcPr>
            <w:tcW w:w="2081" w:type="dxa"/>
            <w:vAlign w:val="center"/>
          </w:tcPr>
          <w:p w14:paraId="3B70902B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0,45 / 0,65 / 0,85; шкала 0,40–0,55 / 0,60–0,75 / 0,80–0,90</w:t>
            </w:r>
          </w:p>
        </w:tc>
        <w:tc>
          <w:tcPr>
            <w:tcW w:w="2231" w:type="dxa"/>
            <w:vAlign w:val="center"/>
          </w:tcPr>
          <w:p w14:paraId="6857977D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Направление обратное; значения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SW-X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осторожного сценария выше шкалы М2</w:t>
            </w:r>
          </w:p>
        </w:tc>
      </w:tr>
      <w:tr w14:paraId="08DA8B2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881" w:type="dxa"/>
            <w:vAlign w:val="center"/>
          </w:tcPr>
          <w:p w14:paraId="66D9CE51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Р-38</w:t>
            </w:r>
          </w:p>
        </w:tc>
        <w:tc>
          <w:tcPr>
            <w:tcW w:w="1931" w:type="dxa"/>
            <w:vAlign w:val="center"/>
          </w:tcPr>
          <w:p w14:paraId="4CCCDA28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Коммерчески релевантная доля</w:t>
            </w:r>
          </w:p>
        </w:tc>
        <w:tc>
          <w:tcPr>
            <w:tcW w:w="2231" w:type="dxa"/>
            <w:vAlign w:val="center"/>
          </w:tcPr>
          <w:p w14:paraId="69DA1D7A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 предусмотрена</w:t>
            </w:r>
          </w:p>
        </w:tc>
        <w:tc>
          <w:tcPr>
            <w:tcW w:w="2081" w:type="dxa"/>
            <w:vAlign w:val="center"/>
          </w:tcPr>
          <w:p w14:paraId="6FA9AF34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20 / 35 / 50 %</w:t>
            </w:r>
          </w:p>
        </w:tc>
        <w:tc>
          <w:tcPr>
            <w:tcW w:w="2231" w:type="dxa"/>
            <w:vAlign w:val="center"/>
          </w:tcPr>
          <w:p w14:paraId="5BB34E95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Применена только в варианте М2</w:t>
            </w:r>
          </w:p>
        </w:tc>
      </w:tr>
      <w:tr w14:paraId="6C037A7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881" w:type="dxa"/>
            <w:vAlign w:val="center"/>
          </w:tcPr>
          <w:p w14:paraId="4319865A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Р-39</w:t>
            </w:r>
          </w:p>
        </w:tc>
        <w:tc>
          <w:tcPr>
            <w:tcW w:w="1931" w:type="dxa"/>
            <w:vAlign w:val="center"/>
          </w:tcPr>
          <w:p w14:paraId="4543F819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CR1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SW-X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в шкале М1 / М2</w:t>
            </w:r>
          </w:p>
        </w:tc>
        <w:tc>
          <w:tcPr>
            <w:tcW w:w="2231" w:type="dxa"/>
            <w:vAlign w:val="center"/>
          </w:tcPr>
          <w:p w14:paraId="5B91A2E8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0,8 / 1,5 / 2,5 %</w:t>
            </w:r>
          </w:p>
        </w:tc>
        <w:tc>
          <w:tcPr>
            <w:tcW w:w="2081" w:type="dxa"/>
            <w:vAlign w:val="center"/>
          </w:tcPr>
          <w:p w14:paraId="7D239796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М1 0,3–1 / 1–3 / 3–7 %: да, да, нет; М2 0,2–0,5 / 0,5–1,5 / 1,5–3 %: нет, да, да</w:t>
            </w:r>
          </w:p>
        </w:tc>
        <w:tc>
          <w:tcPr>
            <w:tcW w:w="2231" w:type="dxa"/>
            <w:vAlign w:val="center"/>
          </w:tcPr>
          <w:p w14:paraId="597B589E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Осторожное и оптимистичное значения вне шкалы М1; оптимистичное в шкале М2</w:t>
            </w:r>
          </w:p>
        </w:tc>
      </w:tr>
      <w:tr w14:paraId="0E4EAA0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881" w:type="dxa"/>
            <w:vAlign w:val="center"/>
          </w:tcPr>
          <w:p w14:paraId="5C7D211C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Р-39</w:t>
            </w:r>
          </w:p>
        </w:tc>
        <w:tc>
          <w:tcPr>
            <w:tcW w:w="1931" w:type="dxa"/>
            <w:vAlign w:val="center"/>
          </w:tcPr>
          <w:p w14:paraId="476C03EA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CR2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проекта (3 / 4 / 5 %) в шкале М1 / М2</w:t>
            </w:r>
          </w:p>
        </w:tc>
        <w:tc>
          <w:tcPr>
            <w:tcW w:w="2231" w:type="dxa"/>
            <w:vAlign w:val="center"/>
          </w:tcPr>
          <w:p w14:paraId="15DF128F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 / 4 / 5 %</w:t>
            </w:r>
          </w:p>
        </w:tc>
        <w:tc>
          <w:tcPr>
            <w:tcW w:w="2081" w:type="dxa"/>
            <w:vAlign w:val="center"/>
          </w:tcPr>
          <w:p w14:paraId="29D7B6AA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М1 5–15 / 15–30 / 30–50 %: нет, нет, нет; М2 5–10 / 10–25 / 25–40 %: нет, нет, нет</w:t>
            </w:r>
          </w:p>
        </w:tc>
        <w:tc>
          <w:tcPr>
            <w:tcW w:w="2231" w:type="dxa"/>
            <w:vAlign w:val="center"/>
          </w:tcPr>
          <w:p w14:paraId="538772DF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Проектное допущение лежит ниже шкал методик для услуг: шкалы относятся к заявкам на услугу, не к переходу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Free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Pro</w:t>
            </w:r>
          </w:p>
        </w:tc>
      </w:tr>
      <w:tr w14:paraId="4CF181D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881" w:type="dxa"/>
            <w:vAlign w:val="center"/>
          </w:tcPr>
          <w:p w14:paraId="7ADEBB24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Р-40</w:t>
            </w:r>
          </w:p>
        </w:tc>
        <w:tc>
          <w:tcPr>
            <w:tcW w:w="1931" w:type="dxa"/>
            <w:vAlign w:val="center"/>
          </w:tcPr>
          <w:p w14:paraId="4DBE4F09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Годовой объем</w:t>
            </w:r>
          </w:p>
        </w:tc>
        <w:tc>
          <w:tcPr>
            <w:tcW w:w="2231" w:type="dxa"/>
            <w:vAlign w:val="center"/>
          </w:tcPr>
          <w:p w14:paraId="18EAE8F5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месячный × 12 × число покупок (совпадает с М1)</w:t>
            </w:r>
          </w:p>
        </w:tc>
        <w:tc>
          <w:tcPr>
            <w:tcW w:w="2081" w:type="dxa"/>
            <w:vAlign w:val="center"/>
          </w:tcPr>
          <w:p w14:paraId="06F7CCEF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М2: × 12; подписка – клиенты × платеж × длительность</w:t>
            </w:r>
          </w:p>
        </w:tc>
        <w:tc>
          <w:tcPr>
            <w:tcW w:w="2231" w:type="dxa"/>
            <w:vAlign w:val="center"/>
          </w:tcPr>
          <w:p w14:paraId="6B7D9CB3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При одной годовой оплате результаты совпадают</w:t>
            </w:r>
          </w:p>
        </w:tc>
      </w:tr>
      <w:tr w14:paraId="6912303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881" w:type="dxa"/>
            <w:vAlign w:val="center"/>
          </w:tcPr>
          <w:p w14:paraId="680F67BA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Р-41</w:t>
            </w:r>
          </w:p>
        </w:tc>
        <w:tc>
          <w:tcPr>
            <w:tcW w:w="1931" w:type="dxa"/>
            <w:vAlign w:val="center"/>
          </w:tcPr>
          <w:p w14:paraId="320B3B1D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Период</w:t>
            </w:r>
          </w:p>
        </w:tc>
        <w:tc>
          <w:tcPr>
            <w:tcW w:w="2231" w:type="dxa"/>
            <w:vAlign w:val="center"/>
          </w:tcPr>
          <w:p w14:paraId="73E79AA1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последние 3 месяца</w:t>
            </w:r>
          </w:p>
        </w:tc>
        <w:tc>
          <w:tcPr>
            <w:tcW w:w="2081" w:type="dxa"/>
            <w:vAlign w:val="center"/>
          </w:tcPr>
          <w:p w14:paraId="1723FD30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М1: не менее 12 месяцев (сезонные 24–36)</w:t>
            </w:r>
          </w:p>
        </w:tc>
        <w:tc>
          <w:tcPr>
            <w:tcW w:w="2231" w:type="dxa"/>
            <w:vAlign w:val="center"/>
          </w:tcPr>
          <w:p w14:paraId="5AB4E716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Ограничение бесплатного доступа; не считается выполненным</w:t>
            </w:r>
          </w:p>
        </w:tc>
      </w:tr>
      <w:tr w14:paraId="09E33DC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881" w:type="dxa"/>
            <w:vAlign w:val="center"/>
          </w:tcPr>
          <w:p w14:paraId="79D0F6DC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Р-43</w:t>
            </w:r>
          </w:p>
        </w:tc>
        <w:tc>
          <w:tcPr>
            <w:tcW w:w="1931" w:type="dxa"/>
            <w:vAlign w:val="center"/>
          </w:tcPr>
          <w:p w14:paraId="609B554C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 xml:space="preserve">Email/Mail </w:t>
            </w:r>
            <w:r>
              <w:rPr>
                <w:rFonts w:ascii="Times New Roman" w:hAnsi="Times New Roman"/>
                <w:sz w:val="24"/>
                <w:szCs w:val="20"/>
              </w:rPr>
              <w:t>как канал</w:t>
            </w:r>
          </w:p>
        </w:tc>
        <w:tc>
          <w:tcPr>
            <w:tcW w:w="2231" w:type="dxa"/>
            <w:vAlign w:val="center"/>
          </w:tcPr>
          <w:p w14:paraId="42243CB8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колонки нет</w:t>
            </w:r>
          </w:p>
        </w:tc>
        <w:tc>
          <w:tcPr>
            <w:tcW w:w="2081" w:type="dxa"/>
            <w:vAlign w:val="center"/>
          </w:tcPr>
          <w:p w14:paraId="033A3F35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М1 табл. 11, 18: фиксировать</w:t>
            </w:r>
          </w:p>
        </w:tc>
        <w:tc>
          <w:tcPr>
            <w:tcW w:w="2231" w:type="dxa"/>
            <w:vAlign w:val="center"/>
          </w:tcPr>
          <w:p w14:paraId="6C9777FE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Доля не показана в бесплатном доступе</w:t>
            </w:r>
          </w:p>
        </w:tc>
      </w:tr>
      <w:tr w14:paraId="64864A8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881" w:type="dxa"/>
            <w:vAlign w:val="center"/>
          </w:tcPr>
          <w:p w14:paraId="6DC567BC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Р-45</w:t>
            </w:r>
          </w:p>
        </w:tc>
        <w:tc>
          <w:tcPr>
            <w:tcW w:w="1931" w:type="dxa"/>
            <w:vAlign w:val="center"/>
          </w:tcPr>
          <w:p w14:paraId="492987D7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База долей</w:t>
            </w:r>
          </w:p>
        </w:tc>
        <w:tc>
          <w:tcPr>
            <w:tcW w:w="2231" w:type="dxa"/>
            <w:vAlign w:val="center"/>
          </w:tcPr>
          <w:p w14:paraId="594D1659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 релевантным визитам (М2)</w:t>
            </w:r>
          </w:p>
        </w:tc>
        <w:tc>
          <w:tcPr>
            <w:tcW w:w="2081" w:type="dxa"/>
            <w:vAlign w:val="center"/>
          </w:tcPr>
          <w:p w14:paraId="7D5F4CF7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М1 ф. 2,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SW</w:t>
            </w:r>
            <w:r>
              <w:rPr>
                <w:rFonts w:ascii="Times New Roman" w:hAnsi="Times New Roman"/>
                <w:sz w:val="24"/>
                <w:szCs w:val="20"/>
              </w:rPr>
              <w:t>Б раздела 7: по сырым визитам</w:t>
            </w:r>
          </w:p>
        </w:tc>
        <w:tc>
          <w:tcPr>
            <w:tcW w:w="2231" w:type="dxa"/>
            <w:vAlign w:val="center"/>
          </w:tcPr>
          <w:p w14:paraId="4C188A81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Показаны оба (таблица 20)</w:t>
            </w:r>
          </w:p>
        </w:tc>
      </w:tr>
      <w:bookmarkEnd w:id="19"/>
    </w:tbl>
    <w:p w14:paraId="0EE725AC">
      <w:pPr>
        <w:pStyle w:val="5"/>
        <w:keepNext/>
        <w:spacing w:before="360" w:after="360" w:line="360" w:lineRule="exact"/>
        <w:ind w:firstLine="709"/>
        <w:jc w:val="left"/>
      </w:pPr>
      <w:bookmarkStart w:id="20" w:name="вывод-по-similarweb-м2-20"/>
      <w:r>
        <w:rPr>
          <w:rFonts w:ascii="Times New Roman" w:hAnsi="Times New Roman"/>
          <w:b/>
          <w:sz w:val="28"/>
        </w:rPr>
        <w:t xml:space="preserve">2.3.7 Вывод по </w:t>
      </w:r>
      <w:r>
        <w:rPr>
          <w:rFonts w:ascii="Times New Roman" w:hAnsi="Times New Roman"/>
          <w:b/>
          <w:i/>
          <w:iCs/>
          <w:sz w:val="28"/>
        </w:rPr>
        <w:t xml:space="preserve">Similarweb </w:t>
      </w:r>
      <w:r>
        <w:rPr>
          <w:rFonts w:ascii="Times New Roman" w:hAnsi="Times New Roman"/>
          <w:b/>
          <w:sz w:val="28"/>
        </w:rPr>
        <w:t>(М2 раздела 20)</w:t>
      </w:r>
    </w:p>
    <w:p w14:paraId="549CE32B">
      <w:pPr>
        <w:pStyle w:val="25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 xml:space="preserve">Таблица 33 – Итоговый вывод по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(М2 табл. 25)</w:t>
      </w:r>
    </w:p>
    <w:tbl>
      <w:tblPr>
        <w:tblStyle w:val="30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22"/>
        <w:gridCol w:w="6433"/>
      </w:tblGrid>
      <w:tr w14:paraId="6E8F6D5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92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1C3BE7E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Элемент вывода</w:t>
            </w:r>
          </w:p>
        </w:tc>
        <w:tc>
          <w:tcPr>
            <w:tcW w:w="643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D6FA164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Формулировка</w:t>
            </w:r>
          </w:p>
        </w:tc>
      </w:tr>
      <w:tr w14:paraId="0770AA1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922" w:type="dxa"/>
            <w:vAlign w:val="center"/>
          </w:tcPr>
          <w:p w14:paraId="0F619D29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Границы рынка</w:t>
            </w:r>
          </w:p>
        </w:tc>
        <w:tc>
          <w:tcPr>
            <w:tcW w:w="6433" w:type="dxa"/>
            <w:vAlign w:val="center"/>
          </w:tcPr>
          <w:p w14:paraId="2ED6F48E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Рынок определен как веб-инструменты построения и проверки диаграмм формальных нотаций для студентов и специалистов по ПО в Республике Беларусь.</w:t>
            </w:r>
          </w:p>
        </w:tc>
      </w:tr>
      <w:tr w14:paraId="36A6E4B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922" w:type="dxa"/>
            <w:vAlign w:val="center"/>
          </w:tcPr>
          <w:p w14:paraId="0839877A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Конкурентная база</w:t>
            </w:r>
          </w:p>
        </w:tc>
        <w:tc>
          <w:tcPr>
            <w:tcW w:w="6433" w:type="dxa"/>
            <w:vAlign w:val="center"/>
          </w:tcPr>
          <w:p w14:paraId="220F0E5E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 выборку включены четыре сайта: два прямых продукта текстовых диаграмм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plantuml.com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mermaidchart.com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),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AI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-сервис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diagram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code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eraser.io</w:t>
            </w:r>
            <w:r>
              <w:rPr>
                <w:rFonts w:ascii="Times New Roman" w:hAnsi="Times New Roman"/>
                <w:sz w:val="24"/>
                <w:szCs w:val="20"/>
              </w:rPr>
              <w:t>) и универсальный редактор-заменитель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app.diagrams.net</w:t>
            </w:r>
            <w:r>
              <w:rPr>
                <w:rFonts w:ascii="Times New Roman" w:hAnsi="Times New Roman"/>
                <w:sz w:val="24"/>
                <w:szCs w:val="20"/>
              </w:rPr>
              <w:t>); выборка меньше минимума методики.</w:t>
            </w:r>
          </w:p>
        </w:tc>
      </w:tr>
      <w:tr w14:paraId="7749E78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922" w:type="dxa"/>
            <w:vAlign w:val="center"/>
          </w:tcPr>
          <w:p w14:paraId="3BA14601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Цифровой масштаб</w:t>
            </w:r>
          </w:p>
        </w:tc>
        <w:tc>
          <w:tcPr>
            <w:tcW w:w="6433" w:type="dxa"/>
            <w:vAlign w:val="center"/>
          </w:tcPr>
          <w:p w14:paraId="35076211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Суммарный трафик выборки – 9 005 500 визитов в месяц (август 2026; данные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оценочные), из которых, по допущению Д-01, 0,20 % (17 633 визитов) приходится на Беларусь.</w:t>
            </w:r>
          </w:p>
        </w:tc>
      </w:tr>
      <w:tr w14:paraId="7776C93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922" w:type="dxa"/>
            <w:vAlign w:val="center"/>
          </w:tcPr>
          <w:p w14:paraId="6943756A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Структура спроса</w:t>
            </w:r>
          </w:p>
        </w:tc>
        <w:tc>
          <w:tcPr>
            <w:tcW w:w="6433" w:type="dxa"/>
            <w:vAlign w:val="center"/>
          </w:tcPr>
          <w:p w14:paraId="5BFC41D7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Для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plantuml.com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основной канал – органический поиск (48,47 %); по остальным каналам и доменам данные бесплатной карточки недоступны, поэтому вывод о структуре спроса предварительный.</w:t>
            </w:r>
          </w:p>
        </w:tc>
      </w:tr>
      <w:tr w14:paraId="73468D5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922" w:type="dxa"/>
            <w:vAlign w:val="center"/>
          </w:tcPr>
          <w:p w14:paraId="23133E32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Расчетный объем</w:t>
            </w:r>
          </w:p>
        </w:tc>
        <w:tc>
          <w:tcPr>
            <w:tcW w:w="6433" w:type="dxa"/>
            <w:vAlign w:val="center"/>
          </w:tcPr>
          <w:p w14:paraId="3445C295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С учетом охвата, конверсий и среднего чека объем рынка по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SW-X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от 7 690 до 139 815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BYN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в год (базовый 21 971); по варианту М2 – от 1 196 до 40 711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BYN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в год.</w:t>
            </w:r>
          </w:p>
        </w:tc>
      </w:tr>
      <w:tr w14:paraId="485FEB6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922" w:type="dxa"/>
            <w:vAlign w:val="center"/>
          </w:tcPr>
          <w:p w14:paraId="74AA34AC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Ограничения</w:t>
            </w:r>
          </w:p>
        </w:tc>
        <w:tc>
          <w:tcPr>
            <w:tcW w:w="6433" w:type="dxa"/>
            <w:vAlign w:val="center"/>
          </w:tcPr>
          <w:p w14:paraId="40B3AF7B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Оценка предварительная: данные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модельные и не раскрывают выручку; доля Беларуси – допущение; выборка из четырех доменов; период три месяца; три из четырех значений визитов указаны без снимка экрана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app.diagrams.net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по отчету ЛР1,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eraser.io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mermaidchart.com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по предварительному замеру 17–23.09.2026).</w:t>
            </w:r>
          </w:p>
        </w:tc>
      </w:tr>
      <w:tr w14:paraId="1631A03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922" w:type="dxa"/>
            <w:vAlign w:val="center"/>
          </w:tcPr>
          <w:p w14:paraId="22D6D9F0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Следующий шаг</w:t>
            </w:r>
          </w:p>
        </w:tc>
        <w:tc>
          <w:tcPr>
            <w:tcW w:w="6433" w:type="dxa"/>
            <w:vAlign w:val="center"/>
          </w:tcPr>
          <w:p w14:paraId="277387E8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Снять в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вручную еще 6–16 доменов с долями стран и каналов, проверить Беларусь в списке стран, сопоставить с рекламными кабинетами и ценами конкурентов.</w:t>
            </w:r>
          </w:p>
        </w:tc>
      </w:tr>
      <w:bookmarkEnd w:id="13"/>
      <w:bookmarkEnd w:id="20"/>
    </w:tbl>
    <w:p w14:paraId="08DBCB54">
      <w:pPr>
        <w:pStyle w:val="4"/>
        <w:keepNext/>
        <w:spacing w:before="360" w:after="360" w:line="360" w:lineRule="exact"/>
        <w:ind w:firstLine="709"/>
        <w:jc w:val="left"/>
      </w:pPr>
      <w:bookmarkStart w:id="21" w:name="_Toc11705"/>
      <w:bookmarkStart w:id="22" w:name="расчёт-сверху-вниз"/>
      <w:r>
        <w:rPr>
          <w:rFonts w:ascii="Times New Roman" w:hAnsi="Times New Roman"/>
          <w:b/>
          <w:sz w:val="28"/>
        </w:rPr>
        <w:t>2.4 Расчет «сверху вниз»</w:t>
      </w:r>
      <w:bookmarkEnd w:id="21"/>
    </w:p>
    <w:p w14:paraId="73140039">
      <w:pPr>
        <w:pStyle w:val="25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Исходный показатель выбирается из перечня инструкции (число организаций, объем цифровой рекламы, оборот электронной торговли, число пользователей, отраслевой отчет) [1]; показатель, не входящий в перечень (например, валовой внутренний продукт), не используется. Для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исходный показатель – число пользователей: сумма целевых групп по официальной статистике (студенты вузов 229 000 [11], работники организаций цифровой экономики 130 549 [12], профессорско-преподавательский состав 17 100 [11]) – 376 649 человек. Сужение выполняется долями по диапазонам ПК табл. 7.</w:t>
      </w:r>
    </w:p>
    <w:p w14:paraId="61597913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34 – Лист 02_Сверху_вниз (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>, основной вариант)</w:t>
      </w:r>
    </w:p>
    <w:tbl>
      <w:tblPr>
        <w:tblStyle w:val="30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950"/>
        <w:gridCol w:w="1802"/>
        <w:gridCol w:w="1346"/>
        <w:gridCol w:w="2257"/>
      </w:tblGrid>
      <w:tr w14:paraId="0A314E8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3950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086BD2C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Показатель</w:t>
            </w:r>
          </w:p>
        </w:tc>
        <w:tc>
          <w:tcPr>
            <w:tcW w:w="180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C1410B6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Осторожный</w:t>
            </w:r>
          </w:p>
        </w:tc>
        <w:tc>
          <w:tcPr>
            <w:tcW w:w="1346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8D1D3C8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Базовый</w:t>
            </w:r>
          </w:p>
        </w:tc>
        <w:tc>
          <w:tcPr>
            <w:tcW w:w="225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4B68C4E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Оптимистичный</w:t>
            </w:r>
          </w:p>
        </w:tc>
      </w:tr>
      <w:tr w14:paraId="157C023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950" w:type="dxa"/>
            <w:vAlign w:val="center"/>
          </w:tcPr>
          <w:p w14:paraId="209D46E4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Общий ориентир: число потенциальных организаций/клиентов</w:t>
            </w:r>
          </w:p>
        </w:tc>
        <w:tc>
          <w:tcPr>
            <w:tcW w:w="1802" w:type="dxa"/>
            <w:vAlign w:val="center"/>
          </w:tcPr>
          <w:p w14:paraId="4CB549C1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376 649</w:t>
            </w:r>
          </w:p>
        </w:tc>
        <w:tc>
          <w:tcPr>
            <w:tcW w:w="1346" w:type="dxa"/>
            <w:vAlign w:val="center"/>
          </w:tcPr>
          <w:p w14:paraId="61DB6267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376 649</w:t>
            </w:r>
          </w:p>
        </w:tc>
        <w:tc>
          <w:tcPr>
            <w:tcW w:w="2257" w:type="dxa"/>
            <w:vAlign w:val="center"/>
          </w:tcPr>
          <w:p w14:paraId="385AFBD6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376 649</w:t>
            </w:r>
          </w:p>
        </w:tc>
      </w:tr>
      <w:tr w14:paraId="61390C8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950" w:type="dxa"/>
            <w:vAlign w:val="center"/>
          </w:tcPr>
          <w:p w14:paraId="516E61D5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Доля клиентов в продуктовых границах рынка</w:t>
            </w:r>
          </w:p>
        </w:tc>
        <w:tc>
          <w:tcPr>
            <w:tcW w:w="1802" w:type="dxa"/>
            <w:vAlign w:val="center"/>
          </w:tcPr>
          <w:p w14:paraId="12ABFE66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15,00 %</w:t>
            </w:r>
          </w:p>
        </w:tc>
        <w:tc>
          <w:tcPr>
            <w:tcW w:w="1346" w:type="dxa"/>
            <w:vAlign w:val="center"/>
          </w:tcPr>
          <w:p w14:paraId="6B4B569C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30,00 %</w:t>
            </w:r>
          </w:p>
        </w:tc>
        <w:tc>
          <w:tcPr>
            <w:tcW w:w="2257" w:type="dxa"/>
            <w:vAlign w:val="center"/>
          </w:tcPr>
          <w:p w14:paraId="44468A6B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50,00 %</w:t>
            </w:r>
          </w:p>
        </w:tc>
      </w:tr>
      <w:tr w14:paraId="11DA27C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950" w:type="dxa"/>
            <w:vAlign w:val="center"/>
          </w:tcPr>
          <w:p w14:paraId="64A17E56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Доля клиентов в выбранной географии</w:t>
            </w:r>
          </w:p>
        </w:tc>
        <w:tc>
          <w:tcPr>
            <w:tcW w:w="1802" w:type="dxa"/>
            <w:vAlign w:val="center"/>
          </w:tcPr>
          <w:p w14:paraId="2278A267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1,00</w:t>
            </w:r>
          </w:p>
        </w:tc>
        <w:tc>
          <w:tcPr>
            <w:tcW w:w="1346" w:type="dxa"/>
            <w:vAlign w:val="center"/>
          </w:tcPr>
          <w:p w14:paraId="08FB183F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1,00</w:t>
            </w:r>
          </w:p>
        </w:tc>
        <w:tc>
          <w:tcPr>
            <w:tcW w:w="2257" w:type="dxa"/>
            <w:vAlign w:val="center"/>
          </w:tcPr>
          <w:p w14:paraId="23DDDFA9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1,00</w:t>
            </w:r>
          </w:p>
        </w:tc>
      </w:tr>
      <w:tr w14:paraId="2F6E03F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950" w:type="dxa"/>
            <w:vAlign w:val="center"/>
          </w:tcPr>
          <w:p w14:paraId="79346E14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Доля клиентов, доступных через цифровые каналы</w:t>
            </w:r>
          </w:p>
        </w:tc>
        <w:tc>
          <w:tcPr>
            <w:tcW w:w="1802" w:type="dxa"/>
            <w:vAlign w:val="center"/>
          </w:tcPr>
          <w:p w14:paraId="6B6FFA56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30,00 %</w:t>
            </w:r>
          </w:p>
        </w:tc>
        <w:tc>
          <w:tcPr>
            <w:tcW w:w="1346" w:type="dxa"/>
            <w:vAlign w:val="center"/>
          </w:tcPr>
          <w:p w14:paraId="41E3A5DC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55,00 %</w:t>
            </w:r>
          </w:p>
        </w:tc>
        <w:tc>
          <w:tcPr>
            <w:tcW w:w="2257" w:type="dxa"/>
            <w:vAlign w:val="center"/>
          </w:tcPr>
          <w:p w14:paraId="555EC30F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80,00 %</w:t>
            </w:r>
          </w:p>
        </w:tc>
      </w:tr>
      <w:tr w14:paraId="7FF47DE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950" w:type="dxa"/>
            <w:vAlign w:val="center"/>
          </w:tcPr>
          <w:p w14:paraId="2A9C168B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Доля клиентов с вероятной потребностью</w:t>
            </w:r>
          </w:p>
        </w:tc>
        <w:tc>
          <w:tcPr>
            <w:tcW w:w="1802" w:type="dxa"/>
            <w:vAlign w:val="center"/>
          </w:tcPr>
          <w:p w14:paraId="4119A238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0,75 %</w:t>
            </w:r>
          </w:p>
        </w:tc>
        <w:tc>
          <w:tcPr>
            <w:tcW w:w="1346" w:type="dxa"/>
            <w:vAlign w:val="center"/>
          </w:tcPr>
          <w:p w14:paraId="0F712260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3,94 %</w:t>
            </w:r>
          </w:p>
        </w:tc>
        <w:tc>
          <w:tcPr>
            <w:tcW w:w="2257" w:type="dxa"/>
            <w:vAlign w:val="center"/>
          </w:tcPr>
          <w:p w14:paraId="02408329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13,00 %</w:t>
            </w:r>
          </w:p>
        </w:tc>
      </w:tr>
      <w:tr w14:paraId="7B52064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950" w:type="dxa"/>
            <w:vAlign w:val="center"/>
          </w:tcPr>
          <w:p w14:paraId="618F0818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Средний годовой чек</w:t>
            </w:r>
          </w:p>
        </w:tc>
        <w:tc>
          <w:tcPr>
            <w:tcW w:w="1802" w:type="dxa"/>
            <w:vAlign w:val="center"/>
          </w:tcPr>
          <w:p w14:paraId="47367755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121</w:t>
            </w:r>
          </w:p>
        </w:tc>
        <w:tc>
          <w:tcPr>
            <w:tcW w:w="1346" w:type="dxa"/>
            <w:vAlign w:val="center"/>
          </w:tcPr>
          <w:p w14:paraId="0F8CBFF7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121</w:t>
            </w:r>
          </w:p>
        </w:tc>
        <w:tc>
          <w:tcPr>
            <w:tcW w:w="2257" w:type="dxa"/>
            <w:vAlign w:val="center"/>
          </w:tcPr>
          <w:p w14:paraId="25AD102B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121</w:t>
            </w:r>
          </w:p>
        </w:tc>
      </w:tr>
      <w:tr w14:paraId="6EFE62E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950" w:type="dxa"/>
            <w:vAlign w:val="center"/>
          </w:tcPr>
          <w:p w14:paraId="14C6D424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Расчетное число клиентов рынка</w:t>
            </w:r>
          </w:p>
        </w:tc>
        <w:tc>
          <w:tcPr>
            <w:tcW w:w="1802" w:type="dxa"/>
            <w:vAlign w:val="center"/>
          </w:tcPr>
          <w:p w14:paraId="2AC52B8B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127</w:t>
            </w:r>
          </w:p>
        </w:tc>
        <w:tc>
          <w:tcPr>
            <w:tcW w:w="1346" w:type="dxa"/>
            <w:vAlign w:val="center"/>
          </w:tcPr>
          <w:p w14:paraId="69242B64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2 447</w:t>
            </w:r>
          </w:p>
        </w:tc>
        <w:tc>
          <w:tcPr>
            <w:tcW w:w="2257" w:type="dxa"/>
            <w:vAlign w:val="center"/>
          </w:tcPr>
          <w:p w14:paraId="2BA18880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19 586</w:t>
            </w:r>
          </w:p>
        </w:tc>
      </w:tr>
      <w:tr w14:paraId="4F57617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950" w:type="dxa"/>
            <w:vAlign w:val="center"/>
          </w:tcPr>
          <w:p w14:paraId="3026026E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Оценка годового объема рынка</w:t>
            </w:r>
          </w:p>
        </w:tc>
        <w:tc>
          <w:tcPr>
            <w:tcW w:w="1802" w:type="dxa"/>
            <w:vAlign w:val="center"/>
          </w:tcPr>
          <w:p w14:paraId="3D37F1D4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15 399</w:t>
            </w:r>
          </w:p>
        </w:tc>
        <w:tc>
          <w:tcPr>
            <w:tcW w:w="1346" w:type="dxa"/>
            <w:vAlign w:val="center"/>
          </w:tcPr>
          <w:p w14:paraId="264530E0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296 435</w:t>
            </w:r>
          </w:p>
        </w:tc>
        <w:tc>
          <w:tcPr>
            <w:tcW w:w="2257" w:type="dxa"/>
            <w:vAlign w:val="center"/>
          </w:tcPr>
          <w:p w14:paraId="4770D991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2 372 618</w:t>
            </w:r>
          </w:p>
        </w:tc>
      </w:tr>
    </w:tbl>
    <w:p w14:paraId="66442C76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Доля в продуктовых границах – К1 (15 / 30 / 50 %), цифровая доступность – К3 (30 / 55 / 80 %), потребность и готовность платить – К2 × К4 (10 % × 7,5 %; 22,5 % × 17,5 %; 40 % × 32,5 %): середины диапазонов ПК табл. 7. Включение готовности платить делает результат сопоставимым с </w:t>
      </w:r>
      <w:r>
        <w:rPr>
          <w:rFonts w:ascii="Times New Roman" w:hAnsi="Times New Roman"/>
          <w:i/>
          <w:sz w:val="28"/>
        </w:rPr>
        <w:t>SAM</w:t>
      </w:r>
      <w:r>
        <w:rPr>
          <w:rFonts w:ascii="Times New Roman" w:hAnsi="Times New Roman"/>
          <w:sz w:val="28"/>
        </w:rPr>
        <w:t xml:space="preserve"> ПК-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>.</w:t>
      </w:r>
    </w:p>
    <w:p w14:paraId="606A9736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 xml:space="preserve">Таблица 35 – Вариант по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>: «сверху вниз» от трафика конкурентов (СВ раздела 3, ф. 1–4)</w:t>
      </w:r>
    </w:p>
    <w:tbl>
      <w:tblPr>
        <w:tblStyle w:val="30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950"/>
        <w:gridCol w:w="1802"/>
        <w:gridCol w:w="1346"/>
        <w:gridCol w:w="2257"/>
      </w:tblGrid>
      <w:tr w14:paraId="5C1E4A9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3950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437E57B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Показатель</w:t>
            </w:r>
          </w:p>
        </w:tc>
        <w:tc>
          <w:tcPr>
            <w:tcW w:w="180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F6B8AFC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Осторожный (покрытие 0,5)</w:t>
            </w:r>
          </w:p>
        </w:tc>
        <w:tc>
          <w:tcPr>
            <w:tcW w:w="1346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BBF9D37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Базовый (0,7)</w:t>
            </w:r>
          </w:p>
        </w:tc>
        <w:tc>
          <w:tcPr>
            <w:tcW w:w="225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0FF459D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Оптимистичный (0,9)</w:t>
            </w:r>
          </w:p>
        </w:tc>
      </w:tr>
      <w:tr w14:paraId="0EB6DD6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950" w:type="dxa"/>
            <w:vAlign w:val="center"/>
          </w:tcPr>
          <w:p w14:paraId="112133D1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Видимый трафик: сумма визитов выборки, мес. (ф. 1)</w:t>
            </w:r>
          </w:p>
        </w:tc>
        <w:tc>
          <w:tcPr>
            <w:tcW w:w="1802" w:type="dxa"/>
            <w:vAlign w:val="center"/>
          </w:tcPr>
          <w:p w14:paraId="41CDA281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9 005 500</w:t>
            </w:r>
          </w:p>
        </w:tc>
        <w:tc>
          <w:tcPr>
            <w:tcW w:w="1346" w:type="dxa"/>
            <w:vAlign w:val="center"/>
          </w:tcPr>
          <w:p w14:paraId="08E016F1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9 005 500</w:t>
            </w:r>
          </w:p>
        </w:tc>
        <w:tc>
          <w:tcPr>
            <w:tcW w:w="2257" w:type="dxa"/>
            <w:vAlign w:val="center"/>
          </w:tcPr>
          <w:p w14:paraId="17DCDA7E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9 005 500</w:t>
            </w:r>
          </w:p>
        </w:tc>
      </w:tr>
      <w:tr w14:paraId="1AA2C7A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950" w:type="dxa"/>
            <w:vAlign w:val="center"/>
          </w:tcPr>
          <w:p w14:paraId="18598DA5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Доля страны по допущению Д-01 (ф. 2)</w:t>
            </w:r>
          </w:p>
        </w:tc>
        <w:tc>
          <w:tcPr>
            <w:tcW w:w="1802" w:type="dxa"/>
            <w:vAlign w:val="center"/>
          </w:tcPr>
          <w:p w14:paraId="3E9BADC3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0,196 %</w:t>
            </w:r>
          </w:p>
        </w:tc>
        <w:tc>
          <w:tcPr>
            <w:tcW w:w="1346" w:type="dxa"/>
            <w:vAlign w:val="center"/>
          </w:tcPr>
          <w:p w14:paraId="7565DBDE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0,196 %</w:t>
            </w:r>
          </w:p>
        </w:tc>
        <w:tc>
          <w:tcPr>
            <w:tcW w:w="2257" w:type="dxa"/>
            <w:vAlign w:val="center"/>
          </w:tcPr>
          <w:p w14:paraId="5FB0BF2B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0,196 %</w:t>
            </w:r>
          </w:p>
        </w:tc>
      </w:tr>
      <w:tr w14:paraId="7CC85AB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950" w:type="dxa"/>
            <w:vAlign w:val="center"/>
          </w:tcPr>
          <w:p w14:paraId="71D18B15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Коэффициент покрытия (СВ табл. 12, 26)</w:t>
            </w:r>
          </w:p>
        </w:tc>
        <w:tc>
          <w:tcPr>
            <w:tcW w:w="1802" w:type="dxa"/>
            <w:vAlign w:val="center"/>
          </w:tcPr>
          <w:p w14:paraId="0ED1A0CA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0,5</w:t>
            </w:r>
          </w:p>
        </w:tc>
        <w:tc>
          <w:tcPr>
            <w:tcW w:w="1346" w:type="dxa"/>
            <w:vAlign w:val="center"/>
          </w:tcPr>
          <w:p w14:paraId="1B12181D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0,7</w:t>
            </w:r>
          </w:p>
        </w:tc>
        <w:tc>
          <w:tcPr>
            <w:tcW w:w="2257" w:type="dxa"/>
            <w:vAlign w:val="center"/>
          </w:tcPr>
          <w:p w14:paraId="2033C2E4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0,9</w:t>
            </w:r>
          </w:p>
        </w:tc>
      </w:tr>
      <w:tr w14:paraId="6A13FAA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950" w:type="dxa"/>
            <w:vAlign w:val="center"/>
          </w:tcPr>
          <w:p w14:paraId="2D4C75DF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Оценочный трафик рынка, визитов/мес. (ф. 3)</w:t>
            </w:r>
          </w:p>
        </w:tc>
        <w:tc>
          <w:tcPr>
            <w:tcW w:w="1802" w:type="dxa"/>
            <w:vAlign w:val="center"/>
          </w:tcPr>
          <w:p w14:paraId="6952B4C4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35 266</w:t>
            </w:r>
          </w:p>
        </w:tc>
        <w:tc>
          <w:tcPr>
            <w:tcW w:w="1346" w:type="dxa"/>
            <w:vAlign w:val="center"/>
          </w:tcPr>
          <w:p w14:paraId="24EDAB5B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25 190</w:t>
            </w:r>
          </w:p>
        </w:tc>
        <w:tc>
          <w:tcPr>
            <w:tcW w:w="2257" w:type="dxa"/>
            <w:vAlign w:val="center"/>
          </w:tcPr>
          <w:p w14:paraId="4CD387F7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19 592</w:t>
            </w:r>
          </w:p>
        </w:tc>
      </w:tr>
      <w:tr w14:paraId="7E16841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950" w:type="dxa"/>
            <w:vAlign w:val="center"/>
          </w:tcPr>
          <w:p w14:paraId="1B82BB8C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Конверсия в покупку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CR1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×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CR2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= 2,5 % × 4 %)</w:t>
            </w:r>
          </w:p>
        </w:tc>
        <w:tc>
          <w:tcPr>
            <w:tcW w:w="1802" w:type="dxa"/>
            <w:vAlign w:val="center"/>
          </w:tcPr>
          <w:p w14:paraId="0161A129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0,1 %</w:t>
            </w:r>
          </w:p>
        </w:tc>
        <w:tc>
          <w:tcPr>
            <w:tcW w:w="1346" w:type="dxa"/>
            <w:vAlign w:val="center"/>
          </w:tcPr>
          <w:p w14:paraId="19705752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0,1 %</w:t>
            </w:r>
          </w:p>
        </w:tc>
        <w:tc>
          <w:tcPr>
            <w:tcW w:w="2257" w:type="dxa"/>
            <w:vAlign w:val="center"/>
          </w:tcPr>
          <w:p w14:paraId="05D2ABD3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0,1 %</w:t>
            </w:r>
          </w:p>
        </w:tc>
      </w:tr>
      <w:tr w14:paraId="4B8E557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950" w:type="dxa"/>
            <w:vAlign w:val="center"/>
          </w:tcPr>
          <w:p w14:paraId="40D77FE0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Объем рынка, 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 xml:space="preserve">BYN/год </w:t>
            </w:r>
            <w:r>
              <w:rPr>
                <w:rFonts w:ascii="Times New Roman" w:hAnsi="Times New Roman"/>
                <w:sz w:val="24"/>
                <w:szCs w:val="20"/>
              </w:rPr>
              <w:t>(ф. 4: трафик × конверсия × чек 121,14 × 12)</w:t>
            </w:r>
          </w:p>
        </w:tc>
        <w:tc>
          <w:tcPr>
            <w:tcW w:w="1802" w:type="dxa"/>
            <w:vAlign w:val="center"/>
          </w:tcPr>
          <w:p w14:paraId="2651981B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51 265</w:t>
            </w:r>
          </w:p>
        </w:tc>
        <w:tc>
          <w:tcPr>
            <w:tcW w:w="1346" w:type="dxa"/>
            <w:vAlign w:val="center"/>
          </w:tcPr>
          <w:p w14:paraId="23451495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36 618</w:t>
            </w:r>
          </w:p>
        </w:tc>
        <w:tc>
          <w:tcPr>
            <w:tcW w:w="2257" w:type="dxa"/>
            <w:vAlign w:val="center"/>
          </w:tcPr>
          <w:p w14:paraId="2C336AA0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28 480</w:t>
            </w:r>
          </w:p>
        </w:tc>
      </w:tr>
    </w:tbl>
    <w:p w14:paraId="2E70974F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Два определения «сверху вниз»: от числа клиентов по статистике (ИНСТР раздела 7.1, лист 02 шаблона) и от трафика конкурентов (СВ раздела 3) (</w:t>
      </w:r>
      <w:r>
        <w:rPr>
          <w:rFonts w:ascii="Times New Roman" w:hAnsi="Times New Roman"/>
          <w:i/>
          <w:sz w:val="28"/>
        </w:rPr>
        <w:t>W-1</w:t>
      </w:r>
      <w:r>
        <w:rPr>
          <w:rFonts w:ascii="Times New Roman" w:hAnsi="Times New Roman"/>
          <w:sz w:val="28"/>
        </w:rPr>
        <w:t>, Р-31). Во втором случае при росте покрытия оценка убывает (</w:t>
      </w:r>
      <w:r>
        <w:rPr>
          <w:rFonts w:ascii="Times New Roman" w:hAnsi="Times New Roman"/>
          <w:i/>
          <w:sz w:val="28"/>
        </w:rPr>
        <w:t>W-15</w:t>
      </w:r>
      <w:r>
        <w:rPr>
          <w:rFonts w:ascii="Times New Roman" w:hAnsi="Times New Roman"/>
          <w:sz w:val="28"/>
        </w:rPr>
        <w:t xml:space="preserve">), а в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– растет с ростом сценария; оба значения приведены рядом. Результаты различаются в 8,1 раза: клиентская база по статистике дает верхний ориентир, трафиковая оценка – нижний.</w:t>
      </w:r>
    </w:p>
    <w:bookmarkEnd w:id="22"/>
    <w:p w14:paraId="30698193">
      <w:pPr>
        <w:pStyle w:val="4"/>
        <w:keepNext/>
        <w:spacing w:before="360" w:after="360" w:line="360" w:lineRule="exact"/>
        <w:ind w:firstLine="709"/>
        <w:jc w:val="left"/>
      </w:pPr>
      <w:bookmarkStart w:id="23" w:name="_Toc11175"/>
      <w:bookmarkStart w:id="24" w:name="X0c69436662b5be62f1e1dc821c4e72a9ad48154"/>
      <w:r>
        <w:rPr>
          <w:rFonts w:ascii="Times New Roman" w:hAnsi="Times New Roman"/>
          <w:b/>
          <w:sz w:val="28"/>
        </w:rPr>
        <w:t>2.5 «Снизу вверх» и оценка через количество потенциальных клиентов</w:t>
      </w:r>
      <w:bookmarkEnd w:id="23"/>
    </w:p>
    <w:p w14:paraId="5A9CB001">
      <w:pPr>
        <w:pStyle w:val="25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Метод не утверждает точный размер рынка, а формирует диапазон на прозрачных допущениях; каждое число имеет источник или обоснованное допущение [13]. Единица клиента – пользователь. Коэффициенты сужения К1–К5 заданы внутри диапазонов ПК табл. 7 (базовые значения – середины); студенты (тариф </w:t>
      </w:r>
      <w:r>
        <w:rPr>
          <w:rFonts w:ascii="Times New Roman" w:hAnsi="Times New Roman"/>
          <w:i/>
          <w:sz w:val="28"/>
        </w:rPr>
        <w:t>Free</w:t>
      </w:r>
      <w:r>
        <w:rPr>
          <w:rFonts w:ascii="Times New Roman" w:hAnsi="Times New Roman"/>
          <w:sz w:val="28"/>
        </w:rPr>
        <w:t>) получают готовность платить в нижнем диапазоне (К4 = 8,75 %), аналитики и разработчики – среднюю (17,5 %), преподаватели – 10 %. Разбивка студентов по профилям и численность аналитиков и архитекторов отдельно в открытых источниках не найдены (модельная оценка (допущение; причина: Белстат, Министерство образования, табл. 91, п. 6)), поэтому аналитики и архитекторы ПО и разработчики объединены в один сегмент с численностью работников организаций цифровой экономики (130 549; включает нетехнические роли, что учтено К1).</w:t>
      </w:r>
    </w:p>
    <w:p w14:paraId="4818FAC4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36 – Клиентские сегменты и источники численности (ПК табл. 6, 20)</w:t>
      </w:r>
    </w:p>
    <w:tbl>
      <w:tblPr>
        <w:tblStyle w:val="30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04"/>
        <w:gridCol w:w="1788"/>
        <w:gridCol w:w="1927"/>
        <w:gridCol w:w="1788"/>
        <w:gridCol w:w="1649"/>
      </w:tblGrid>
      <w:tr w14:paraId="66F6BC3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204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1591A55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Сегмент</w:t>
            </w:r>
          </w:p>
        </w:tc>
        <w:tc>
          <w:tcPr>
            <w:tcW w:w="1788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253DC49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Численность</w:t>
            </w:r>
          </w:p>
        </w:tc>
        <w:tc>
          <w:tcPr>
            <w:tcW w:w="192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636B934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Источник численности</w:t>
            </w:r>
          </w:p>
        </w:tc>
        <w:tc>
          <w:tcPr>
            <w:tcW w:w="1788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C6BFFA5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Тариф</w:t>
            </w:r>
          </w:p>
        </w:tc>
        <w:tc>
          <w:tcPr>
            <w:tcW w:w="164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63B2B3E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Надежность</w:t>
            </w:r>
          </w:p>
        </w:tc>
      </w:tr>
      <w:tr w14:paraId="2AB7D5F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04" w:type="dxa"/>
            <w:vAlign w:val="center"/>
          </w:tcPr>
          <w:p w14:paraId="22A084BF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S-01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Студенты технических и экономических специальностей</w:t>
            </w:r>
          </w:p>
        </w:tc>
        <w:tc>
          <w:tcPr>
            <w:tcW w:w="1788" w:type="dxa"/>
            <w:vAlign w:val="center"/>
          </w:tcPr>
          <w:p w14:paraId="03114E49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229 000</w:t>
            </w:r>
          </w:p>
        </w:tc>
        <w:tc>
          <w:tcPr>
            <w:tcW w:w="1927" w:type="dxa"/>
            <w:vAlign w:val="center"/>
          </w:tcPr>
          <w:p w14:paraId="49F4F127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Белстат, «Образование в Республике Беларусь, 2026», табл. 7.1 (229,0 тыс., 2025/26)</w:t>
            </w:r>
          </w:p>
        </w:tc>
        <w:tc>
          <w:tcPr>
            <w:tcW w:w="1788" w:type="dxa"/>
            <w:vAlign w:val="center"/>
          </w:tcPr>
          <w:p w14:paraId="54D44C92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Free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(первичный)</w:t>
            </w:r>
          </w:p>
        </w:tc>
        <w:tc>
          <w:tcPr>
            <w:tcW w:w="1649" w:type="dxa"/>
            <w:vAlign w:val="center"/>
          </w:tcPr>
          <w:p w14:paraId="6F8A60FE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Средняя</w:t>
            </w:r>
          </w:p>
        </w:tc>
      </w:tr>
      <w:tr w14:paraId="76899A4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04" w:type="dxa"/>
            <w:vAlign w:val="center"/>
          </w:tcPr>
          <w:p w14:paraId="6997B7D9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 xml:space="preserve">S-02/S-03 </w:t>
            </w:r>
            <w:r>
              <w:rPr>
                <w:rFonts w:ascii="Times New Roman" w:hAnsi="Times New Roman"/>
                <w:sz w:val="24"/>
                <w:szCs w:val="20"/>
              </w:rPr>
              <w:t>Аналитики, архитекторы ПО и разработчики</w:t>
            </w:r>
          </w:p>
        </w:tc>
        <w:tc>
          <w:tcPr>
            <w:tcW w:w="1788" w:type="dxa"/>
            <w:vAlign w:val="center"/>
          </w:tcPr>
          <w:p w14:paraId="7C74E13C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130 549</w:t>
            </w:r>
          </w:p>
        </w:tc>
        <w:tc>
          <w:tcPr>
            <w:tcW w:w="1927" w:type="dxa"/>
            <w:vAlign w:val="center"/>
          </w:tcPr>
          <w:p w14:paraId="2AF1C019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Белстат, работники организаций цифровой экономики, 2024 (130 549)</w:t>
            </w:r>
          </w:p>
        </w:tc>
        <w:tc>
          <w:tcPr>
            <w:tcW w:w="1788" w:type="dxa"/>
            <w:vAlign w:val="center"/>
          </w:tcPr>
          <w:p w14:paraId="176337F5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Pro</w:t>
            </w:r>
          </w:p>
        </w:tc>
        <w:tc>
          <w:tcPr>
            <w:tcW w:w="1649" w:type="dxa"/>
            <w:vAlign w:val="center"/>
          </w:tcPr>
          <w:p w14:paraId="5466604F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Низкая</w:t>
            </w:r>
          </w:p>
        </w:tc>
      </w:tr>
      <w:tr w14:paraId="1715C0F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04" w:type="dxa"/>
            <w:vAlign w:val="center"/>
          </w:tcPr>
          <w:p w14:paraId="17F07EFF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S-04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Преподаватели технических дисциплин</w:t>
            </w:r>
          </w:p>
        </w:tc>
        <w:tc>
          <w:tcPr>
            <w:tcW w:w="1788" w:type="dxa"/>
            <w:vAlign w:val="center"/>
          </w:tcPr>
          <w:p w14:paraId="0044B104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17 100</w:t>
            </w:r>
          </w:p>
        </w:tc>
        <w:tc>
          <w:tcPr>
            <w:tcW w:w="1927" w:type="dxa"/>
            <w:vAlign w:val="center"/>
          </w:tcPr>
          <w:p w14:paraId="664798A7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Белстат, ППС вузов (17,1 тыс., 2025/26); доля технических дисциплин неизвестна</w:t>
            </w:r>
          </w:p>
        </w:tc>
        <w:tc>
          <w:tcPr>
            <w:tcW w:w="1788" w:type="dxa"/>
            <w:vAlign w:val="center"/>
          </w:tcPr>
          <w:p w14:paraId="63B83355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Free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/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Pro</w:t>
            </w:r>
          </w:p>
        </w:tc>
        <w:tc>
          <w:tcPr>
            <w:tcW w:w="1649" w:type="dxa"/>
            <w:vAlign w:val="center"/>
          </w:tcPr>
          <w:p w14:paraId="2C9624FD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Низкая</w:t>
            </w:r>
          </w:p>
        </w:tc>
      </w:tr>
    </w:tbl>
    <w:p w14:paraId="3898D9BD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Строка-гипотеза вне расчета: расширение на РФ и СНГ (Росстат, национальные статистики) – модельная оценка (допущение; причина: данные Росстата и национальных статистик по численности клиентов (табл. 91, п. 11)), в итоговый диапазон не включается (В-6). Малые и средние предприятия (135 тыс. организаций на 01.01.2026) в расчете не используются: </w:t>
      </w:r>
      <w:r>
        <w:rPr>
          <w:rFonts w:ascii="Times New Roman" w:hAnsi="Times New Roman"/>
          <w:i/>
          <w:sz w:val="28"/>
        </w:rPr>
        <w:t>B2B</w:t>
      </w:r>
      <w:r>
        <w:rPr>
          <w:rFonts w:ascii="Times New Roman" w:hAnsi="Times New Roman"/>
          <w:sz w:val="28"/>
        </w:rPr>
        <w:t>-сегмента в модели нет.</w:t>
      </w:r>
    </w:p>
    <w:p w14:paraId="5AE5F3DC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37 – Лист 02_Сегменты: расчет по сегментам (ПК-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>)</w:t>
      </w:r>
    </w:p>
    <w:tbl>
      <w:tblPr>
        <w:tblStyle w:val="30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68"/>
        <w:gridCol w:w="697"/>
        <w:gridCol w:w="697"/>
        <w:gridCol w:w="697"/>
        <w:gridCol w:w="909"/>
        <w:gridCol w:w="1121"/>
        <w:gridCol w:w="838"/>
        <w:gridCol w:w="980"/>
        <w:gridCol w:w="556"/>
        <w:gridCol w:w="627"/>
        <w:gridCol w:w="838"/>
        <w:gridCol w:w="627"/>
      </w:tblGrid>
      <w:tr w14:paraId="4F8C198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768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2C934B6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Сегмент</w:t>
            </w:r>
          </w:p>
        </w:tc>
        <w:tc>
          <w:tcPr>
            <w:tcW w:w="69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BF7F246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Клиентов всего</w:t>
            </w:r>
          </w:p>
        </w:tc>
        <w:tc>
          <w:tcPr>
            <w:tcW w:w="69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2163E33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К1 доля в границах</w:t>
            </w:r>
          </w:p>
        </w:tc>
        <w:tc>
          <w:tcPr>
            <w:tcW w:w="69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A5CEB0B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Клиентов в границах</w:t>
            </w:r>
          </w:p>
        </w:tc>
        <w:tc>
          <w:tcPr>
            <w:tcW w:w="90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9B1C787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К2 потребность</w:t>
            </w:r>
          </w:p>
        </w:tc>
        <w:tc>
          <w:tcPr>
            <w:tcW w:w="1121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44091A3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К3 онлайн-доступность</w:t>
            </w:r>
          </w:p>
        </w:tc>
        <w:tc>
          <w:tcPr>
            <w:tcW w:w="838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C1FDCFA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К4 готовность платить</w:t>
            </w:r>
          </w:p>
        </w:tc>
        <w:tc>
          <w:tcPr>
            <w:tcW w:w="980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D6D3697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Платящих (адресуемых)</w:t>
            </w:r>
          </w:p>
        </w:tc>
        <w:tc>
          <w:tcPr>
            <w:tcW w:w="556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1D41B8B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Чек,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BYN</w:t>
            </w:r>
          </w:p>
        </w:tc>
        <w:tc>
          <w:tcPr>
            <w:tcW w:w="62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131716D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SAM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BYN/год</w:t>
            </w:r>
          </w:p>
        </w:tc>
        <w:tc>
          <w:tcPr>
            <w:tcW w:w="838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0D9127A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К5 достижимая доля</w:t>
            </w:r>
          </w:p>
        </w:tc>
        <w:tc>
          <w:tcPr>
            <w:tcW w:w="62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2A6AEC9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SOM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BYN/год</w:t>
            </w:r>
          </w:p>
        </w:tc>
      </w:tr>
      <w:tr w14:paraId="1CDA6C5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68" w:type="dxa"/>
            <w:vAlign w:val="center"/>
          </w:tcPr>
          <w:p w14:paraId="4CBB4474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S-01</w:t>
            </w:r>
          </w:p>
        </w:tc>
        <w:tc>
          <w:tcPr>
            <w:tcW w:w="697" w:type="dxa"/>
            <w:vAlign w:val="center"/>
          </w:tcPr>
          <w:p w14:paraId="473DF7C6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229 000</w:t>
            </w:r>
          </w:p>
        </w:tc>
        <w:tc>
          <w:tcPr>
            <w:tcW w:w="697" w:type="dxa"/>
            <w:vAlign w:val="center"/>
          </w:tcPr>
          <w:p w14:paraId="2F573468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30,0 %</w:t>
            </w:r>
          </w:p>
        </w:tc>
        <w:tc>
          <w:tcPr>
            <w:tcW w:w="697" w:type="dxa"/>
            <w:vAlign w:val="center"/>
          </w:tcPr>
          <w:p w14:paraId="3F824C94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68 700</w:t>
            </w:r>
          </w:p>
        </w:tc>
        <w:tc>
          <w:tcPr>
            <w:tcW w:w="909" w:type="dxa"/>
            <w:vAlign w:val="center"/>
          </w:tcPr>
          <w:p w14:paraId="04C09898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22,5 %</w:t>
            </w:r>
          </w:p>
        </w:tc>
        <w:tc>
          <w:tcPr>
            <w:tcW w:w="1121" w:type="dxa"/>
            <w:vAlign w:val="center"/>
          </w:tcPr>
          <w:p w14:paraId="6BAAB5FD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55,0 %</w:t>
            </w:r>
          </w:p>
        </w:tc>
        <w:tc>
          <w:tcPr>
            <w:tcW w:w="838" w:type="dxa"/>
            <w:vAlign w:val="center"/>
          </w:tcPr>
          <w:p w14:paraId="0F14A2A6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8,75 %</w:t>
            </w:r>
          </w:p>
        </w:tc>
        <w:tc>
          <w:tcPr>
            <w:tcW w:w="980" w:type="dxa"/>
            <w:vAlign w:val="center"/>
          </w:tcPr>
          <w:p w14:paraId="25B077F9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743,9</w:t>
            </w:r>
          </w:p>
        </w:tc>
        <w:tc>
          <w:tcPr>
            <w:tcW w:w="556" w:type="dxa"/>
            <w:vAlign w:val="center"/>
          </w:tcPr>
          <w:p w14:paraId="7DF751BC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121,14</w:t>
            </w:r>
          </w:p>
        </w:tc>
        <w:tc>
          <w:tcPr>
            <w:tcW w:w="627" w:type="dxa"/>
            <w:vAlign w:val="center"/>
          </w:tcPr>
          <w:p w14:paraId="1407A80A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90 115</w:t>
            </w:r>
          </w:p>
        </w:tc>
        <w:tc>
          <w:tcPr>
            <w:tcW w:w="838" w:type="dxa"/>
            <w:vAlign w:val="center"/>
          </w:tcPr>
          <w:p w14:paraId="04C63C29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1,0 %</w:t>
            </w:r>
          </w:p>
        </w:tc>
        <w:tc>
          <w:tcPr>
            <w:tcW w:w="627" w:type="dxa"/>
            <w:vAlign w:val="center"/>
          </w:tcPr>
          <w:p w14:paraId="43FEB109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901</w:t>
            </w:r>
          </w:p>
        </w:tc>
      </w:tr>
      <w:tr w14:paraId="62BB7E1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68" w:type="dxa"/>
            <w:vAlign w:val="center"/>
          </w:tcPr>
          <w:p w14:paraId="027AA5FD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S-02/S-03</w:t>
            </w:r>
          </w:p>
        </w:tc>
        <w:tc>
          <w:tcPr>
            <w:tcW w:w="697" w:type="dxa"/>
            <w:vAlign w:val="center"/>
          </w:tcPr>
          <w:p w14:paraId="363E9BB9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130 549</w:t>
            </w:r>
          </w:p>
        </w:tc>
        <w:tc>
          <w:tcPr>
            <w:tcW w:w="697" w:type="dxa"/>
            <w:vAlign w:val="center"/>
          </w:tcPr>
          <w:p w14:paraId="1AE8E69F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30,0 %</w:t>
            </w:r>
          </w:p>
        </w:tc>
        <w:tc>
          <w:tcPr>
            <w:tcW w:w="697" w:type="dxa"/>
            <w:vAlign w:val="center"/>
          </w:tcPr>
          <w:p w14:paraId="73E42724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39 165</w:t>
            </w:r>
          </w:p>
        </w:tc>
        <w:tc>
          <w:tcPr>
            <w:tcW w:w="909" w:type="dxa"/>
            <w:vAlign w:val="center"/>
          </w:tcPr>
          <w:p w14:paraId="12BE97ED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22,5 %</w:t>
            </w:r>
          </w:p>
        </w:tc>
        <w:tc>
          <w:tcPr>
            <w:tcW w:w="1121" w:type="dxa"/>
            <w:vAlign w:val="center"/>
          </w:tcPr>
          <w:p w14:paraId="34D71EB6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55,0 %</w:t>
            </w:r>
          </w:p>
        </w:tc>
        <w:tc>
          <w:tcPr>
            <w:tcW w:w="838" w:type="dxa"/>
            <w:vAlign w:val="center"/>
          </w:tcPr>
          <w:p w14:paraId="3BC20E20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17,50 %</w:t>
            </w:r>
          </w:p>
        </w:tc>
        <w:tc>
          <w:tcPr>
            <w:tcW w:w="980" w:type="dxa"/>
            <w:vAlign w:val="center"/>
          </w:tcPr>
          <w:p w14:paraId="1EA4AB95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848,2</w:t>
            </w:r>
          </w:p>
        </w:tc>
        <w:tc>
          <w:tcPr>
            <w:tcW w:w="556" w:type="dxa"/>
            <w:vAlign w:val="center"/>
          </w:tcPr>
          <w:p w14:paraId="2E573152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121,14</w:t>
            </w:r>
          </w:p>
        </w:tc>
        <w:tc>
          <w:tcPr>
            <w:tcW w:w="627" w:type="dxa"/>
            <w:vAlign w:val="center"/>
          </w:tcPr>
          <w:p w14:paraId="620BE77C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102 746</w:t>
            </w:r>
          </w:p>
        </w:tc>
        <w:tc>
          <w:tcPr>
            <w:tcW w:w="838" w:type="dxa"/>
            <w:vAlign w:val="center"/>
          </w:tcPr>
          <w:p w14:paraId="7DBC71EF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2,0 %</w:t>
            </w:r>
          </w:p>
        </w:tc>
        <w:tc>
          <w:tcPr>
            <w:tcW w:w="627" w:type="dxa"/>
            <w:vAlign w:val="center"/>
          </w:tcPr>
          <w:p w14:paraId="416BE1A0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2 055</w:t>
            </w:r>
          </w:p>
        </w:tc>
      </w:tr>
      <w:tr w14:paraId="2759160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68" w:type="dxa"/>
            <w:vAlign w:val="center"/>
          </w:tcPr>
          <w:p w14:paraId="4DE0C5FE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S-04</w:t>
            </w:r>
          </w:p>
        </w:tc>
        <w:tc>
          <w:tcPr>
            <w:tcW w:w="697" w:type="dxa"/>
            <w:vAlign w:val="center"/>
          </w:tcPr>
          <w:p w14:paraId="43187D5C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17 100</w:t>
            </w:r>
          </w:p>
        </w:tc>
        <w:tc>
          <w:tcPr>
            <w:tcW w:w="697" w:type="dxa"/>
            <w:vAlign w:val="center"/>
          </w:tcPr>
          <w:p w14:paraId="1D8E1554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20,0 %</w:t>
            </w:r>
          </w:p>
        </w:tc>
        <w:tc>
          <w:tcPr>
            <w:tcW w:w="697" w:type="dxa"/>
            <w:vAlign w:val="center"/>
          </w:tcPr>
          <w:p w14:paraId="6ED5085C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3 420</w:t>
            </w:r>
          </w:p>
        </w:tc>
        <w:tc>
          <w:tcPr>
            <w:tcW w:w="909" w:type="dxa"/>
            <w:vAlign w:val="center"/>
          </w:tcPr>
          <w:p w14:paraId="7DAEB13F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22,5 %</w:t>
            </w:r>
          </w:p>
        </w:tc>
        <w:tc>
          <w:tcPr>
            <w:tcW w:w="1121" w:type="dxa"/>
            <w:vAlign w:val="center"/>
          </w:tcPr>
          <w:p w14:paraId="31D2B998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55,0 %</w:t>
            </w:r>
          </w:p>
        </w:tc>
        <w:tc>
          <w:tcPr>
            <w:tcW w:w="838" w:type="dxa"/>
            <w:vAlign w:val="center"/>
          </w:tcPr>
          <w:p w14:paraId="7C26D1DC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10,00 %</w:t>
            </w:r>
          </w:p>
        </w:tc>
        <w:tc>
          <w:tcPr>
            <w:tcW w:w="980" w:type="dxa"/>
            <w:vAlign w:val="center"/>
          </w:tcPr>
          <w:p w14:paraId="784DD65C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42,3</w:t>
            </w:r>
          </w:p>
        </w:tc>
        <w:tc>
          <w:tcPr>
            <w:tcW w:w="556" w:type="dxa"/>
            <w:vAlign w:val="center"/>
          </w:tcPr>
          <w:p w14:paraId="5D2587EC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121,14</w:t>
            </w:r>
          </w:p>
        </w:tc>
        <w:tc>
          <w:tcPr>
            <w:tcW w:w="627" w:type="dxa"/>
            <w:vAlign w:val="center"/>
          </w:tcPr>
          <w:p w14:paraId="03DC565C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5 127</w:t>
            </w:r>
          </w:p>
        </w:tc>
        <w:tc>
          <w:tcPr>
            <w:tcW w:w="838" w:type="dxa"/>
            <w:vAlign w:val="center"/>
          </w:tcPr>
          <w:p w14:paraId="36E9B0EF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1,0 %</w:t>
            </w:r>
          </w:p>
        </w:tc>
        <w:tc>
          <w:tcPr>
            <w:tcW w:w="627" w:type="dxa"/>
            <w:vAlign w:val="center"/>
          </w:tcPr>
          <w:p w14:paraId="3E358C6D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51</w:t>
            </w:r>
          </w:p>
        </w:tc>
      </w:tr>
      <w:tr w14:paraId="0C6DAB1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68" w:type="dxa"/>
            <w:vAlign w:val="center"/>
          </w:tcPr>
          <w:p w14:paraId="1FADE720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Итого</w:t>
            </w:r>
          </w:p>
        </w:tc>
        <w:tc>
          <w:tcPr>
            <w:tcW w:w="697" w:type="dxa"/>
            <w:vAlign w:val="center"/>
          </w:tcPr>
          <w:p w14:paraId="6D888A64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376 649</w:t>
            </w:r>
          </w:p>
        </w:tc>
        <w:tc>
          <w:tcPr>
            <w:tcW w:w="697" w:type="dxa"/>
            <w:vAlign w:val="center"/>
          </w:tcPr>
          <w:p w14:paraId="2A322161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697" w:type="dxa"/>
            <w:vAlign w:val="center"/>
          </w:tcPr>
          <w:p w14:paraId="6037543D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111 285</w:t>
            </w:r>
          </w:p>
        </w:tc>
        <w:tc>
          <w:tcPr>
            <w:tcW w:w="909" w:type="dxa"/>
            <w:vAlign w:val="center"/>
          </w:tcPr>
          <w:p w14:paraId="45A7855F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1121" w:type="dxa"/>
            <w:vAlign w:val="center"/>
          </w:tcPr>
          <w:p w14:paraId="46B465DA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838" w:type="dxa"/>
            <w:vAlign w:val="center"/>
          </w:tcPr>
          <w:p w14:paraId="11B43BF5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980" w:type="dxa"/>
            <w:vAlign w:val="center"/>
          </w:tcPr>
          <w:p w14:paraId="4A6CDEB9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1 634,4</w:t>
            </w:r>
          </w:p>
        </w:tc>
        <w:tc>
          <w:tcPr>
            <w:tcW w:w="556" w:type="dxa"/>
            <w:vAlign w:val="center"/>
          </w:tcPr>
          <w:p w14:paraId="4DA94C4D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627" w:type="dxa"/>
            <w:vAlign w:val="center"/>
          </w:tcPr>
          <w:p w14:paraId="72E111CB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197 988</w:t>
            </w:r>
          </w:p>
        </w:tc>
        <w:tc>
          <w:tcPr>
            <w:tcW w:w="838" w:type="dxa"/>
            <w:vAlign w:val="center"/>
          </w:tcPr>
          <w:p w14:paraId="3F748132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627" w:type="dxa"/>
            <w:vAlign w:val="center"/>
          </w:tcPr>
          <w:p w14:paraId="738D3D18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3 007</w:t>
            </w:r>
          </w:p>
        </w:tc>
      </w:tr>
    </w:tbl>
    <w:p w14:paraId="66489400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i/>
          <w:sz w:val="28"/>
        </w:rPr>
        <w:t>SAM</w:t>
      </w:r>
      <w:r>
        <w:rPr>
          <w:rFonts w:ascii="Times New Roman" w:hAnsi="Times New Roman"/>
          <w:sz w:val="28"/>
        </w:rPr>
        <w:t xml:space="preserve"> = платящие × чек × покупок в год (1); </w:t>
      </w:r>
      <w:r>
        <w:rPr>
          <w:rFonts w:ascii="Times New Roman" w:hAnsi="Times New Roman"/>
          <w:i/>
          <w:sz w:val="28"/>
        </w:rPr>
        <w:t>SOM</w:t>
      </w:r>
      <w:r>
        <w:rPr>
          <w:rFonts w:ascii="Times New Roman" w:hAnsi="Times New Roman"/>
          <w:sz w:val="28"/>
        </w:rPr>
        <w:t xml:space="preserve"> = </w:t>
      </w:r>
      <w:r>
        <w:rPr>
          <w:rFonts w:ascii="Times New Roman" w:hAnsi="Times New Roman"/>
          <w:i/>
          <w:sz w:val="28"/>
        </w:rPr>
        <w:t>SAM</w:t>
      </w:r>
      <w:r>
        <w:rPr>
          <w:rFonts w:ascii="Times New Roman" w:hAnsi="Times New Roman"/>
          <w:sz w:val="28"/>
        </w:rPr>
        <w:t xml:space="preserve"> × К5. Термины шаблона </w:t>
      </w:r>
      <w:r>
        <w:rPr>
          <w:rFonts w:ascii="Times New Roman" w:hAnsi="Times New Roman"/>
          <w:i/>
          <w:sz w:val="28"/>
        </w:rPr>
        <w:t>TAM</w:t>
      </w:r>
      <w:r>
        <w:rPr>
          <w:rFonts w:ascii="Times New Roman" w:hAnsi="Times New Roman"/>
          <w:sz w:val="28"/>
        </w:rPr>
        <w:t xml:space="preserve"> / </w:t>
      </w:r>
      <w:r>
        <w:rPr>
          <w:rFonts w:ascii="Times New Roman" w:hAnsi="Times New Roman"/>
          <w:i/>
          <w:sz w:val="28"/>
        </w:rPr>
        <w:t>SAM</w:t>
      </w:r>
      <w:r>
        <w:rPr>
          <w:rFonts w:ascii="Times New Roman" w:hAnsi="Times New Roman"/>
          <w:sz w:val="28"/>
        </w:rPr>
        <w:t xml:space="preserve"> / </w:t>
      </w:r>
      <w:r>
        <w:rPr>
          <w:rFonts w:ascii="Times New Roman" w:hAnsi="Times New Roman"/>
          <w:i/>
          <w:sz w:val="28"/>
        </w:rPr>
        <w:t>SOM</w:t>
      </w:r>
      <w:r>
        <w:rPr>
          <w:rFonts w:ascii="Times New Roman" w:hAnsi="Times New Roman"/>
          <w:sz w:val="28"/>
        </w:rPr>
        <w:t xml:space="preserve"> соответствуют терминам методики: общий потенциальный рынок, доступный рынок, достижимая часть (Р-19). Все К – допущения (журнал допущений, приложение Б).</w:t>
      </w:r>
    </w:p>
    <w:p w14:paraId="0962A243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38 – Лист 03_Сценарии (множители шаблона)</w:t>
      </w:r>
    </w:p>
    <w:tbl>
      <w:tblPr>
        <w:tblStyle w:val="30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42"/>
        <w:gridCol w:w="1161"/>
        <w:gridCol w:w="1432"/>
        <w:gridCol w:w="1432"/>
        <w:gridCol w:w="529"/>
        <w:gridCol w:w="800"/>
        <w:gridCol w:w="1071"/>
        <w:gridCol w:w="529"/>
        <w:gridCol w:w="529"/>
        <w:gridCol w:w="529"/>
      </w:tblGrid>
      <w:tr w14:paraId="494D267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34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7F7AB26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Сценарий</w:t>
            </w:r>
          </w:p>
        </w:tc>
        <w:tc>
          <w:tcPr>
            <w:tcW w:w="1161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36D9D3B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Потребность</w:t>
            </w:r>
          </w:p>
        </w:tc>
        <w:tc>
          <w:tcPr>
            <w:tcW w:w="143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F35C4C2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Онлайн-готовность</w:t>
            </w:r>
          </w:p>
        </w:tc>
        <w:tc>
          <w:tcPr>
            <w:tcW w:w="143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CCA4EFF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Платежеспособность</w:t>
            </w:r>
          </w:p>
        </w:tc>
        <w:tc>
          <w:tcPr>
            <w:tcW w:w="52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84564AE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Чек</w:t>
            </w:r>
          </w:p>
        </w:tc>
        <w:tc>
          <w:tcPr>
            <w:tcW w:w="800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9342B18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Частота</w:t>
            </w:r>
          </w:p>
        </w:tc>
        <w:tc>
          <w:tcPr>
            <w:tcW w:w="1071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166274A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Достижимая доля</w:t>
            </w:r>
          </w:p>
        </w:tc>
        <w:tc>
          <w:tcPr>
            <w:tcW w:w="52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6FE071F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TAM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BYN</w:t>
            </w:r>
          </w:p>
        </w:tc>
        <w:tc>
          <w:tcPr>
            <w:tcW w:w="52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A63DD72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SAM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BYN</w:t>
            </w:r>
          </w:p>
        </w:tc>
        <w:tc>
          <w:tcPr>
            <w:tcW w:w="52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4332632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SOM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BYN</w:t>
            </w:r>
          </w:p>
        </w:tc>
      </w:tr>
      <w:tr w14:paraId="7386633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342" w:type="dxa"/>
            <w:vAlign w:val="center"/>
          </w:tcPr>
          <w:p w14:paraId="2FC90543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Осторожный</w:t>
            </w:r>
          </w:p>
        </w:tc>
        <w:tc>
          <w:tcPr>
            <w:tcW w:w="1161" w:type="dxa"/>
            <w:vAlign w:val="center"/>
          </w:tcPr>
          <w:p w14:paraId="4DDB9C01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0,75</w:t>
            </w:r>
          </w:p>
        </w:tc>
        <w:tc>
          <w:tcPr>
            <w:tcW w:w="1432" w:type="dxa"/>
            <w:vAlign w:val="center"/>
          </w:tcPr>
          <w:p w14:paraId="7CFCA2D5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0,80</w:t>
            </w:r>
          </w:p>
        </w:tc>
        <w:tc>
          <w:tcPr>
            <w:tcW w:w="1432" w:type="dxa"/>
            <w:vAlign w:val="center"/>
          </w:tcPr>
          <w:p w14:paraId="02FFC8BB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0,75</w:t>
            </w:r>
          </w:p>
        </w:tc>
        <w:tc>
          <w:tcPr>
            <w:tcW w:w="529" w:type="dxa"/>
            <w:vAlign w:val="center"/>
          </w:tcPr>
          <w:p w14:paraId="29C47172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0,80</w:t>
            </w:r>
          </w:p>
        </w:tc>
        <w:tc>
          <w:tcPr>
            <w:tcW w:w="800" w:type="dxa"/>
            <w:vAlign w:val="center"/>
          </w:tcPr>
          <w:p w14:paraId="7040EF24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0,80</w:t>
            </w:r>
          </w:p>
        </w:tc>
        <w:tc>
          <w:tcPr>
            <w:tcW w:w="1071" w:type="dxa"/>
            <w:vAlign w:val="center"/>
          </w:tcPr>
          <w:p w14:paraId="062328ED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0,8 %</w:t>
            </w:r>
          </w:p>
        </w:tc>
        <w:tc>
          <w:tcPr>
            <w:tcW w:w="529" w:type="dxa"/>
            <w:vAlign w:val="center"/>
          </w:tcPr>
          <w:p w14:paraId="0DE5AE7E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29 201 446</w:t>
            </w:r>
          </w:p>
        </w:tc>
        <w:tc>
          <w:tcPr>
            <w:tcW w:w="529" w:type="dxa"/>
            <w:vAlign w:val="center"/>
          </w:tcPr>
          <w:p w14:paraId="3F63D990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57 021</w:t>
            </w:r>
          </w:p>
        </w:tc>
        <w:tc>
          <w:tcPr>
            <w:tcW w:w="529" w:type="dxa"/>
            <w:vAlign w:val="center"/>
          </w:tcPr>
          <w:p w14:paraId="749E2F38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456</w:t>
            </w:r>
          </w:p>
        </w:tc>
      </w:tr>
      <w:tr w14:paraId="115E8DB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342" w:type="dxa"/>
            <w:vAlign w:val="center"/>
          </w:tcPr>
          <w:p w14:paraId="059A0A95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Базовый</w:t>
            </w:r>
          </w:p>
        </w:tc>
        <w:tc>
          <w:tcPr>
            <w:tcW w:w="1161" w:type="dxa"/>
            <w:vAlign w:val="center"/>
          </w:tcPr>
          <w:p w14:paraId="0194AD81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1,00</w:t>
            </w:r>
          </w:p>
        </w:tc>
        <w:tc>
          <w:tcPr>
            <w:tcW w:w="1432" w:type="dxa"/>
            <w:vAlign w:val="center"/>
          </w:tcPr>
          <w:p w14:paraId="3FD0EA41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1,00</w:t>
            </w:r>
          </w:p>
        </w:tc>
        <w:tc>
          <w:tcPr>
            <w:tcW w:w="1432" w:type="dxa"/>
            <w:vAlign w:val="center"/>
          </w:tcPr>
          <w:p w14:paraId="4CB7A8E3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1,00</w:t>
            </w:r>
          </w:p>
        </w:tc>
        <w:tc>
          <w:tcPr>
            <w:tcW w:w="529" w:type="dxa"/>
            <w:vAlign w:val="center"/>
          </w:tcPr>
          <w:p w14:paraId="3CD6F9A3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1,00</w:t>
            </w:r>
          </w:p>
        </w:tc>
        <w:tc>
          <w:tcPr>
            <w:tcW w:w="800" w:type="dxa"/>
            <w:vAlign w:val="center"/>
          </w:tcPr>
          <w:p w14:paraId="1E33AEA5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1,00</w:t>
            </w:r>
          </w:p>
        </w:tc>
        <w:tc>
          <w:tcPr>
            <w:tcW w:w="1071" w:type="dxa"/>
            <w:vAlign w:val="center"/>
          </w:tcPr>
          <w:p w14:paraId="3FBFADE8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2,0 %</w:t>
            </w:r>
          </w:p>
        </w:tc>
        <w:tc>
          <w:tcPr>
            <w:tcW w:w="529" w:type="dxa"/>
            <w:vAlign w:val="center"/>
          </w:tcPr>
          <w:p w14:paraId="377F7F70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45 627 260</w:t>
            </w:r>
          </w:p>
        </w:tc>
        <w:tc>
          <w:tcPr>
            <w:tcW w:w="529" w:type="dxa"/>
            <w:vAlign w:val="center"/>
          </w:tcPr>
          <w:p w14:paraId="3148C394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197 988</w:t>
            </w:r>
          </w:p>
        </w:tc>
        <w:tc>
          <w:tcPr>
            <w:tcW w:w="529" w:type="dxa"/>
            <w:vAlign w:val="center"/>
          </w:tcPr>
          <w:p w14:paraId="4F83E114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3 960</w:t>
            </w:r>
          </w:p>
        </w:tc>
      </w:tr>
      <w:tr w14:paraId="361C288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342" w:type="dxa"/>
            <w:vAlign w:val="center"/>
          </w:tcPr>
          <w:p w14:paraId="736F69F6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Оптимистичный</w:t>
            </w:r>
          </w:p>
        </w:tc>
        <w:tc>
          <w:tcPr>
            <w:tcW w:w="1161" w:type="dxa"/>
            <w:vAlign w:val="center"/>
          </w:tcPr>
          <w:p w14:paraId="14410352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1,20</w:t>
            </w:r>
          </w:p>
        </w:tc>
        <w:tc>
          <w:tcPr>
            <w:tcW w:w="1432" w:type="dxa"/>
            <w:vAlign w:val="center"/>
          </w:tcPr>
          <w:p w14:paraId="1D292B7F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1,15</w:t>
            </w:r>
          </w:p>
        </w:tc>
        <w:tc>
          <w:tcPr>
            <w:tcW w:w="1432" w:type="dxa"/>
            <w:vAlign w:val="center"/>
          </w:tcPr>
          <w:p w14:paraId="4F765E49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1,20</w:t>
            </w:r>
          </w:p>
        </w:tc>
        <w:tc>
          <w:tcPr>
            <w:tcW w:w="529" w:type="dxa"/>
            <w:vAlign w:val="center"/>
          </w:tcPr>
          <w:p w14:paraId="0B0BE460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1,15</w:t>
            </w:r>
          </w:p>
        </w:tc>
        <w:tc>
          <w:tcPr>
            <w:tcW w:w="800" w:type="dxa"/>
            <w:vAlign w:val="center"/>
          </w:tcPr>
          <w:p w14:paraId="6244DFC9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1,10</w:t>
            </w:r>
          </w:p>
        </w:tc>
        <w:tc>
          <w:tcPr>
            <w:tcW w:w="1071" w:type="dxa"/>
            <w:vAlign w:val="center"/>
          </w:tcPr>
          <w:p w14:paraId="074A029B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4,0 %</w:t>
            </w:r>
          </w:p>
        </w:tc>
        <w:tc>
          <w:tcPr>
            <w:tcW w:w="529" w:type="dxa"/>
            <w:vAlign w:val="center"/>
          </w:tcPr>
          <w:p w14:paraId="3D52ACF4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57 718 484</w:t>
            </w:r>
          </w:p>
        </w:tc>
        <w:tc>
          <w:tcPr>
            <w:tcW w:w="529" w:type="dxa"/>
            <w:vAlign w:val="center"/>
          </w:tcPr>
          <w:p w14:paraId="27C1F2C5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414 754</w:t>
            </w:r>
          </w:p>
        </w:tc>
        <w:tc>
          <w:tcPr>
            <w:tcW w:w="529" w:type="dxa"/>
            <w:vAlign w:val="center"/>
          </w:tcPr>
          <w:p w14:paraId="568B3925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16 590</w:t>
            </w:r>
          </w:p>
        </w:tc>
      </w:tr>
    </w:tbl>
    <w:p w14:paraId="714B3541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 шаблоне два базовых </w:t>
      </w:r>
      <w:r>
        <w:rPr>
          <w:rFonts w:ascii="Times New Roman" w:hAnsi="Times New Roman"/>
          <w:i/>
          <w:sz w:val="28"/>
        </w:rPr>
        <w:t>SOM</w:t>
      </w:r>
      <w:r>
        <w:rPr>
          <w:rFonts w:ascii="Times New Roman" w:hAnsi="Times New Roman"/>
          <w:sz w:val="28"/>
        </w:rPr>
        <w:t xml:space="preserve"> (П-6): по сегментным долям К5 (лист 02) – 3 007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и по единой доле 2 % (лист 03) – 3 960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год.</w:t>
      </w:r>
    </w:p>
    <w:p w14:paraId="6D46EEA1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39 – Лист 04_Расчет: итоговые показатели и контроль качества</w:t>
      </w:r>
    </w:p>
    <w:tbl>
      <w:tblPr>
        <w:tblStyle w:val="30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53"/>
        <w:gridCol w:w="5104"/>
        <w:gridCol w:w="1498"/>
      </w:tblGrid>
      <w:tr w14:paraId="1C4D70B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75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53D859B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Показатель</w:t>
            </w:r>
          </w:p>
        </w:tc>
        <w:tc>
          <w:tcPr>
            <w:tcW w:w="5104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43B7389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Формула / источник</w:t>
            </w:r>
          </w:p>
        </w:tc>
        <w:tc>
          <w:tcPr>
            <w:tcW w:w="1498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7CC1BA5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Значение</w:t>
            </w:r>
          </w:p>
        </w:tc>
      </w:tr>
      <w:tr w14:paraId="2C1CE6C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753" w:type="dxa"/>
            <w:vAlign w:val="center"/>
          </w:tcPr>
          <w:p w14:paraId="61EA0C46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TAM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по базовому подходу</w:t>
            </w:r>
          </w:p>
        </w:tc>
        <w:tc>
          <w:tcPr>
            <w:tcW w:w="5104" w:type="dxa"/>
            <w:vAlign w:val="center"/>
          </w:tcPr>
          <w:p w14:paraId="6AE5B391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SUMPRODUCT</w:t>
            </w:r>
            <w:r>
              <w:rPr>
                <w:rFonts w:ascii="Times New Roman" w:hAnsi="Times New Roman"/>
                <w:sz w:val="24"/>
                <w:szCs w:val="20"/>
              </w:rPr>
              <w:t>(потенциальные клиенты × средний чек × частота)</w:t>
            </w:r>
          </w:p>
        </w:tc>
        <w:tc>
          <w:tcPr>
            <w:tcW w:w="1498" w:type="dxa"/>
            <w:vAlign w:val="center"/>
          </w:tcPr>
          <w:p w14:paraId="0926AF3A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45 627 260</w:t>
            </w:r>
          </w:p>
        </w:tc>
      </w:tr>
      <w:tr w14:paraId="565A293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753" w:type="dxa"/>
            <w:vAlign w:val="center"/>
          </w:tcPr>
          <w:p w14:paraId="6BCDA47F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Клиенты в границах рынка</w:t>
            </w:r>
          </w:p>
        </w:tc>
        <w:tc>
          <w:tcPr>
            <w:tcW w:w="5104" w:type="dxa"/>
            <w:vAlign w:val="center"/>
          </w:tcPr>
          <w:p w14:paraId="4B2C9E49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Сумма клиентов после продуктово-географического сужения</w:t>
            </w:r>
          </w:p>
        </w:tc>
        <w:tc>
          <w:tcPr>
            <w:tcW w:w="1498" w:type="dxa"/>
            <w:vAlign w:val="center"/>
          </w:tcPr>
          <w:p w14:paraId="09C143FE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111 285</w:t>
            </w:r>
          </w:p>
        </w:tc>
      </w:tr>
      <w:tr w14:paraId="17E9C3A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753" w:type="dxa"/>
            <w:vAlign w:val="center"/>
          </w:tcPr>
          <w:p w14:paraId="5BEBD076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Реально адресуемые клиенты</w:t>
            </w:r>
          </w:p>
        </w:tc>
        <w:tc>
          <w:tcPr>
            <w:tcW w:w="5104" w:type="dxa"/>
            <w:vAlign w:val="center"/>
          </w:tcPr>
          <w:p w14:paraId="00A92287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Сумма после учета потребности, онлайн-готовности и платежеспособности</w:t>
            </w:r>
          </w:p>
        </w:tc>
        <w:tc>
          <w:tcPr>
            <w:tcW w:w="1498" w:type="dxa"/>
            <w:vAlign w:val="center"/>
          </w:tcPr>
          <w:p w14:paraId="739E387B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1 634</w:t>
            </w:r>
          </w:p>
        </w:tc>
      </w:tr>
      <w:tr w14:paraId="29F9156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753" w:type="dxa"/>
            <w:vAlign w:val="center"/>
          </w:tcPr>
          <w:p w14:paraId="7E04353C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SAM</w:t>
            </w:r>
          </w:p>
        </w:tc>
        <w:tc>
          <w:tcPr>
            <w:tcW w:w="5104" w:type="dxa"/>
            <w:vAlign w:val="center"/>
          </w:tcPr>
          <w:p w14:paraId="027B2EE5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Реально адресуемые клиенты × средний чек × частота</w:t>
            </w:r>
          </w:p>
        </w:tc>
        <w:tc>
          <w:tcPr>
            <w:tcW w:w="1498" w:type="dxa"/>
            <w:vAlign w:val="center"/>
          </w:tcPr>
          <w:p w14:paraId="4AC2B07A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197 988</w:t>
            </w:r>
          </w:p>
        </w:tc>
      </w:tr>
      <w:tr w14:paraId="5E22FC4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753" w:type="dxa"/>
            <w:vAlign w:val="center"/>
          </w:tcPr>
          <w:p w14:paraId="53B63202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SOM</w:t>
            </w:r>
          </w:p>
        </w:tc>
        <w:tc>
          <w:tcPr>
            <w:tcW w:w="5104" w:type="dxa"/>
            <w:vAlign w:val="center"/>
          </w:tcPr>
          <w:p w14:paraId="0FA955AA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SAM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× достижимая доля</w:t>
            </w:r>
          </w:p>
        </w:tc>
        <w:tc>
          <w:tcPr>
            <w:tcW w:w="1498" w:type="dxa"/>
            <w:vAlign w:val="center"/>
          </w:tcPr>
          <w:p w14:paraId="6E48138D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3 007</w:t>
            </w:r>
          </w:p>
        </w:tc>
      </w:tr>
      <w:tr w14:paraId="60F6111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753" w:type="dxa"/>
            <w:vAlign w:val="center"/>
          </w:tcPr>
          <w:p w14:paraId="7F35644B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Доля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SOM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в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SAM</w:t>
            </w:r>
          </w:p>
        </w:tc>
        <w:tc>
          <w:tcPr>
            <w:tcW w:w="5104" w:type="dxa"/>
            <w:vAlign w:val="center"/>
          </w:tcPr>
          <w:p w14:paraId="3E55810A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SOM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/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SAM</w:t>
            </w:r>
          </w:p>
        </w:tc>
        <w:tc>
          <w:tcPr>
            <w:tcW w:w="1498" w:type="dxa"/>
            <w:vAlign w:val="center"/>
          </w:tcPr>
          <w:p w14:paraId="714436C5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0,0152</w:t>
            </w:r>
          </w:p>
        </w:tc>
      </w:tr>
      <w:tr w14:paraId="38F2EB2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753" w:type="dxa"/>
            <w:vAlign w:val="center"/>
          </w:tcPr>
          <w:p w14:paraId="5AFB4E97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Доля реально адресуемых клиентов</w:t>
            </w:r>
          </w:p>
        </w:tc>
        <w:tc>
          <w:tcPr>
            <w:tcW w:w="5104" w:type="dxa"/>
            <w:vAlign w:val="center"/>
          </w:tcPr>
          <w:p w14:paraId="7602D483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реально адресуемые / клиенты в границах</w:t>
            </w:r>
          </w:p>
        </w:tc>
        <w:tc>
          <w:tcPr>
            <w:tcW w:w="1498" w:type="dxa"/>
            <w:vAlign w:val="center"/>
          </w:tcPr>
          <w:p w14:paraId="659FA7BD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0,0147</w:t>
            </w:r>
          </w:p>
        </w:tc>
      </w:tr>
      <w:tr w14:paraId="4BE7290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753" w:type="dxa"/>
            <w:vAlign w:val="center"/>
          </w:tcPr>
          <w:p w14:paraId="5A33394A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Средний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SAM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на одного адресуемого клиента</w:t>
            </w:r>
          </w:p>
        </w:tc>
        <w:tc>
          <w:tcPr>
            <w:tcW w:w="5104" w:type="dxa"/>
            <w:vAlign w:val="center"/>
          </w:tcPr>
          <w:p w14:paraId="7A299FB9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SAM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/ реально адресуемые клиенты</w:t>
            </w:r>
          </w:p>
        </w:tc>
        <w:tc>
          <w:tcPr>
            <w:tcW w:w="1498" w:type="dxa"/>
            <w:vAlign w:val="center"/>
          </w:tcPr>
          <w:p w14:paraId="29E1863A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121,1</w:t>
            </w:r>
          </w:p>
        </w:tc>
      </w:tr>
      <w:tr w14:paraId="0C70099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753" w:type="dxa"/>
            <w:vAlign w:val="center"/>
          </w:tcPr>
          <w:p w14:paraId="7E1DAFBB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Сравнение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SOM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  <w:r>
              <w:rPr>
                <w:rFonts w:ascii="Times New Roman" w:hAnsi="Times New Roman"/>
                <w:sz w:val="24"/>
                <w:szCs w:val="20"/>
              </w:rPr>
              <w:t>-ориентира</w:t>
            </w:r>
          </w:p>
        </w:tc>
        <w:tc>
          <w:tcPr>
            <w:tcW w:w="5104" w:type="dxa"/>
            <w:vAlign w:val="center"/>
          </w:tcPr>
          <w:p w14:paraId="53EB8FFE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SOM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/ оценочная годовая выручка конкурентов</w:t>
            </w:r>
          </w:p>
        </w:tc>
        <w:tc>
          <w:tcPr>
            <w:tcW w:w="1498" w:type="dxa"/>
            <w:vAlign w:val="center"/>
          </w:tcPr>
          <w:p w14:paraId="0EFFF53E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0,8716</w:t>
            </w:r>
          </w:p>
        </w:tc>
      </w:tr>
    </w:tbl>
    <w:p w14:paraId="412BC270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Доля адресуемых клиентов – 1,47 % клиентов в границах; </w:t>
      </w:r>
      <w:r>
        <w:rPr>
          <w:rFonts w:ascii="Times New Roman" w:hAnsi="Times New Roman"/>
          <w:i/>
          <w:sz w:val="28"/>
        </w:rPr>
        <w:t>SAM</w:t>
      </w:r>
      <w:r>
        <w:rPr>
          <w:rFonts w:ascii="Times New Roman" w:hAnsi="Times New Roman"/>
          <w:sz w:val="28"/>
        </w:rPr>
        <w:t xml:space="preserve"> на одного платящего равен годовому чеку. Отношение </w:t>
      </w:r>
      <w:r>
        <w:rPr>
          <w:rFonts w:ascii="Times New Roman" w:hAnsi="Times New Roman"/>
          <w:i/>
          <w:sz w:val="28"/>
        </w:rPr>
        <w:t>SOM</w:t>
      </w:r>
      <w:r>
        <w:rPr>
          <w:rFonts w:ascii="Times New Roman" w:hAnsi="Times New Roman"/>
          <w:sz w:val="28"/>
        </w:rPr>
        <w:t xml:space="preserve"> к годовой выручке четырех доменов выборки, пересчитанной по параметрам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(лист 05), – 0,87.</w:t>
      </w:r>
    </w:p>
    <w:p w14:paraId="46CF1675">
      <w:pPr>
        <w:pStyle w:val="3"/>
        <w:keepNext/>
        <w:spacing w:before="360" w:after="360" w:line="240" w:lineRule="auto"/>
        <w:ind w:left="0" w:firstLine="0"/>
        <w:jc w:val="center"/>
      </w:pPr>
      <w:r>
        <w:rPr>
          <w:sz w:val="28"/>
        </w:rPr>
        <w:drawing>
          <wp:inline distT="0" distB="0" distL="0" distR="0">
            <wp:extent cx="5334000" cy="2667000"/>
            <wp:effectExtent l="0" t="0" r="0" b="0"/>
            <wp:docPr id="358046231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8046231" name="Picture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119D6332">
      <w:pPr>
        <w:pStyle w:val="3"/>
        <w:spacing w:before="0" w:after="360"/>
        <w:ind w:firstLine="0"/>
        <w:jc w:val="center"/>
      </w:pPr>
      <w:r>
        <w:rPr>
          <w:rFonts w:ascii="Times New Roman" w:hAnsi="Times New Roman"/>
          <w:sz w:val="28"/>
        </w:rPr>
        <w:t xml:space="preserve">Рисунок 8 – </w:t>
      </w:r>
      <w:r>
        <w:rPr>
          <w:rFonts w:ascii="Times New Roman" w:hAnsi="Times New Roman"/>
          <w:i/>
          <w:sz w:val="28"/>
        </w:rPr>
        <w:t>SAM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SOM</w:t>
      </w:r>
      <w:r>
        <w:rPr>
          <w:rFonts w:ascii="Times New Roman" w:hAnsi="Times New Roman"/>
          <w:sz w:val="28"/>
        </w:rPr>
        <w:t xml:space="preserve"> по сегментам клиентов (ПК-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), 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</w:t>
      </w:r>
    </w:p>
    <w:p w14:paraId="5DF31CBA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40 – Лист 05_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: цифровая проверка (выручка при параметрах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>)</w:t>
      </w:r>
    </w:p>
    <w:tbl>
      <w:tblPr>
        <w:tblStyle w:val="30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79"/>
        <w:gridCol w:w="1118"/>
        <w:gridCol w:w="597"/>
        <w:gridCol w:w="770"/>
        <w:gridCol w:w="1118"/>
        <w:gridCol w:w="1205"/>
        <w:gridCol w:w="1118"/>
        <w:gridCol w:w="423"/>
        <w:gridCol w:w="423"/>
        <w:gridCol w:w="1205"/>
      </w:tblGrid>
      <w:tr w14:paraId="59845D9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37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2A1E1D0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Сайт</w:t>
            </w:r>
          </w:p>
        </w:tc>
        <w:tc>
          <w:tcPr>
            <w:tcW w:w="1118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760C507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Визиты/мес.</w:t>
            </w:r>
          </w:p>
        </w:tc>
        <w:tc>
          <w:tcPr>
            <w:tcW w:w="59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6735690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Доля РБ</w:t>
            </w:r>
          </w:p>
        </w:tc>
        <w:tc>
          <w:tcPr>
            <w:tcW w:w="770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1CCB4EB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Визитов из РБ</w:t>
            </w:r>
          </w:p>
        </w:tc>
        <w:tc>
          <w:tcPr>
            <w:tcW w:w="1118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54576B6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Релевантные каналы</w:t>
            </w:r>
          </w:p>
        </w:tc>
        <w:tc>
          <w:tcPr>
            <w:tcW w:w="1205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4E7E7B4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Коммерческое намерение</w:t>
            </w:r>
          </w:p>
        </w:tc>
        <w:tc>
          <w:tcPr>
            <w:tcW w:w="1118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FB0B817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Релевантный трафик</w:t>
            </w:r>
          </w:p>
        </w:tc>
        <w:tc>
          <w:tcPr>
            <w:tcW w:w="42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992F9B7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CR1</w:t>
            </w:r>
          </w:p>
        </w:tc>
        <w:tc>
          <w:tcPr>
            <w:tcW w:w="42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6828D29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CR2</w:t>
            </w:r>
          </w:p>
        </w:tc>
        <w:tc>
          <w:tcPr>
            <w:tcW w:w="1205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96E5A20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Выручка/год,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BYN</w:t>
            </w:r>
          </w:p>
        </w:tc>
      </w:tr>
      <w:tr w14:paraId="76587F9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379" w:type="dxa"/>
            <w:vAlign w:val="center"/>
          </w:tcPr>
          <w:p w14:paraId="4607F74C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PlantUML</w:t>
            </w:r>
          </w:p>
        </w:tc>
        <w:tc>
          <w:tcPr>
            <w:tcW w:w="1118" w:type="dxa"/>
            <w:vAlign w:val="center"/>
          </w:tcPr>
          <w:p w14:paraId="3AA6FF58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507 000</w:t>
            </w:r>
          </w:p>
        </w:tc>
        <w:tc>
          <w:tcPr>
            <w:tcW w:w="597" w:type="dxa"/>
            <w:vAlign w:val="center"/>
          </w:tcPr>
          <w:p w14:paraId="339E998D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0,196 %</w:t>
            </w:r>
          </w:p>
        </w:tc>
        <w:tc>
          <w:tcPr>
            <w:tcW w:w="770" w:type="dxa"/>
            <w:vAlign w:val="center"/>
          </w:tcPr>
          <w:p w14:paraId="6675941B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992,7</w:t>
            </w:r>
          </w:p>
        </w:tc>
        <w:tc>
          <w:tcPr>
            <w:tcW w:w="1118" w:type="dxa"/>
            <w:vAlign w:val="center"/>
          </w:tcPr>
          <w:p w14:paraId="47BFC080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75 %</w:t>
            </w:r>
          </w:p>
        </w:tc>
        <w:tc>
          <w:tcPr>
            <w:tcW w:w="1205" w:type="dxa"/>
            <w:vAlign w:val="center"/>
          </w:tcPr>
          <w:p w14:paraId="2248CF89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35 %</w:t>
            </w:r>
          </w:p>
        </w:tc>
        <w:tc>
          <w:tcPr>
            <w:tcW w:w="1118" w:type="dxa"/>
            <w:vAlign w:val="center"/>
          </w:tcPr>
          <w:p w14:paraId="5E4E76DC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260,6</w:t>
            </w:r>
          </w:p>
        </w:tc>
        <w:tc>
          <w:tcPr>
            <w:tcW w:w="423" w:type="dxa"/>
            <w:vAlign w:val="center"/>
          </w:tcPr>
          <w:p w14:paraId="0332C9B1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2,5 %</w:t>
            </w:r>
          </w:p>
        </w:tc>
        <w:tc>
          <w:tcPr>
            <w:tcW w:w="423" w:type="dxa"/>
            <w:vAlign w:val="center"/>
          </w:tcPr>
          <w:p w14:paraId="4E7030C4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4,0 %</w:t>
            </w:r>
          </w:p>
        </w:tc>
        <w:tc>
          <w:tcPr>
            <w:tcW w:w="1205" w:type="dxa"/>
            <w:vAlign w:val="center"/>
          </w:tcPr>
          <w:p w14:paraId="410BA227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379</w:t>
            </w:r>
          </w:p>
        </w:tc>
      </w:tr>
      <w:tr w14:paraId="11A2DAF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379" w:type="dxa"/>
            <w:vAlign w:val="center"/>
          </w:tcPr>
          <w:p w14:paraId="3C22CFDE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draw.io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diagrams.net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  <w:tc>
          <w:tcPr>
            <w:tcW w:w="1118" w:type="dxa"/>
            <w:vAlign w:val="center"/>
          </w:tcPr>
          <w:p w14:paraId="1E8D4A99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7 800 000</w:t>
            </w:r>
          </w:p>
        </w:tc>
        <w:tc>
          <w:tcPr>
            <w:tcW w:w="597" w:type="dxa"/>
            <w:vAlign w:val="center"/>
          </w:tcPr>
          <w:p w14:paraId="2D7385FB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0,196 %</w:t>
            </w:r>
          </w:p>
        </w:tc>
        <w:tc>
          <w:tcPr>
            <w:tcW w:w="770" w:type="dxa"/>
            <w:vAlign w:val="center"/>
          </w:tcPr>
          <w:p w14:paraId="43E7C314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15 272,4</w:t>
            </w:r>
          </w:p>
        </w:tc>
        <w:tc>
          <w:tcPr>
            <w:tcW w:w="1118" w:type="dxa"/>
            <w:vAlign w:val="center"/>
          </w:tcPr>
          <w:p w14:paraId="2D33A863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35 %</w:t>
            </w:r>
          </w:p>
        </w:tc>
        <w:tc>
          <w:tcPr>
            <w:tcW w:w="1205" w:type="dxa"/>
            <w:vAlign w:val="center"/>
          </w:tcPr>
          <w:p w14:paraId="31CFBACD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35 %</w:t>
            </w:r>
          </w:p>
        </w:tc>
        <w:tc>
          <w:tcPr>
            <w:tcW w:w="1118" w:type="dxa"/>
            <w:vAlign w:val="center"/>
          </w:tcPr>
          <w:p w14:paraId="093E2657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1 870,9</w:t>
            </w:r>
          </w:p>
        </w:tc>
        <w:tc>
          <w:tcPr>
            <w:tcW w:w="423" w:type="dxa"/>
            <w:vAlign w:val="center"/>
          </w:tcPr>
          <w:p w14:paraId="30517F3E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2,5 %</w:t>
            </w:r>
          </w:p>
        </w:tc>
        <w:tc>
          <w:tcPr>
            <w:tcW w:w="423" w:type="dxa"/>
            <w:vAlign w:val="center"/>
          </w:tcPr>
          <w:p w14:paraId="418B4ABC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4,0 %</w:t>
            </w:r>
          </w:p>
        </w:tc>
        <w:tc>
          <w:tcPr>
            <w:tcW w:w="1205" w:type="dxa"/>
            <w:vAlign w:val="center"/>
          </w:tcPr>
          <w:p w14:paraId="17BEE6A4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2 720</w:t>
            </w:r>
          </w:p>
        </w:tc>
      </w:tr>
      <w:tr w14:paraId="312B743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379" w:type="dxa"/>
            <w:vAlign w:val="center"/>
          </w:tcPr>
          <w:p w14:paraId="2FB7618B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Eraser</w:t>
            </w:r>
          </w:p>
        </w:tc>
        <w:tc>
          <w:tcPr>
            <w:tcW w:w="1118" w:type="dxa"/>
            <w:vAlign w:val="center"/>
          </w:tcPr>
          <w:p w14:paraId="2925D83B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678 500</w:t>
            </w:r>
          </w:p>
        </w:tc>
        <w:tc>
          <w:tcPr>
            <w:tcW w:w="597" w:type="dxa"/>
            <w:vAlign w:val="center"/>
          </w:tcPr>
          <w:p w14:paraId="2BE514E5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0,196 %</w:t>
            </w:r>
          </w:p>
        </w:tc>
        <w:tc>
          <w:tcPr>
            <w:tcW w:w="770" w:type="dxa"/>
            <w:vAlign w:val="center"/>
          </w:tcPr>
          <w:p w14:paraId="0E5F5748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1 328,5</w:t>
            </w:r>
          </w:p>
        </w:tc>
        <w:tc>
          <w:tcPr>
            <w:tcW w:w="1118" w:type="dxa"/>
            <w:vAlign w:val="center"/>
          </w:tcPr>
          <w:p w14:paraId="7AA42092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50 %</w:t>
            </w:r>
          </w:p>
        </w:tc>
        <w:tc>
          <w:tcPr>
            <w:tcW w:w="1205" w:type="dxa"/>
            <w:vAlign w:val="center"/>
          </w:tcPr>
          <w:p w14:paraId="058282D2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35 %</w:t>
            </w:r>
          </w:p>
        </w:tc>
        <w:tc>
          <w:tcPr>
            <w:tcW w:w="1118" w:type="dxa"/>
            <w:vAlign w:val="center"/>
          </w:tcPr>
          <w:p w14:paraId="7AE1567A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232,5</w:t>
            </w:r>
          </w:p>
        </w:tc>
        <w:tc>
          <w:tcPr>
            <w:tcW w:w="423" w:type="dxa"/>
            <w:vAlign w:val="center"/>
          </w:tcPr>
          <w:p w14:paraId="31BF7C42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2,5 %</w:t>
            </w:r>
          </w:p>
        </w:tc>
        <w:tc>
          <w:tcPr>
            <w:tcW w:w="423" w:type="dxa"/>
            <w:vAlign w:val="center"/>
          </w:tcPr>
          <w:p w14:paraId="1A0EC639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4,0 %</w:t>
            </w:r>
          </w:p>
        </w:tc>
        <w:tc>
          <w:tcPr>
            <w:tcW w:w="1205" w:type="dxa"/>
            <w:vAlign w:val="center"/>
          </w:tcPr>
          <w:p w14:paraId="43D72ECE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338</w:t>
            </w:r>
          </w:p>
        </w:tc>
      </w:tr>
      <w:tr w14:paraId="76D9E3C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379" w:type="dxa"/>
            <w:vAlign w:val="center"/>
          </w:tcPr>
          <w:p w14:paraId="6B166AF2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Mermaid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Chart</w:t>
            </w:r>
          </w:p>
        </w:tc>
        <w:tc>
          <w:tcPr>
            <w:tcW w:w="1118" w:type="dxa"/>
            <w:vAlign w:val="center"/>
          </w:tcPr>
          <w:p w14:paraId="5611C79D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20 000</w:t>
            </w:r>
          </w:p>
        </w:tc>
        <w:tc>
          <w:tcPr>
            <w:tcW w:w="597" w:type="dxa"/>
            <w:vAlign w:val="center"/>
          </w:tcPr>
          <w:p w14:paraId="0323BC10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0,196 %</w:t>
            </w:r>
          </w:p>
        </w:tc>
        <w:tc>
          <w:tcPr>
            <w:tcW w:w="770" w:type="dxa"/>
            <w:vAlign w:val="center"/>
          </w:tcPr>
          <w:p w14:paraId="0CF2661E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39,2</w:t>
            </w:r>
          </w:p>
        </w:tc>
        <w:tc>
          <w:tcPr>
            <w:tcW w:w="1118" w:type="dxa"/>
            <w:vAlign w:val="center"/>
          </w:tcPr>
          <w:p w14:paraId="4A443822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70 %</w:t>
            </w:r>
          </w:p>
        </w:tc>
        <w:tc>
          <w:tcPr>
            <w:tcW w:w="1205" w:type="dxa"/>
            <w:vAlign w:val="center"/>
          </w:tcPr>
          <w:p w14:paraId="362A59C4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35 %</w:t>
            </w:r>
          </w:p>
        </w:tc>
        <w:tc>
          <w:tcPr>
            <w:tcW w:w="1118" w:type="dxa"/>
            <w:vAlign w:val="center"/>
          </w:tcPr>
          <w:p w14:paraId="11C29490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9,6</w:t>
            </w:r>
          </w:p>
        </w:tc>
        <w:tc>
          <w:tcPr>
            <w:tcW w:w="423" w:type="dxa"/>
            <w:vAlign w:val="center"/>
          </w:tcPr>
          <w:p w14:paraId="70CA226A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2,5 %</w:t>
            </w:r>
          </w:p>
        </w:tc>
        <w:tc>
          <w:tcPr>
            <w:tcW w:w="423" w:type="dxa"/>
            <w:vAlign w:val="center"/>
          </w:tcPr>
          <w:p w14:paraId="15972F00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4,0 %</w:t>
            </w:r>
          </w:p>
        </w:tc>
        <w:tc>
          <w:tcPr>
            <w:tcW w:w="1205" w:type="dxa"/>
            <w:vAlign w:val="center"/>
          </w:tcPr>
          <w:p w14:paraId="63F2DB74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14</w:t>
            </w:r>
          </w:p>
        </w:tc>
      </w:tr>
      <w:tr w14:paraId="1532CB1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379" w:type="dxa"/>
            <w:vAlign w:val="center"/>
          </w:tcPr>
          <w:p w14:paraId="2004460D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Итого</w:t>
            </w:r>
          </w:p>
        </w:tc>
        <w:tc>
          <w:tcPr>
            <w:tcW w:w="1118" w:type="dxa"/>
            <w:vAlign w:val="center"/>
          </w:tcPr>
          <w:p w14:paraId="5F0024D5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9 005 500</w:t>
            </w:r>
          </w:p>
        </w:tc>
        <w:tc>
          <w:tcPr>
            <w:tcW w:w="597" w:type="dxa"/>
            <w:vAlign w:val="center"/>
          </w:tcPr>
          <w:p w14:paraId="2391DD7E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770" w:type="dxa"/>
            <w:vAlign w:val="center"/>
          </w:tcPr>
          <w:p w14:paraId="2DEAE3A5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17 632,8</w:t>
            </w:r>
          </w:p>
        </w:tc>
        <w:tc>
          <w:tcPr>
            <w:tcW w:w="1118" w:type="dxa"/>
            <w:vAlign w:val="center"/>
          </w:tcPr>
          <w:p w14:paraId="272C059D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1205" w:type="dxa"/>
            <w:vAlign w:val="center"/>
          </w:tcPr>
          <w:p w14:paraId="5EE01540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1118" w:type="dxa"/>
            <w:vAlign w:val="center"/>
          </w:tcPr>
          <w:p w14:paraId="559C2173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2 373,5</w:t>
            </w:r>
          </w:p>
        </w:tc>
        <w:tc>
          <w:tcPr>
            <w:tcW w:w="423" w:type="dxa"/>
            <w:vAlign w:val="center"/>
          </w:tcPr>
          <w:p w14:paraId="61BC1384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423" w:type="dxa"/>
            <w:vAlign w:val="center"/>
          </w:tcPr>
          <w:p w14:paraId="07458786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1205" w:type="dxa"/>
            <w:vAlign w:val="center"/>
          </w:tcPr>
          <w:p w14:paraId="116CC79F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3 450</w:t>
            </w:r>
          </w:p>
        </w:tc>
      </w:tr>
    </w:tbl>
    <w:p w14:paraId="58A72C1E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Конверсии и чек – параметры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, поэтому значение – выручка, которую получил бы продукт с такой воронкой при этом трафике, а не фактическая выручка конкурентов (бесплатный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 xml:space="preserve"> выручки с подписки не имеют).</w:t>
      </w:r>
    </w:p>
    <w:p w14:paraId="20545C28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41 – Проверка цифровыми данными (ПК табл. 19)</w:t>
      </w:r>
    </w:p>
    <w:tbl>
      <w:tblPr>
        <w:tblStyle w:val="30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53"/>
        <w:gridCol w:w="3347"/>
        <w:gridCol w:w="4055"/>
      </w:tblGrid>
      <w:tr w14:paraId="3198D18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95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F603B87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Проверочный источник</w:t>
            </w:r>
          </w:p>
        </w:tc>
        <w:tc>
          <w:tcPr>
            <w:tcW w:w="334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9D89173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Что проверено</w:t>
            </w:r>
          </w:p>
        </w:tc>
        <w:tc>
          <w:tcPr>
            <w:tcW w:w="4055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4508F5D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Влияние на расчет</w:t>
            </w:r>
          </w:p>
        </w:tc>
      </w:tr>
      <w:tr w14:paraId="2F35654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53" w:type="dxa"/>
            <w:vAlign w:val="center"/>
          </w:tcPr>
          <w:p w14:paraId="4EAB13B7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Trends</w:t>
            </w:r>
          </w:p>
        </w:tc>
        <w:tc>
          <w:tcPr>
            <w:tcW w:w="3347" w:type="dxa"/>
            <w:vAlign w:val="center"/>
          </w:tcPr>
          <w:p w14:paraId="14202DFF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Интерес к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PlantUML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IDEF0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в Беларуси: данные только у 19 недель из 53</w:t>
            </w:r>
          </w:p>
        </w:tc>
        <w:tc>
          <w:tcPr>
            <w:tcW w:w="4055" w:type="dxa"/>
            <w:vAlign w:val="center"/>
          </w:tcPr>
          <w:p w14:paraId="3191534C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Подтверждает наличие интереса слабо; количественных выводов не дает</w:t>
            </w:r>
          </w:p>
        </w:tc>
      </w:tr>
      <w:tr w14:paraId="7F1ED6A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53" w:type="dxa"/>
            <w:vAlign w:val="center"/>
          </w:tcPr>
          <w:p w14:paraId="2E7B0007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Яндекс Вордстат</w:t>
            </w:r>
          </w:p>
        </w:tc>
        <w:tc>
          <w:tcPr>
            <w:tcW w:w="3347" w:type="dxa"/>
            <w:vAlign w:val="center"/>
          </w:tcPr>
          <w:p w14:paraId="3FBCDEF7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Частотность коммерческих формулировок: 16 запросов за 30 дней (окно 25.08–23.09.2026) против 170 инструментальных</w:t>
            </w:r>
          </w:p>
        </w:tc>
        <w:tc>
          <w:tcPr>
            <w:tcW w:w="4055" w:type="dxa"/>
            <w:vAlign w:val="center"/>
          </w:tcPr>
          <w:p w14:paraId="4BC27C14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Ослабляет гипотезу о готовности платить (К4 в нижних диапазонах)</w:t>
            </w:r>
          </w:p>
        </w:tc>
      </w:tr>
      <w:tr w14:paraId="7E9F426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53" w:type="dxa"/>
            <w:vAlign w:val="center"/>
          </w:tcPr>
          <w:p w14:paraId="5D1D4770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</w:p>
        </w:tc>
        <w:tc>
          <w:tcPr>
            <w:tcW w:w="3347" w:type="dxa"/>
            <w:vAlign w:val="center"/>
          </w:tcPr>
          <w:p w14:paraId="474A8940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Трафик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plantuml.com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draw.io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других сайтов; доля Беларуси не показана</w:t>
            </w:r>
          </w:p>
        </w:tc>
        <w:tc>
          <w:tcPr>
            <w:tcW w:w="4055" w:type="dxa"/>
            <w:vAlign w:val="center"/>
          </w:tcPr>
          <w:p w14:paraId="118035DE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Показывает цифровую активность; объем по трафику ниже клиентской оценки</w:t>
            </w:r>
          </w:p>
        </w:tc>
      </w:tr>
      <w:tr w14:paraId="56C2F78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53" w:type="dxa"/>
            <w:vAlign w:val="center"/>
          </w:tcPr>
          <w:p w14:paraId="3EC3C243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Сайты конкурентов</w:t>
            </w:r>
          </w:p>
        </w:tc>
        <w:tc>
          <w:tcPr>
            <w:tcW w:w="3347" w:type="dxa"/>
            <w:vAlign w:val="center"/>
          </w:tcPr>
          <w:p w14:paraId="77005196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Тарифы 4–20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у.е.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в месяц, бесплатные заменители</w:t>
            </w:r>
          </w:p>
        </w:tc>
        <w:tc>
          <w:tcPr>
            <w:tcW w:w="4055" w:type="dxa"/>
            <w:vAlign w:val="center"/>
          </w:tcPr>
          <w:p w14:paraId="6246F21C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Чек 40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у.е.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в год (около 3,3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у.е.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в месяц) лежит у нижней границы тарифов; бесплатные заменители ограничивают готовность платить</w:t>
            </w:r>
          </w:p>
        </w:tc>
      </w:tr>
      <w:tr w14:paraId="74EB2F8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53" w:type="dxa"/>
            <w:vAlign w:val="center"/>
          </w:tcPr>
          <w:p w14:paraId="109E202E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Пилотное предложение</w:t>
            </w:r>
          </w:p>
        </w:tc>
        <w:tc>
          <w:tcPr>
            <w:tcW w:w="3347" w:type="dxa"/>
            <w:vAlign w:val="center"/>
          </w:tcPr>
          <w:p w14:paraId="1D45320C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 проводилось (продукт не запущен)</w:t>
            </w:r>
          </w:p>
        </w:tc>
        <w:tc>
          <w:tcPr>
            <w:tcW w:w="4055" w:type="dxa"/>
            <w:vAlign w:val="center"/>
          </w:tcPr>
          <w:p w14:paraId="029DA5B8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модельная оценка (допущение; причина: конверсия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Free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Pro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при пилоте (табл. 91, п. 12))</w:t>
            </w:r>
          </w:p>
        </w:tc>
      </w:tr>
    </w:tbl>
    <w:p w14:paraId="7D8B23E9">
      <w:pPr>
        <w:pStyle w:val="5"/>
        <w:keepNext/>
        <w:spacing w:before="360" w:after="360" w:line="360" w:lineRule="exact"/>
        <w:ind w:firstLine="709"/>
        <w:jc w:val="left"/>
      </w:pPr>
      <w:bookmarkStart w:id="25" w:name="X280af6a9cd156e4049062095b8e99300947ae40"/>
      <w:r>
        <w:rPr>
          <w:rFonts w:ascii="Times New Roman" w:hAnsi="Times New Roman"/>
          <w:b/>
          <w:sz w:val="28"/>
        </w:rPr>
        <w:t xml:space="preserve">2.5.1 Расчет по тексту методики (вариант </w:t>
      </w:r>
      <w:r>
        <w:rPr>
          <w:rFonts w:ascii="Times New Roman" w:hAnsi="Times New Roman"/>
          <w:b/>
          <w:i/>
          <w:iCs/>
          <w:sz w:val="28"/>
        </w:rPr>
        <w:t xml:space="preserve">Word) </w:t>
      </w:r>
      <w:r>
        <w:rPr>
          <w:rFonts w:ascii="Times New Roman" w:hAnsi="Times New Roman"/>
          <w:b/>
          <w:sz w:val="28"/>
        </w:rPr>
        <w:t>и попадание значений в шкалы</w:t>
      </w:r>
    </w:p>
    <w:p w14:paraId="5DED98B4">
      <w:pPr>
        <w:pStyle w:val="25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42 – Сценарии по диапазонам К1–К5 (ПК табл. 7; общие доли для всех сегментов)</w:t>
      </w:r>
    </w:p>
    <w:tbl>
      <w:tblPr>
        <w:tblStyle w:val="30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51"/>
        <w:gridCol w:w="534"/>
        <w:gridCol w:w="809"/>
        <w:gridCol w:w="534"/>
        <w:gridCol w:w="809"/>
        <w:gridCol w:w="809"/>
        <w:gridCol w:w="1223"/>
        <w:gridCol w:w="1223"/>
        <w:gridCol w:w="1361"/>
      </w:tblGrid>
      <w:tr w14:paraId="0D9E83D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051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F08235A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Сценарий</w:t>
            </w:r>
          </w:p>
        </w:tc>
        <w:tc>
          <w:tcPr>
            <w:tcW w:w="534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6413E76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К1</w:t>
            </w:r>
          </w:p>
        </w:tc>
        <w:tc>
          <w:tcPr>
            <w:tcW w:w="80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0061DFE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К2</w:t>
            </w:r>
          </w:p>
        </w:tc>
        <w:tc>
          <w:tcPr>
            <w:tcW w:w="534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5B96D1E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К3</w:t>
            </w:r>
          </w:p>
        </w:tc>
        <w:tc>
          <w:tcPr>
            <w:tcW w:w="80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59BFB8D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К4</w:t>
            </w:r>
          </w:p>
        </w:tc>
        <w:tc>
          <w:tcPr>
            <w:tcW w:w="80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C0E4063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К5</w:t>
            </w:r>
          </w:p>
        </w:tc>
        <w:tc>
          <w:tcPr>
            <w:tcW w:w="122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9C91305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SAM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BYN/год</w:t>
            </w:r>
          </w:p>
        </w:tc>
        <w:tc>
          <w:tcPr>
            <w:tcW w:w="122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1EB86CD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SOM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BYN/год</w:t>
            </w:r>
          </w:p>
        </w:tc>
        <w:tc>
          <w:tcPr>
            <w:tcW w:w="1361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39F341A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SAM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без К1 (базовая формула ПК табл. 3), 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BYN/год</w:t>
            </w:r>
          </w:p>
        </w:tc>
      </w:tr>
      <w:tr w14:paraId="59CC885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51" w:type="dxa"/>
            <w:vAlign w:val="center"/>
          </w:tcPr>
          <w:p w14:paraId="1533AF83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Осторожный</w:t>
            </w:r>
          </w:p>
        </w:tc>
        <w:tc>
          <w:tcPr>
            <w:tcW w:w="534" w:type="dxa"/>
            <w:vAlign w:val="center"/>
          </w:tcPr>
          <w:p w14:paraId="7AE0EC1C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15 %</w:t>
            </w:r>
          </w:p>
        </w:tc>
        <w:tc>
          <w:tcPr>
            <w:tcW w:w="809" w:type="dxa"/>
            <w:vAlign w:val="center"/>
          </w:tcPr>
          <w:p w14:paraId="21CEDEDE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10 %</w:t>
            </w:r>
          </w:p>
        </w:tc>
        <w:tc>
          <w:tcPr>
            <w:tcW w:w="534" w:type="dxa"/>
            <w:vAlign w:val="center"/>
          </w:tcPr>
          <w:p w14:paraId="1848A552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30 %</w:t>
            </w:r>
          </w:p>
        </w:tc>
        <w:tc>
          <w:tcPr>
            <w:tcW w:w="809" w:type="dxa"/>
            <w:vAlign w:val="center"/>
          </w:tcPr>
          <w:p w14:paraId="35FAF6E2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7,5 %</w:t>
            </w:r>
          </w:p>
        </w:tc>
        <w:tc>
          <w:tcPr>
            <w:tcW w:w="809" w:type="dxa"/>
            <w:vAlign w:val="center"/>
          </w:tcPr>
          <w:p w14:paraId="77DE0980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0,75 %</w:t>
            </w:r>
          </w:p>
        </w:tc>
        <w:tc>
          <w:tcPr>
            <w:tcW w:w="1223" w:type="dxa"/>
            <w:vAlign w:val="center"/>
          </w:tcPr>
          <w:p w14:paraId="1C1F65B1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15 399</w:t>
            </w:r>
          </w:p>
        </w:tc>
        <w:tc>
          <w:tcPr>
            <w:tcW w:w="1223" w:type="dxa"/>
            <w:vAlign w:val="center"/>
          </w:tcPr>
          <w:p w14:paraId="7B8D0A3E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115</w:t>
            </w:r>
          </w:p>
        </w:tc>
        <w:tc>
          <w:tcPr>
            <w:tcW w:w="1361" w:type="dxa"/>
            <w:vAlign w:val="center"/>
          </w:tcPr>
          <w:p w14:paraId="6CCEEFA5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102 661</w:t>
            </w:r>
          </w:p>
        </w:tc>
      </w:tr>
      <w:tr w14:paraId="685FE46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51" w:type="dxa"/>
            <w:vAlign w:val="center"/>
          </w:tcPr>
          <w:p w14:paraId="16979E78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Базовый</w:t>
            </w:r>
          </w:p>
        </w:tc>
        <w:tc>
          <w:tcPr>
            <w:tcW w:w="534" w:type="dxa"/>
            <w:vAlign w:val="center"/>
          </w:tcPr>
          <w:p w14:paraId="51A716CB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30 %</w:t>
            </w:r>
          </w:p>
        </w:tc>
        <w:tc>
          <w:tcPr>
            <w:tcW w:w="809" w:type="dxa"/>
            <w:vAlign w:val="center"/>
          </w:tcPr>
          <w:p w14:paraId="1222423D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22,5 %</w:t>
            </w:r>
          </w:p>
        </w:tc>
        <w:tc>
          <w:tcPr>
            <w:tcW w:w="534" w:type="dxa"/>
            <w:vAlign w:val="center"/>
          </w:tcPr>
          <w:p w14:paraId="4753E57E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55 %</w:t>
            </w:r>
          </w:p>
        </w:tc>
        <w:tc>
          <w:tcPr>
            <w:tcW w:w="809" w:type="dxa"/>
            <w:vAlign w:val="center"/>
          </w:tcPr>
          <w:p w14:paraId="7897E99D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17,5 %</w:t>
            </w:r>
          </w:p>
        </w:tc>
        <w:tc>
          <w:tcPr>
            <w:tcW w:w="809" w:type="dxa"/>
            <w:vAlign w:val="center"/>
          </w:tcPr>
          <w:p w14:paraId="76EA19E1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2 %</w:t>
            </w:r>
          </w:p>
        </w:tc>
        <w:tc>
          <w:tcPr>
            <w:tcW w:w="1223" w:type="dxa"/>
            <w:vAlign w:val="center"/>
          </w:tcPr>
          <w:p w14:paraId="0DEFB1AC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296 435</w:t>
            </w:r>
          </w:p>
        </w:tc>
        <w:tc>
          <w:tcPr>
            <w:tcW w:w="1223" w:type="dxa"/>
            <w:vAlign w:val="center"/>
          </w:tcPr>
          <w:p w14:paraId="3F7FBA5F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5 929</w:t>
            </w:r>
          </w:p>
        </w:tc>
        <w:tc>
          <w:tcPr>
            <w:tcW w:w="1361" w:type="dxa"/>
            <w:vAlign w:val="center"/>
          </w:tcPr>
          <w:p w14:paraId="221DB2C5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988 115</w:t>
            </w:r>
          </w:p>
        </w:tc>
      </w:tr>
      <w:tr w14:paraId="173B161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51" w:type="dxa"/>
            <w:vAlign w:val="center"/>
          </w:tcPr>
          <w:p w14:paraId="41C9AC57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Оптимистичный</w:t>
            </w:r>
          </w:p>
        </w:tc>
        <w:tc>
          <w:tcPr>
            <w:tcW w:w="534" w:type="dxa"/>
            <w:vAlign w:val="center"/>
          </w:tcPr>
          <w:p w14:paraId="70E5618A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50 %</w:t>
            </w:r>
          </w:p>
        </w:tc>
        <w:tc>
          <w:tcPr>
            <w:tcW w:w="809" w:type="dxa"/>
            <w:vAlign w:val="center"/>
          </w:tcPr>
          <w:p w14:paraId="2ADBE677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40 %</w:t>
            </w:r>
          </w:p>
        </w:tc>
        <w:tc>
          <w:tcPr>
            <w:tcW w:w="534" w:type="dxa"/>
            <w:vAlign w:val="center"/>
          </w:tcPr>
          <w:p w14:paraId="51253C78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80 %</w:t>
            </w:r>
          </w:p>
        </w:tc>
        <w:tc>
          <w:tcPr>
            <w:tcW w:w="809" w:type="dxa"/>
            <w:vAlign w:val="center"/>
          </w:tcPr>
          <w:p w14:paraId="1C8DAE3F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32,5 %</w:t>
            </w:r>
          </w:p>
        </w:tc>
        <w:tc>
          <w:tcPr>
            <w:tcW w:w="809" w:type="dxa"/>
            <w:vAlign w:val="center"/>
          </w:tcPr>
          <w:p w14:paraId="02627AE3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5 %</w:t>
            </w:r>
          </w:p>
        </w:tc>
        <w:tc>
          <w:tcPr>
            <w:tcW w:w="1223" w:type="dxa"/>
            <w:vAlign w:val="center"/>
          </w:tcPr>
          <w:p w14:paraId="1710FB55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2 372 618</w:t>
            </w:r>
          </w:p>
        </w:tc>
        <w:tc>
          <w:tcPr>
            <w:tcW w:w="1223" w:type="dxa"/>
            <w:vAlign w:val="center"/>
          </w:tcPr>
          <w:p w14:paraId="0186AD73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118 631</w:t>
            </w:r>
          </w:p>
        </w:tc>
        <w:tc>
          <w:tcPr>
            <w:tcW w:w="1361" w:type="dxa"/>
            <w:vAlign w:val="center"/>
          </w:tcPr>
          <w:p w14:paraId="26B8B66C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4 745 235</w:t>
            </w:r>
          </w:p>
        </w:tc>
      </w:tr>
    </w:tbl>
    <w:p w14:paraId="50CA5E6F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Значения – середины диапазонов ПК табл. 7. В методике нумерация К различается: табл. 7 (К1 релевантность … К5 доля) и табл. 21 (К1 потребность, К2 онлайн-доступность, К3 готовность платить) – </w:t>
      </w:r>
      <w:r>
        <w:rPr>
          <w:rFonts w:ascii="Times New Roman" w:hAnsi="Times New Roman"/>
          <w:i/>
          <w:sz w:val="28"/>
        </w:rPr>
        <w:t>W-9</w:t>
      </w:r>
      <w:r>
        <w:rPr>
          <w:rFonts w:ascii="Times New Roman" w:hAnsi="Times New Roman"/>
          <w:sz w:val="28"/>
        </w:rPr>
        <w:t xml:space="preserve">; в отчете принята нумерация табл. 7. Формула ПК табл. 3 не содержит К1 (Р-20, </w:t>
      </w:r>
      <w:r>
        <w:rPr>
          <w:rFonts w:ascii="Times New Roman" w:hAnsi="Times New Roman"/>
          <w:i/>
          <w:sz w:val="28"/>
        </w:rPr>
        <w:t>W-10</w:t>
      </w:r>
      <w:r>
        <w:rPr>
          <w:rFonts w:ascii="Times New Roman" w:hAnsi="Times New Roman"/>
          <w:sz w:val="28"/>
        </w:rPr>
        <w:t xml:space="preserve">); формула </w:t>
      </w:r>
      <w:r>
        <w:rPr>
          <w:rFonts w:ascii="Times New Roman" w:hAnsi="Times New Roman"/>
          <w:i/>
          <w:sz w:val="28"/>
        </w:rPr>
        <w:t>B2B</w:t>
      </w:r>
      <w:r>
        <w:rPr>
          <w:rFonts w:ascii="Times New Roman" w:hAnsi="Times New Roman"/>
          <w:sz w:val="28"/>
        </w:rPr>
        <w:t xml:space="preserve"> табл. 8 (организации × потребность × готовность × годовой чек) для физических лиц не применяется.</w:t>
      </w:r>
    </w:p>
    <w:p w14:paraId="7E9598C2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43 – Попадание значений сценариев ПК-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 в диапазоны ПК табл. 7</w:t>
      </w:r>
    </w:p>
    <w:tbl>
      <w:tblPr>
        <w:tblStyle w:val="30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57"/>
        <w:gridCol w:w="1953"/>
        <w:gridCol w:w="1498"/>
        <w:gridCol w:w="2149"/>
        <w:gridCol w:w="1498"/>
      </w:tblGrid>
      <w:tr w14:paraId="42F32C0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25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C12371F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Сценарий</w:t>
            </w:r>
          </w:p>
        </w:tc>
        <w:tc>
          <w:tcPr>
            <w:tcW w:w="195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1D988C9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Коэффициент</w:t>
            </w:r>
          </w:p>
        </w:tc>
        <w:tc>
          <w:tcPr>
            <w:tcW w:w="1498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1616FC5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Значение в расчете</w:t>
            </w:r>
          </w:p>
        </w:tc>
        <w:tc>
          <w:tcPr>
            <w:tcW w:w="214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209B002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Диапазон методики</w:t>
            </w:r>
          </w:p>
        </w:tc>
        <w:tc>
          <w:tcPr>
            <w:tcW w:w="1498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8B21597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Попадает</w:t>
            </w:r>
          </w:p>
        </w:tc>
      </w:tr>
      <w:tr w14:paraId="23C3D21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57" w:type="dxa"/>
            <w:vAlign w:val="center"/>
          </w:tcPr>
          <w:p w14:paraId="05ECF126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Осторожный</w:t>
            </w:r>
          </w:p>
        </w:tc>
        <w:tc>
          <w:tcPr>
            <w:tcW w:w="1953" w:type="dxa"/>
            <w:vAlign w:val="center"/>
          </w:tcPr>
          <w:p w14:paraId="6DEBE1CB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К1</w:t>
            </w:r>
          </w:p>
        </w:tc>
        <w:tc>
          <w:tcPr>
            <w:tcW w:w="1498" w:type="dxa"/>
            <w:vAlign w:val="center"/>
          </w:tcPr>
          <w:p w14:paraId="0D422249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29,55 %</w:t>
            </w:r>
          </w:p>
        </w:tc>
        <w:tc>
          <w:tcPr>
            <w:tcW w:w="2149" w:type="dxa"/>
            <w:vAlign w:val="center"/>
          </w:tcPr>
          <w:p w14:paraId="3D29EF9C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10,0 % – 20,0 %</w:t>
            </w:r>
          </w:p>
        </w:tc>
        <w:tc>
          <w:tcPr>
            <w:tcW w:w="1498" w:type="dxa"/>
            <w:vAlign w:val="center"/>
          </w:tcPr>
          <w:p w14:paraId="0CDA0A24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нет</w:t>
            </w:r>
          </w:p>
        </w:tc>
      </w:tr>
      <w:tr w14:paraId="3CBD509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57" w:type="dxa"/>
            <w:vAlign w:val="center"/>
          </w:tcPr>
          <w:p w14:paraId="2A5F42A7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Осторожный</w:t>
            </w:r>
          </w:p>
        </w:tc>
        <w:tc>
          <w:tcPr>
            <w:tcW w:w="1953" w:type="dxa"/>
            <w:vAlign w:val="center"/>
          </w:tcPr>
          <w:p w14:paraId="238CBE09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К2</w:t>
            </w:r>
          </w:p>
        </w:tc>
        <w:tc>
          <w:tcPr>
            <w:tcW w:w="1498" w:type="dxa"/>
            <w:vAlign w:val="center"/>
          </w:tcPr>
          <w:p w14:paraId="6963300A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16,88 %</w:t>
            </w:r>
          </w:p>
        </w:tc>
        <w:tc>
          <w:tcPr>
            <w:tcW w:w="2149" w:type="dxa"/>
            <w:vAlign w:val="center"/>
          </w:tcPr>
          <w:p w14:paraId="1D36E87F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5,0 % – 15,0 %</w:t>
            </w:r>
          </w:p>
        </w:tc>
        <w:tc>
          <w:tcPr>
            <w:tcW w:w="1498" w:type="dxa"/>
            <w:vAlign w:val="center"/>
          </w:tcPr>
          <w:p w14:paraId="5E820316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нет</w:t>
            </w:r>
          </w:p>
        </w:tc>
      </w:tr>
      <w:tr w14:paraId="2181FE0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57" w:type="dxa"/>
            <w:vAlign w:val="center"/>
          </w:tcPr>
          <w:p w14:paraId="45CA66E9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Осторожный</w:t>
            </w:r>
          </w:p>
        </w:tc>
        <w:tc>
          <w:tcPr>
            <w:tcW w:w="1953" w:type="dxa"/>
            <w:vAlign w:val="center"/>
          </w:tcPr>
          <w:p w14:paraId="00DAC440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К3</w:t>
            </w:r>
          </w:p>
        </w:tc>
        <w:tc>
          <w:tcPr>
            <w:tcW w:w="1498" w:type="dxa"/>
            <w:vAlign w:val="center"/>
          </w:tcPr>
          <w:p w14:paraId="63A7894A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44,00 %</w:t>
            </w:r>
          </w:p>
        </w:tc>
        <w:tc>
          <w:tcPr>
            <w:tcW w:w="2149" w:type="dxa"/>
            <w:vAlign w:val="center"/>
          </w:tcPr>
          <w:p w14:paraId="2D4AC503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20,0 % – 40,0 %</w:t>
            </w:r>
          </w:p>
        </w:tc>
        <w:tc>
          <w:tcPr>
            <w:tcW w:w="1498" w:type="dxa"/>
            <w:vAlign w:val="center"/>
          </w:tcPr>
          <w:p w14:paraId="2874BCF6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нет</w:t>
            </w:r>
          </w:p>
        </w:tc>
      </w:tr>
      <w:tr w14:paraId="4E119DD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57" w:type="dxa"/>
            <w:vAlign w:val="center"/>
          </w:tcPr>
          <w:p w14:paraId="12FB82DA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Осторожный</w:t>
            </w:r>
          </w:p>
        </w:tc>
        <w:tc>
          <w:tcPr>
            <w:tcW w:w="1953" w:type="dxa"/>
            <w:vAlign w:val="center"/>
          </w:tcPr>
          <w:p w14:paraId="55D7A808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К4</w:t>
            </w:r>
          </w:p>
        </w:tc>
        <w:tc>
          <w:tcPr>
            <w:tcW w:w="1498" w:type="dxa"/>
            <w:vAlign w:val="center"/>
          </w:tcPr>
          <w:p w14:paraId="4D5615A5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8,90 %</w:t>
            </w:r>
          </w:p>
        </w:tc>
        <w:tc>
          <w:tcPr>
            <w:tcW w:w="2149" w:type="dxa"/>
            <w:vAlign w:val="center"/>
          </w:tcPr>
          <w:p w14:paraId="7A893381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5,0 % – 10,0 %</w:t>
            </w:r>
          </w:p>
        </w:tc>
        <w:tc>
          <w:tcPr>
            <w:tcW w:w="1498" w:type="dxa"/>
            <w:vAlign w:val="center"/>
          </w:tcPr>
          <w:p w14:paraId="7C89D086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</w:t>
            </w:r>
          </w:p>
        </w:tc>
      </w:tr>
      <w:tr w14:paraId="79B576B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57" w:type="dxa"/>
            <w:vAlign w:val="center"/>
          </w:tcPr>
          <w:p w14:paraId="14E11002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Осторожный</w:t>
            </w:r>
          </w:p>
        </w:tc>
        <w:tc>
          <w:tcPr>
            <w:tcW w:w="1953" w:type="dxa"/>
            <w:vAlign w:val="center"/>
          </w:tcPr>
          <w:p w14:paraId="192FDA78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К5</w:t>
            </w:r>
          </w:p>
        </w:tc>
        <w:tc>
          <w:tcPr>
            <w:tcW w:w="1498" w:type="dxa"/>
            <w:vAlign w:val="center"/>
          </w:tcPr>
          <w:p w14:paraId="5BDCFAD8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0,80 %</w:t>
            </w:r>
          </w:p>
        </w:tc>
        <w:tc>
          <w:tcPr>
            <w:tcW w:w="2149" w:type="dxa"/>
            <w:vAlign w:val="center"/>
          </w:tcPr>
          <w:p w14:paraId="479014B9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0,5 % – 1,0 %</w:t>
            </w:r>
          </w:p>
        </w:tc>
        <w:tc>
          <w:tcPr>
            <w:tcW w:w="1498" w:type="dxa"/>
            <w:vAlign w:val="center"/>
          </w:tcPr>
          <w:p w14:paraId="7D77D864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</w:t>
            </w:r>
          </w:p>
        </w:tc>
      </w:tr>
      <w:tr w14:paraId="3C69592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57" w:type="dxa"/>
            <w:vAlign w:val="center"/>
          </w:tcPr>
          <w:p w14:paraId="4197B354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Базовый</w:t>
            </w:r>
          </w:p>
        </w:tc>
        <w:tc>
          <w:tcPr>
            <w:tcW w:w="1953" w:type="dxa"/>
            <w:vAlign w:val="center"/>
          </w:tcPr>
          <w:p w14:paraId="73C7728E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К1</w:t>
            </w:r>
          </w:p>
        </w:tc>
        <w:tc>
          <w:tcPr>
            <w:tcW w:w="1498" w:type="dxa"/>
            <w:vAlign w:val="center"/>
          </w:tcPr>
          <w:p w14:paraId="4582B802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29,55 %</w:t>
            </w:r>
          </w:p>
        </w:tc>
        <w:tc>
          <w:tcPr>
            <w:tcW w:w="2149" w:type="dxa"/>
            <w:vAlign w:val="center"/>
          </w:tcPr>
          <w:p w14:paraId="42D9F978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20,0 % – 40,0 %</w:t>
            </w:r>
          </w:p>
        </w:tc>
        <w:tc>
          <w:tcPr>
            <w:tcW w:w="1498" w:type="dxa"/>
            <w:vAlign w:val="center"/>
          </w:tcPr>
          <w:p w14:paraId="3F445B24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</w:t>
            </w:r>
          </w:p>
        </w:tc>
      </w:tr>
      <w:tr w14:paraId="7EAD0B4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57" w:type="dxa"/>
            <w:vAlign w:val="center"/>
          </w:tcPr>
          <w:p w14:paraId="308E2EA5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Базовый</w:t>
            </w:r>
          </w:p>
        </w:tc>
        <w:tc>
          <w:tcPr>
            <w:tcW w:w="1953" w:type="dxa"/>
            <w:vAlign w:val="center"/>
          </w:tcPr>
          <w:p w14:paraId="59A044FC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К2</w:t>
            </w:r>
          </w:p>
        </w:tc>
        <w:tc>
          <w:tcPr>
            <w:tcW w:w="1498" w:type="dxa"/>
            <w:vAlign w:val="center"/>
          </w:tcPr>
          <w:p w14:paraId="7483579A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22,50 %</w:t>
            </w:r>
          </w:p>
        </w:tc>
        <w:tc>
          <w:tcPr>
            <w:tcW w:w="2149" w:type="dxa"/>
            <w:vAlign w:val="center"/>
          </w:tcPr>
          <w:p w14:paraId="6DC4A9E6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15,0 % – 30,0 %</w:t>
            </w:r>
          </w:p>
        </w:tc>
        <w:tc>
          <w:tcPr>
            <w:tcW w:w="1498" w:type="dxa"/>
            <w:vAlign w:val="center"/>
          </w:tcPr>
          <w:p w14:paraId="2CB6DF9B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</w:t>
            </w:r>
          </w:p>
        </w:tc>
      </w:tr>
      <w:tr w14:paraId="0578928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57" w:type="dxa"/>
            <w:vAlign w:val="center"/>
          </w:tcPr>
          <w:p w14:paraId="4F97B2E9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Базовый</w:t>
            </w:r>
          </w:p>
        </w:tc>
        <w:tc>
          <w:tcPr>
            <w:tcW w:w="1953" w:type="dxa"/>
            <w:vAlign w:val="center"/>
          </w:tcPr>
          <w:p w14:paraId="09B76CFD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К3</w:t>
            </w:r>
          </w:p>
        </w:tc>
        <w:tc>
          <w:tcPr>
            <w:tcW w:w="1498" w:type="dxa"/>
            <w:vAlign w:val="center"/>
          </w:tcPr>
          <w:p w14:paraId="5CDCDF4E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55,00 %</w:t>
            </w:r>
          </w:p>
        </w:tc>
        <w:tc>
          <w:tcPr>
            <w:tcW w:w="2149" w:type="dxa"/>
            <w:vAlign w:val="center"/>
          </w:tcPr>
          <w:p w14:paraId="206F926C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40,0 % – 70,0 %</w:t>
            </w:r>
          </w:p>
        </w:tc>
        <w:tc>
          <w:tcPr>
            <w:tcW w:w="1498" w:type="dxa"/>
            <w:vAlign w:val="center"/>
          </w:tcPr>
          <w:p w14:paraId="7350FFF7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</w:t>
            </w:r>
          </w:p>
        </w:tc>
      </w:tr>
      <w:tr w14:paraId="7360FEA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57" w:type="dxa"/>
            <w:vAlign w:val="center"/>
          </w:tcPr>
          <w:p w14:paraId="7D9B13BF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Базовый</w:t>
            </w:r>
          </w:p>
        </w:tc>
        <w:tc>
          <w:tcPr>
            <w:tcW w:w="1953" w:type="dxa"/>
            <w:vAlign w:val="center"/>
          </w:tcPr>
          <w:p w14:paraId="41516F23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К4</w:t>
            </w:r>
          </w:p>
        </w:tc>
        <w:tc>
          <w:tcPr>
            <w:tcW w:w="1498" w:type="dxa"/>
            <w:vAlign w:val="center"/>
          </w:tcPr>
          <w:p w14:paraId="6C216927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11,87 %</w:t>
            </w:r>
          </w:p>
        </w:tc>
        <w:tc>
          <w:tcPr>
            <w:tcW w:w="2149" w:type="dxa"/>
            <w:vAlign w:val="center"/>
          </w:tcPr>
          <w:p w14:paraId="58CBFC65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10,0 % – 25,0 %</w:t>
            </w:r>
          </w:p>
        </w:tc>
        <w:tc>
          <w:tcPr>
            <w:tcW w:w="1498" w:type="dxa"/>
            <w:vAlign w:val="center"/>
          </w:tcPr>
          <w:p w14:paraId="249E9904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</w:t>
            </w:r>
          </w:p>
        </w:tc>
      </w:tr>
      <w:tr w14:paraId="5E791B3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57" w:type="dxa"/>
            <w:vAlign w:val="center"/>
          </w:tcPr>
          <w:p w14:paraId="6B152799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Базовый</w:t>
            </w:r>
          </w:p>
        </w:tc>
        <w:tc>
          <w:tcPr>
            <w:tcW w:w="1953" w:type="dxa"/>
            <w:vAlign w:val="center"/>
          </w:tcPr>
          <w:p w14:paraId="259D12F1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К5</w:t>
            </w:r>
          </w:p>
        </w:tc>
        <w:tc>
          <w:tcPr>
            <w:tcW w:w="1498" w:type="dxa"/>
            <w:vAlign w:val="center"/>
          </w:tcPr>
          <w:p w14:paraId="15EC72DB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2,00 %</w:t>
            </w:r>
          </w:p>
        </w:tc>
        <w:tc>
          <w:tcPr>
            <w:tcW w:w="2149" w:type="dxa"/>
            <w:vAlign w:val="center"/>
          </w:tcPr>
          <w:p w14:paraId="2AFF0417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1,0 % – 3,0 %</w:t>
            </w:r>
          </w:p>
        </w:tc>
        <w:tc>
          <w:tcPr>
            <w:tcW w:w="1498" w:type="dxa"/>
            <w:vAlign w:val="center"/>
          </w:tcPr>
          <w:p w14:paraId="144CB99B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</w:t>
            </w:r>
          </w:p>
        </w:tc>
      </w:tr>
      <w:tr w14:paraId="0127EE5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57" w:type="dxa"/>
            <w:vAlign w:val="center"/>
          </w:tcPr>
          <w:p w14:paraId="6715F7C0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Оптимистичный</w:t>
            </w:r>
          </w:p>
        </w:tc>
        <w:tc>
          <w:tcPr>
            <w:tcW w:w="1953" w:type="dxa"/>
            <w:vAlign w:val="center"/>
          </w:tcPr>
          <w:p w14:paraId="50CE7ABC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К1</w:t>
            </w:r>
          </w:p>
        </w:tc>
        <w:tc>
          <w:tcPr>
            <w:tcW w:w="1498" w:type="dxa"/>
            <w:vAlign w:val="center"/>
          </w:tcPr>
          <w:p w14:paraId="1C474D0D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29,55 %</w:t>
            </w:r>
          </w:p>
        </w:tc>
        <w:tc>
          <w:tcPr>
            <w:tcW w:w="2149" w:type="dxa"/>
            <w:vAlign w:val="center"/>
          </w:tcPr>
          <w:p w14:paraId="76639B86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40,0 % – 60,0 %</w:t>
            </w:r>
          </w:p>
        </w:tc>
        <w:tc>
          <w:tcPr>
            <w:tcW w:w="1498" w:type="dxa"/>
            <w:vAlign w:val="center"/>
          </w:tcPr>
          <w:p w14:paraId="66525F89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нет</w:t>
            </w:r>
          </w:p>
        </w:tc>
      </w:tr>
      <w:tr w14:paraId="47413F1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57" w:type="dxa"/>
            <w:vAlign w:val="center"/>
          </w:tcPr>
          <w:p w14:paraId="73EFB587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Оптимистичный</w:t>
            </w:r>
          </w:p>
        </w:tc>
        <w:tc>
          <w:tcPr>
            <w:tcW w:w="1953" w:type="dxa"/>
            <w:vAlign w:val="center"/>
          </w:tcPr>
          <w:p w14:paraId="4E13FD25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К2</w:t>
            </w:r>
          </w:p>
        </w:tc>
        <w:tc>
          <w:tcPr>
            <w:tcW w:w="1498" w:type="dxa"/>
            <w:vAlign w:val="center"/>
          </w:tcPr>
          <w:p w14:paraId="6FE3589E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27,00 %</w:t>
            </w:r>
          </w:p>
        </w:tc>
        <w:tc>
          <w:tcPr>
            <w:tcW w:w="2149" w:type="dxa"/>
            <w:vAlign w:val="center"/>
          </w:tcPr>
          <w:p w14:paraId="7FCB9FFA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30,0 % – 50,0 %</w:t>
            </w:r>
          </w:p>
        </w:tc>
        <w:tc>
          <w:tcPr>
            <w:tcW w:w="1498" w:type="dxa"/>
            <w:vAlign w:val="center"/>
          </w:tcPr>
          <w:p w14:paraId="41C54051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нет</w:t>
            </w:r>
          </w:p>
        </w:tc>
      </w:tr>
      <w:tr w14:paraId="313F479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57" w:type="dxa"/>
            <w:vAlign w:val="center"/>
          </w:tcPr>
          <w:p w14:paraId="2D1D2846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Оптимистичный</w:t>
            </w:r>
          </w:p>
        </w:tc>
        <w:tc>
          <w:tcPr>
            <w:tcW w:w="1953" w:type="dxa"/>
            <w:vAlign w:val="center"/>
          </w:tcPr>
          <w:p w14:paraId="529EC8A4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К3</w:t>
            </w:r>
          </w:p>
        </w:tc>
        <w:tc>
          <w:tcPr>
            <w:tcW w:w="1498" w:type="dxa"/>
            <w:vAlign w:val="center"/>
          </w:tcPr>
          <w:p w14:paraId="308412CC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63,25 %</w:t>
            </w:r>
          </w:p>
        </w:tc>
        <w:tc>
          <w:tcPr>
            <w:tcW w:w="2149" w:type="dxa"/>
            <w:vAlign w:val="center"/>
          </w:tcPr>
          <w:p w14:paraId="55D1E011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70,0 % – 90,0 %</w:t>
            </w:r>
          </w:p>
        </w:tc>
        <w:tc>
          <w:tcPr>
            <w:tcW w:w="1498" w:type="dxa"/>
            <w:vAlign w:val="center"/>
          </w:tcPr>
          <w:p w14:paraId="6F8DE2B6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нет</w:t>
            </w:r>
          </w:p>
        </w:tc>
      </w:tr>
      <w:tr w14:paraId="7B86A03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57" w:type="dxa"/>
            <w:vAlign w:val="center"/>
          </w:tcPr>
          <w:p w14:paraId="63AA6636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Оптимистичный</w:t>
            </w:r>
          </w:p>
        </w:tc>
        <w:tc>
          <w:tcPr>
            <w:tcW w:w="1953" w:type="dxa"/>
            <w:vAlign w:val="center"/>
          </w:tcPr>
          <w:p w14:paraId="1B201736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К4</w:t>
            </w:r>
          </w:p>
        </w:tc>
        <w:tc>
          <w:tcPr>
            <w:tcW w:w="1498" w:type="dxa"/>
            <w:vAlign w:val="center"/>
          </w:tcPr>
          <w:p w14:paraId="3927342E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14,24 %</w:t>
            </w:r>
          </w:p>
        </w:tc>
        <w:tc>
          <w:tcPr>
            <w:tcW w:w="2149" w:type="dxa"/>
            <w:vAlign w:val="center"/>
          </w:tcPr>
          <w:p w14:paraId="3009A014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25,0 % – 40,0 %</w:t>
            </w:r>
          </w:p>
        </w:tc>
        <w:tc>
          <w:tcPr>
            <w:tcW w:w="1498" w:type="dxa"/>
            <w:vAlign w:val="center"/>
          </w:tcPr>
          <w:p w14:paraId="7C4EF129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нет</w:t>
            </w:r>
          </w:p>
        </w:tc>
      </w:tr>
      <w:tr w14:paraId="41397F5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57" w:type="dxa"/>
            <w:vAlign w:val="center"/>
          </w:tcPr>
          <w:p w14:paraId="76BC39A9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Оптимистичный</w:t>
            </w:r>
          </w:p>
        </w:tc>
        <w:tc>
          <w:tcPr>
            <w:tcW w:w="1953" w:type="dxa"/>
            <w:vAlign w:val="center"/>
          </w:tcPr>
          <w:p w14:paraId="2DFCFBB6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К5</w:t>
            </w:r>
          </w:p>
        </w:tc>
        <w:tc>
          <w:tcPr>
            <w:tcW w:w="1498" w:type="dxa"/>
            <w:vAlign w:val="center"/>
          </w:tcPr>
          <w:p w14:paraId="5D513D92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4,00 %</w:t>
            </w:r>
          </w:p>
        </w:tc>
        <w:tc>
          <w:tcPr>
            <w:tcW w:w="2149" w:type="dxa"/>
            <w:vAlign w:val="center"/>
          </w:tcPr>
          <w:p w14:paraId="10B3FCAF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3,0 % – 7,0 %</w:t>
            </w:r>
          </w:p>
        </w:tc>
        <w:tc>
          <w:tcPr>
            <w:tcW w:w="1498" w:type="dxa"/>
            <w:vAlign w:val="center"/>
          </w:tcPr>
          <w:p w14:paraId="63F1759A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</w:t>
            </w:r>
          </w:p>
        </w:tc>
      </w:tr>
    </w:tbl>
    <w:p w14:paraId="55D72A1C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Множители сценариев шаблона (0,75 / 0,8 / 0,75 / 0,8 / 0,8 и 1,2 / 1,15 / 1,2 / 1,15 / 1,1) применяются к базовым долям, поэтому осторожные значения К2 и К3 выходят за нижние диапазоны методики, а единая достижимая доля 0,8 / 2 / 4 % попадает в диапазон К5 не во всех сценариях (Р-21). Вывод: сценарии шаблона используются как основные, а диапазоны методики – как контроль.</w:t>
      </w:r>
    </w:p>
    <w:p w14:paraId="3A775787">
      <w:pPr>
        <w:pStyle w:val="3"/>
        <w:keepNext/>
        <w:spacing w:before="360" w:after="360" w:line="240" w:lineRule="auto"/>
        <w:ind w:left="0" w:firstLine="0"/>
        <w:jc w:val="center"/>
      </w:pPr>
      <w:r>
        <w:rPr>
          <w:sz w:val="28"/>
        </w:rPr>
        <w:drawing>
          <wp:inline distT="0" distB="0" distL="0" distR="0">
            <wp:extent cx="5334000" cy="2533650"/>
            <wp:effectExtent l="0" t="0" r="0" b="0"/>
            <wp:docPr id="625420232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5420232" name="Picture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253365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0F65AA57">
      <w:pPr>
        <w:pStyle w:val="3"/>
        <w:spacing w:before="0" w:after="360"/>
        <w:ind w:firstLine="0"/>
        <w:jc w:val="center"/>
      </w:pPr>
      <w:r>
        <w:rPr>
          <w:rFonts w:ascii="Times New Roman" w:hAnsi="Times New Roman"/>
          <w:sz w:val="28"/>
        </w:rPr>
        <w:t xml:space="preserve">Рисунок 9 – Чувствительность </w:t>
      </w:r>
      <w:r>
        <w:rPr>
          <w:rFonts w:ascii="Times New Roman" w:hAnsi="Times New Roman"/>
          <w:i/>
          <w:sz w:val="28"/>
        </w:rPr>
        <w:t>SAM</w:t>
      </w:r>
      <w:r>
        <w:rPr>
          <w:rFonts w:ascii="Times New Roman" w:hAnsi="Times New Roman"/>
          <w:sz w:val="28"/>
        </w:rPr>
        <w:t xml:space="preserve"> к коэффициентам К1–К4 в диапазонах ПК табл. 7 (зеленый – верхняя граница диапазона, красный – нижняя)</w:t>
      </w:r>
    </w:p>
    <w:bookmarkEnd w:id="25"/>
    <w:p w14:paraId="4A448C58">
      <w:pPr>
        <w:pStyle w:val="5"/>
        <w:keepNext/>
        <w:spacing w:before="360" w:after="360" w:line="360" w:lineRule="exact"/>
        <w:ind w:firstLine="709"/>
        <w:jc w:val="left"/>
      </w:pPr>
      <w:bookmarkStart w:id="26" w:name="снизу-вверх-по-св-x-и-similarweb-воронка"/>
      <w:r>
        <w:rPr>
          <w:rFonts w:ascii="Times New Roman" w:hAnsi="Times New Roman"/>
          <w:b/>
          <w:sz w:val="28"/>
        </w:rPr>
        <w:t xml:space="preserve">2.5.2 «Снизу вверх» по </w:t>
      </w:r>
      <w:r>
        <w:rPr>
          <w:rFonts w:ascii="Times New Roman" w:hAnsi="Times New Roman"/>
          <w:b/>
          <w:i/>
          <w:iCs/>
          <w:sz w:val="28"/>
        </w:rPr>
        <w:t xml:space="preserve">СВ-X </w:t>
      </w:r>
      <w:r>
        <w:rPr>
          <w:rFonts w:ascii="Times New Roman" w:hAnsi="Times New Roman"/>
          <w:b/>
          <w:sz w:val="28"/>
        </w:rPr>
        <w:t xml:space="preserve">и </w:t>
      </w:r>
      <w:r>
        <w:rPr>
          <w:rFonts w:ascii="Times New Roman" w:hAnsi="Times New Roman"/>
          <w:b/>
          <w:i/>
          <w:iCs/>
          <w:sz w:val="28"/>
        </w:rPr>
        <w:t>Similarweb-воронка</w:t>
      </w:r>
    </w:p>
    <w:p w14:paraId="42C8E369">
      <w:pPr>
        <w:pStyle w:val="25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44 – Лист 03_Снизу_вверх (СВ-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>)</w:t>
      </w:r>
    </w:p>
    <w:tbl>
      <w:tblPr>
        <w:tblStyle w:val="30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88"/>
        <w:gridCol w:w="1050"/>
        <w:gridCol w:w="1475"/>
        <w:gridCol w:w="1369"/>
        <w:gridCol w:w="943"/>
        <w:gridCol w:w="837"/>
        <w:gridCol w:w="943"/>
        <w:gridCol w:w="1050"/>
      </w:tblGrid>
      <w:tr w14:paraId="579B4D6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688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FC90C03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Сегмент</w:t>
            </w:r>
          </w:p>
        </w:tc>
        <w:tc>
          <w:tcPr>
            <w:tcW w:w="1050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EDE92E6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Клиентов в границах</w:t>
            </w:r>
          </w:p>
        </w:tc>
        <w:tc>
          <w:tcPr>
            <w:tcW w:w="1475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BB66A27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Доля с потребностью и готовностью платить (К2 × К4)</w:t>
            </w:r>
          </w:p>
        </w:tc>
        <w:tc>
          <w:tcPr>
            <w:tcW w:w="136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01349E3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Цифровая доступность (К3)</w:t>
            </w:r>
          </w:p>
        </w:tc>
        <w:tc>
          <w:tcPr>
            <w:tcW w:w="94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F065CA2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Покупок в год</w:t>
            </w:r>
          </w:p>
        </w:tc>
        <w:tc>
          <w:tcPr>
            <w:tcW w:w="83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21CA484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Чек,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BYN</w:t>
            </w:r>
          </w:p>
        </w:tc>
        <w:tc>
          <w:tcPr>
            <w:tcW w:w="94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FE04AEB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Годовой объем,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BYN</w:t>
            </w:r>
          </w:p>
        </w:tc>
        <w:tc>
          <w:tcPr>
            <w:tcW w:w="1050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AA719F2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Доля сегмента</w:t>
            </w:r>
          </w:p>
        </w:tc>
      </w:tr>
      <w:tr w14:paraId="2BD0CE5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88" w:type="dxa"/>
            <w:vAlign w:val="center"/>
          </w:tcPr>
          <w:p w14:paraId="7BF639BE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S-01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Студенты технических и экономических специальностей</w:t>
            </w:r>
          </w:p>
        </w:tc>
        <w:tc>
          <w:tcPr>
            <w:tcW w:w="1050" w:type="dxa"/>
            <w:vAlign w:val="center"/>
          </w:tcPr>
          <w:p w14:paraId="3012247D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68 700</w:t>
            </w:r>
          </w:p>
        </w:tc>
        <w:tc>
          <w:tcPr>
            <w:tcW w:w="1475" w:type="dxa"/>
            <w:vAlign w:val="center"/>
          </w:tcPr>
          <w:p w14:paraId="430E89A1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1,97 %</w:t>
            </w:r>
          </w:p>
        </w:tc>
        <w:tc>
          <w:tcPr>
            <w:tcW w:w="1369" w:type="dxa"/>
            <w:vAlign w:val="center"/>
          </w:tcPr>
          <w:p w14:paraId="1FC2C480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55 %</w:t>
            </w:r>
          </w:p>
        </w:tc>
        <w:tc>
          <w:tcPr>
            <w:tcW w:w="943" w:type="dxa"/>
            <w:vAlign w:val="center"/>
          </w:tcPr>
          <w:p w14:paraId="0DF92244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</w:t>
            </w:r>
          </w:p>
        </w:tc>
        <w:tc>
          <w:tcPr>
            <w:tcW w:w="837" w:type="dxa"/>
            <w:vAlign w:val="center"/>
          </w:tcPr>
          <w:p w14:paraId="29A45449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121,14</w:t>
            </w:r>
          </w:p>
        </w:tc>
        <w:tc>
          <w:tcPr>
            <w:tcW w:w="943" w:type="dxa"/>
            <w:vAlign w:val="center"/>
          </w:tcPr>
          <w:p w14:paraId="2042363C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90 117</w:t>
            </w:r>
          </w:p>
        </w:tc>
        <w:tc>
          <w:tcPr>
            <w:tcW w:w="1050" w:type="dxa"/>
            <w:vAlign w:val="center"/>
          </w:tcPr>
          <w:p w14:paraId="27275ABD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45,5 %</w:t>
            </w:r>
          </w:p>
        </w:tc>
      </w:tr>
      <w:tr w14:paraId="28701DA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88" w:type="dxa"/>
            <w:vAlign w:val="center"/>
          </w:tcPr>
          <w:p w14:paraId="0487C21C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 xml:space="preserve">S-02/S-03 </w:t>
            </w:r>
            <w:r>
              <w:rPr>
                <w:rFonts w:ascii="Times New Roman" w:hAnsi="Times New Roman"/>
                <w:sz w:val="24"/>
                <w:szCs w:val="20"/>
              </w:rPr>
              <w:t>Аналитики, архитекторы ПО и разработчики</w:t>
            </w:r>
          </w:p>
        </w:tc>
        <w:tc>
          <w:tcPr>
            <w:tcW w:w="1050" w:type="dxa"/>
            <w:vAlign w:val="center"/>
          </w:tcPr>
          <w:p w14:paraId="672E66FD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39 165</w:t>
            </w:r>
          </w:p>
        </w:tc>
        <w:tc>
          <w:tcPr>
            <w:tcW w:w="1475" w:type="dxa"/>
            <w:vAlign w:val="center"/>
          </w:tcPr>
          <w:p w14:paraId="7A31E84D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3,94 %</w:t>
            </w:r>
          </w:p>
        </w:tc>
        <w:tc>
          <w:tcPr>
            <w:tcW w:w="1369" w:type="dxa"/>
            <w:vAlign w:val="center"/>
          </w:tcPr>
          <w:p w14:paraId="67A9BD7E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55 %</w:t>
            </w:r>
          </w:p>
        </w:tc>
        <w:tc>
          <w:tcPr>
            <w:tcW w:w="943" w:type="dxa"/>
            <w:vAlign w:val="center"/>
          </w:tcPr>
          <w:p w14:paraId="75D77DC9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</w:t>
            </w:r>
          </w:p>
        </w:tc>
        <w:tc>
          <w:tcPr>
            <w:tcW w:w="837" w:type="dxa"/>
            <w:vAlign w:val="center"/>
          </w:tcPr>
          <w:p w14:paraId="67018140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121,14</w:t>
            </w:r>
          </w:p>
        </w:tc>
        <w:tc>
          <w:tcPr>
            <w:tcW w:w="943" w:type="dxa"/>
            <w:vAlign w:val="center"/>
          </w:tcPr>
          <w:p w14:paraId="3FC8708E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102 747</w:t>
            </w:r>
          </w:p>
        </w:tc>
        <w:tc>
          <w:tcPr>
            <w:tcW w:w="1050" w:type="dxa"/>
            <w:vAlign w:val="center"/>
          </w:tcPr>
          <w:p w14:paraId="0792DE8B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51,9 %</w:t>
            </w:r>
          </w:p>
        </w:tc>
      </w:tr>
      <w:tr w14:paraId="5F8C3FC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88" w:type="dxa"/>
            <w:vAlign w:val="center"/>
          </w:tcPr>
          <w:p w14:paraId="702DD752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S-04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Преподаватели технических дисциплин</w:t>
            </w:r>
          </w:p>
        </w:tc>
        <w:tc>
          <w:tcPr>
            <w:tcW w:w="1050" w:type="dxa"/>
            <w:vAlign w:val="center"/>
          </w:tcPr>
          <w:p w14:paraId="29AA4E37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3 420</w:t>
            </w:r>
          </w:p>
        </w:tc>
        <w:tc>
          <w:tcPr>
            <w:tcW w:w="1475" w:type="dxa"/>
            <w:vAlign w:val="center"/>
          </w:tcPr>
          <w:p w14:paraId="05875D57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2,25 %</w:t>
            </w:r>
          </w:p>
        </w:tc>
        <w:tc>
          <w:tcPr>
            <w:tcW w:w="1369" w:type="dxa"/>
            <w:vAlign w:val="center"/>
          </w:tcPr>
          <w:p w14:paraId="35147F6A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55 %</w:t>
            </w:r>
          </w:p>
        </w:tc>
        <w:tc>
          <w:tcPr>
            <w:tcW w:w="943" w:type="dxa"/>
            <w:vAlign w:val="center"/>
          </w:tcPr>
          <w:p w14:paraId="6E68D0CF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</w:t>
            </w:r>
          </w:p>
        </w:tc>
        <w:tc>
          <w:tcPr>
            <w:tcW w:w="837" w:type="dxa"/>
            <w:vAlign w:val="center"/>
          </w:tcPr>
          <w:p w14:paraId="461F8418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121,14</w:t>
            </w:r>
          </w:p>
        </w:tc>
        <w:tc>
          <w:tcPr>
            <w:tcW w:w="943" w:type="dxa"/>
            <w:vAlign w:val="center"/>
          </w:tcPr>
          <w:p w14:paraId="421B5FF7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5 127</w:t>
            </w:r>
          </w:p>
        </w:tc>
        <w:tc>
          <w:tcPr>
            <w:tcW w:w="1050" w:type="dxa"/>
            <w:vAlign w:val="center"/>
          </w:tcPr>
          <w:p w14:paraId="2F3D5901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2,6 %</w:t>
            </w:r>
          </w:p>
        </w:tc>
      </w:tr>
      <w:tr w14:paraId="3CE85F1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88" w:type="dxa"/>
            <w:vAlign w:val="center"/>
          </w:tcPr>
          <w:p w14:paraId="2277628D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Итого</w:t>
            </w:r>
          </w:p>
        </w:tc>
        <w:tc>
          <w:tcPr>
            <w:tcW w:w="1050" w:type="dxa"/>
            <w:vAlign w:val="center"/>
          </w:tcPr>
          <w:p w14:paraId="590C89F9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111 285</w:t>
            </w:r>
          </w:p>
        </w:tc>
        <w:tc>
          <w:tcPr>
            <w:tcW w:w="1475" w:type="dxa"/>
            <w:vAlign w:val="center"/>
          </w:tcPr>
          <w:p w14:paraId="5115EBA0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1369" w:type="dxa"/>
            <w:vAlign w:val="center"/>
          </w:tcPr>
          <w:p w14:paraId="50FD2E9E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943" w:type="dxa"/>
            <w:vAlign w:val="center"/>
          </w:tcPr>
          <w:p w14:paraId="1BF246E8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837" w:type="dxa"/>
            <w:vAlign w:val="center"/>
          </w:tcPr>
          <w:p w14:paraId="3896EE26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943" w:type="dxa"/>
            <w:vAlign w:val="center"/>
          </w:tcPr>
          <w:p w14:paraId="113B06AB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197 991</w:t>
            </w:r>
          </w:p>
        </w:tc>
        <w:tc>
          <w:tcPr>
            <w:tcW w:w="1050" w:type="dxa"/>
            <w:vAlign w:val="center"/>
          </w:tcPr>
          <w:p w14:paraId="207B7FF3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100 %</w:t>
            </w:r>
          </w:p>
        </w:tc>
      </w:tr>
    </w:tbl>
    <w:p w14:paraId="39952969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Шаблон не содержит отдельной готовности платить (Р-33), поэтому колонка «доля с потребностью» заполнена произведением К2 × К4. Результат совпадает с </w:t>
      </w:r>
      <w:r>
        <w:rPr>
          <w:rFonts w:ascii="Times New Roman" w:hAnsi="Times New Roman"/>
          <w:i/>
          <w:sz w:val="28"/>
        </w:rPr>
        <w:t>SAM</w:t>
      </w:r>
      <w:r>
        <w:rPr>
          <w:rFonts w:ascii="Times New Roman" w:hAnsi="Times New Roman"/>
          <w:sz w:val="28"/>
        </w:rPr>
        <w:t xml:space="preserve"> ПК-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 по построению: обе методики используют одни и те же сегменты и коэффициенты, поэтому согласие этих двух расчетов не является независимой проверкой; независимую проверку дают только расчеты по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и поисковому спросу (раздел 2.10).</w:t>
      </w:r>
    </w:p>
    <w:p w14:paraId="2A626721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45 – Лист 04_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(СВ-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>)</w:t>
      </w:r>
    </w:p>
    <w:tbl>
      <w:tblPr>
        <w:tblStyle w:val="30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90"/>
        <w:gridCol w:w="1039"/>
        <w:gridCol w:w="1127"/>
        <w:gridCol w:w="601"/>
        <w:gridCol w:w="1127"/>
        <w:gridCol w:w="1302"/>
        <w:gridCol w:w="1127"/>
        <w:gridCol w:w="1127"/>
        <w:gridCol w:w="514"/>
      </w:tblGrid>
      <w:tr w14:paraId="55DEA4F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390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C1B297E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Домен</w:t>
            </w:r>
          </w:p>
        </w:tc>
        <w:tc>
          <w:tcPr>
            <w:tcW w:w="103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9138BB5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Тип</w:t>
            </w:r>
          </w:p>
        </w:tc>
        <w:tc>
          <w:tcPr>
            <w:tcW w:w="112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DE37CCA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Визиты/мес.</w:t>
            </w:r>
          </w:p>
        </w:tc>
        <w:tc>
          <w:tcPr>
            <w:tcW w:w="601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B3729A5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Доля РБ</w:t>
            </w:r>
          </w:p>
        </w:tc>
        <w:tc>
          <w:tcPr>
            <w:tcW w:w="112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E459E19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Доля релевантных каналов</w:t>
            </w:r>
          </w:p>
        </w:tc>
        <w:tc>
          <w:tcPr>
            <w:tcW w:w="130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FCEE200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Коммерческая релевантность</w:t>
            </w:r>
          </w:p>
        </w:tc>
        <w:tc>
          <w:tcPr>
            <w:tcW w:w="112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EC0E753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Релевантные визиты/мес.</w:t>
            </w:r>
          </w:p>
        </w:tc>
        <w:tc>
          <w:tcPr>
            <w:tcW w:w="112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9774660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Релевантные визиты/год</w:t>
            </w:r>
          </w:p>
        </w:tc>
        <w:tc>
          <w:tcPr>
            <w:tcW w:w="514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FD3A7F1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Доля</w:t>
            </w:r>
          </w:p>
        </w:tc>
      </w:tr>
      <w:tr w14:paraId="4DB0E6F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390" w:type="dxa"/>
            <w:vAlign w:val="center"/>
          </w:tcPr>
          <w:p w14:paraId="596A639A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plantuml.com</w:t>
            </w:r>
          </w:p>
        </w:tc>
        <w:tc>
          <w:tcPr>
            <w:tcW w:w="1039" w:type="dxa"/>
            <w:vAlign w:val="center"/>
          </w:tcPr>
          <w:p w14:paraId="617BF1AC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Прямой</w:t>
            </w:r>
          </w:p>
        </w:tc>
        <w:tc>
          <w:tcPr>
            <w:tcW w:w="1127" w:type="dxa"/>
            <w:vAlign w:val="center"/>
          </w:tcPr>
          <w:p w14:paraId="6AF32E72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507 000</w:t>
            </w:r>
          </w:p>
        </w:tc>
        <w:tc>
          <w:tcPr>
            <w:tcW w:w="601" w:type="dxa"/>
            <w:vAlign w:val="center"/>
          </w:tcPr>
          <w:p w14:paraId="0E49B8E3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0,196 %</w:t>
            </w:r>
          </w:p>
        </w:tc>
        <w:tc>
          <w:tcPr>
            <w:tcW w:w="1127" w:type="dxa"/>
            <w:vAlign w:val="center"/>
          </w:tcPr>
          <w:p w14:paraId="3D469E7A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75 %</w:t>
            </w:r>
          </w:p>
        </w:tc>
        <w:tc>
          <w:tcPr>
            <w:tcW w:w="1302" w:type="dxa"/>
            <w:vAlign w:val="center"/>
          </w:tcPr>
          <w:p w14:paraId="593A8922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35 %</w:t>
            </w:r>
          </w:p>
        </w:tc>
        <w:tc>
          <w:tcPr>
            <w:tcW w:w="1127" w:type="dxa"/>
            <w:vAlign w:val="center"/>
          </w:tcPr>
          <w:p w14:paraId="35ABBCE3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260,6</w:t>
            </w:r>
          </w:p>
        </w:tc>
        <w:tc>
          <w:tcPr>
            <w:tcW w:w="1127" w:type="dxa"/>
            <w:vAlign w:val="center"/>
          </w:tcPr>
          <w:p w14:paraId="187A1AA6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3 127</w:t>
            </w:r>
          </w:p>
        </w:tc>
        <w:tc>
          <w:tcPr>
            <w:tcW w:w="514" w:type="dxa"/>
            <w:vAlign w:val="center"/>
          </w:tcPr>
          <w:p w14:paraId="1F5CFF0A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11,0 %</w:t>
            </w:r>
          </w:p>
        </w:tc>
      </w:tr>
      <w:tr w14:paraId="3816124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390" w:type="dxa"/>
            <w:vAlign w:val="center"/>
          </w:tcPr>
          <w:p w14:paraId="169984C0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app.diagrams.net</w:t>
            </w:r>
          </w:p>
        </w:tc>
        <w:tc>
          <w:tcPr>
            <w:tcW w:w="1039" w:type="dxa"/>
            <w:vAlign w:val="center"/>
          </w:tcPr>
          <w:p w14:paraId="1A866643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Заменитель</w:t>
            </w:r>
          </w:p>
        </w:tc>
        <w:tc>
          <w:tcPr>
            <w:tcW w:w="1127" w:type="dxa"/>
            <w:vAlign w:val="center"/>
          </w:tcPr>
          <w:p w14:paraId="310DC7C5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7 800 000</w:t>
            </w:r>
          </w:p>
        </w:tc>
        <w:tc>
          <w:tcPr>
            <w:tcW w:w="601" w:type="dxa"/>
            <w:vAlign w:val="center"/>
          </w:tcPr>
          <w:p w14:paraId="78B5A994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0,196 %</w:t>
            </w:r>
          </w:p>
        </w:tc>
        <w:tc>
          <w:tcPr>
            <w:tcW w:w="1127" w:type="dxa"/>
            <w:vAlign w:val="center"/>
          </w:tcPr>
          <w:p w14:paraId="6C378AE0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35 %</w:t>
            </w:r>
          </w:p>
        </w:tc>
        <w:tc>
          <w:tcPr>
            <w:tcW w:w="1302" w:type="dxa"/>
            <w:vAlign w:val="center"/>
          </w:tcPr>
          <w:p w14:paraId="29D793CF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35 %</w:t>
            </w:r>
          </w:p>
        </w:tc>
        <w:tc>
          <w:tcPr>
            <w:tcW w:w="1127" w:type="dxa"/>
            <w:vAlign w:val="center"/>
          </w:tcPr>
          <w:p w14:paraId="4E4E3D59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1 870,9</w:t>
            </w:r>
          </w:p>
        </w:tc>
        <w:tc>
          <w:tcPr>
            <w:tcW w:w="1127" w:type="dxa"/>
            <w:vAlign w:val="center"/>
          </w:tcPr>
          <w:p w14:paraId="2A944E4F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22 450</w:t>
            </w:r>
          </w:p>
        </w:tc>
        <w:tc>
          <w:tcPr>
            <w:tcW w:w="514" w:type="dxa"/>
            <w:vAlign w:val="center"/>
          </w:tcPr>
          <w:p w14:paraId="168CF169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78,8 %</w:t>
            </w:r>
          </w:p>
        </w:tc>
      </w:tr>
      <w:tr w14:paraId="4B631DC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390" w:type="dxa"/>
            <w:vAlign w:val="center"/>
          </w:tcPr>
          <w:p w14:paraId="41C7EC0F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eraser.io</w:t>
            </w:r>
          </w:p>
        </w:tc>
        <w:tc>
          <w:tcPr>
            <w:tcW w:w="1039" w:type="dxa"/>
            <w:vAlign w:val="center"/>
          </w:tcPr>
          <w:p w14:paraId="2DB7D31E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Прямой</w:t>
            </w:r>
          </w:p>
        </w:tc>
        <w:tc>
          <w:tcPr>
            <w:tcW w:w="1127" w:type="dxa"/>
            <w:vAlign w:val="center"/>
          </w:tcPr>
          <w:p w14:paraId="002AED4F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678 500</w:t>
            </w:r>
          </w:p>
        </w:tc>
        <w:tc>
          <w:tcPr>
            <w:tcW w:w="601" w:type="dxa"/>
            <w:vAlign w:val="center"/>
          </w:tcPr>
          <w:p w14:paraId="09DEA726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0,196 %</w:t>
            </w:r>
          </w:p>
        </w:tc>
        <w:tc>
          <w:tcPr>
            <w:tcW w:w="1127" w:type="dxa"/>
            <w:vAlign w:val="center"/>
          </w:tcPr>
          <w:p w14:paraId="3DBF202B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50 %</w:t>
            </w:r>
          </w:p>
        </w:tc>
        <w:tc>
          <w:tcPr>
            <w:tcW w:w="1302" w:type="dxa"/>
            <w:vAlign w:val="center"/>
          </w:tcPr>
          <w:p w14:paraId="6841DEC9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35 %</w:t>
            </w:r>
          </w:p>
        </w:tc>
        <w:tc>
          <w:tcPr>
            <w:tcW w:w="1127" w:type="dxa"/>
            <w:vAlign w:val="center"/>
          </w:tcPr>
          <w:p w14:paraId="420CB962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232,5</w:t>
            </w:r>
          </w:p>
        </w:tc>
        <w:tc>
          <w:tcPr>
            <w:tcW w:w="1127" w:type="dxa"/>
            <w:vAlign w:val="center"/>
          </w:tcPr>
          <w:p w14:paraId="7D30C1CF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2 790</w:t>
            </w:r>
          </w:p>
        </w:tc>
        <w:tc>
          <w:tcPr>
            <w:tcW w:w="514" w:type="dxa"/>
            <w:vAlign w:val="center"/>
          </w:tcPr>
          <w:p w14:paraId="528820E7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9,8 %</w:t>
            </w:r>
          </w:p>
        </w:tc>
      </w:tr>
      <w:tr w14:paraId="1E592CF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390" w:type="dxa"/>
            <w:vAlign w:val="center"/>
          </w:tcPr>
          <w:p w14:paraId="347934CE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mermaidchart.com</w:t>
            </w:r>
          </w:p>
        </w:tc>
        <w:tc>
          <w:tcPr>
            <w:tcW w:w="1039" w:type="dxa"/>
            <w:vAlign w:val="center"/>
          </w:tcPr>
          <w:p w14:paraId="28EB8573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Прямой</w:t>
            </w:r>
          </w:p>
        </w:tc>
        <w:tc>
          <w:tcPr>
            <w:tcW w:w="1127" w:type="dxa"/>
            <w:vAlign w:val="center"/>
          </w:tcPr>
          <w:p w14:paraId="6E6B529C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20 000</w:t>
            </w:r>
          </w:p>
        </w:tc>
        <w:tc>
          <w:tcPr>
            <w:tcW w:w="601" w:type="dxa"/>
            <w:vAlign w:val="center"/>
          </w:tcPr>
          <w:p w14:paraId="264D0F9A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0,196 %</w:t>
            </w:r>
          </w:p>
        </w:tc>
        <w:tc>
          <w:tcPr>
            <w:tcW w:w="1127" w:type="dxa"/>
            <w:vAlign w:val="center"/>
          </w:tcPr>
          <w:p w14:paraId="755C5432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70 %</w:t>
            </w:r>
          </w:p>
        </w:tc>
        <w:tc>
          <w:tcPr>
            <w:tcW w:w="1302" w:type="dxa"/>
            <w:vAlign w:val="center"/>
          </w:tcPr>
          <w:p w14:paraId="7216E66A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35 %</w:t>
            </w:r>
          </w:p>
        </w:tc>
        <w:tc>
          <w:tcPr>
            <w:tcW w:w="1127" w:type="dxa"/>
            <w:vAlign w:val="center"/>
          </w:tcPr>
          <w:p w14:paraId="73927235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9,6</w:t>
            </w:r>
          </w:p>
        </w:tc>
        <w:tc>
          <w:tcPr>
            <w:tcW w:w="1127" w:type="dxa"/>
            <w:vAlign w:val="center"/>
          </w:tcPr>
          <w:p w14:paraId="54344547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115</w:t>
            </w:r>
          </w:p>
        </w:tc>
        <w:tc>
          <w:tcPr>
            <w:tcW w:w="514" w:type="dxa"/>
            <w:vAlign w:val="center"/>
          </w:tcPr>
          <w:p w14:paraId="74528F87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0,4 %</w:t>
            </w:r>
          </w:p>
        </w:tc>
      </w:tr>
      <w:tr w14:paraId="21D3BF9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390" w:type="dxa"/>
            <w:vAlign w:val="center"/>
          </w:tcPr>
          <w:p w14:paraId="5E1F1AE8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Итого</w:t>
            </w:r>
          </w:p>
        </w:tc>
        <w:tc>
          <w:tcPr>
            <w:tcW w:w="1039" w:type="dxa"/>
            <w:vAlign w:val="center"/>
          </w:tcPr>
          <w:p w14:paraId="6A5816F0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1127" w:type="dxa"/>
            <w:vAlign w:val="center"/>
          </w:tcPr>
          <w:p w14:paraId="5074DB2A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9 005 500</w:t>
            </w:r>
          </w:p>
        </w:tc>
        <w:tc>
          <w:tcPr>
            <w:tcW w:w="601" w:type="dxa"/>
            <w:vAlign w:val="center"/>
          </w:tcPr>
          <w:p w14:paraId="2E08BC44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1127" w:type="dxa"/>
            <w:vAlign w:val="center"/>
          </w:tcPr>
          <w:p w14:paraId="202B46A9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1302" w:type="dxa"/>
            <w:vAlign w:val="center"/>
          </w:tcPr>
          <w:p w14:paraId="37427F96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1127" w:type="dxa"/>
            <w:vAlign w:val="center"/>
          </w:tcPr>
          <w:p w14:paraId="0D256E32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2 373,5</w:t>
            </w:r>
          </w:p>
        </w:tc>
        <w:tc>
          <w:tcPr>
            <w:tcW w:w="1127" w:type="dxa"/>
            <w:vAlign w:val="center"/>
          </w:tcPr>
          <w:p w14:paraId="70011953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28 482</w:t>
            </w:r>
          </w:p>
        </w:tc>
        <w:tc>
          <w:tcPr>
            <w:tcW w:w="514" w:type="dxa"/>
            <w:vAlign w:val="center"/>
          </w:tcPr>
          <w:p w14:paraId="753588F3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100 %</w:t>
            </w:r>
          </w:p>
        </w:tc>
      </w:tr>
    </w:tbl>
    <w:p w14:paraId="536A2B05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46 – Лист 05_Воронка_</w:t>
      </w:r>
      <w:r>
        <w:rPr>
          <w:rFonts w:ascii="Times New Roman" w:hAnsi="Times New Roman"/>
          <w:i/>
          <w:sz w:val="28"/>
        </w:rPr>
        <w:t>SW</w:t>
      </w:r>
      <w:r>
        <w:rPr>
          <w:rFonts w:ascii="Times New Roman" w:hAnsi="Times New Roman"/>
          <w:sz w:val="28"/>
        </w:rPr>
        <w:t xml:space="preserve">: воронка на данных </w:t>
      </w:r>
      <w:r>
        <w:rPr>
          <w:rFonts w:ascii="Times New Roman" w:hAnsi="Times New Roman"/>
          <w:i/>
          <w:sz w:val="28"/>
        </w:rPr>
        <w:t>Similarweb</w:t>
      </w:r>
    </w:p>
    <w:tbl>
      <w:tblPr>
        <w:tblStyle w:val="30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950"/>
        <w:gridCol w:w="1802"/>
        <w:gridCol w:w="1346"/>
        <w:gridCol w:w="2257"/>
      </w:tblGrid>
      <w:tr w14:paraId="1266A23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3950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B0141E0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Показатель</w:t>
            </w:r>
          </w:p>
        </w:tc>
        <w:tc>
          <w:tcPr>
            <w:tcW w:w="180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A48E6CB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Осторожный</w:t>
            </w:r>
          </w:p>
        </w:tc>
        <w:tc>
          <w:tcPr>
            <w:tcW w:w="1346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9CAF156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Базовый</w:t>
            </w:r>
          </w:p>
        </w:tc>
        <w:tc>
          <w:tcPr>
            <w:tcW w:w="225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9991FD2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Оптимистичный</w:t>
            </w:r>
          </w:p>
        </w:tc>
      </w:tr>
      <w:tr w14:paraId="772DFD2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950" w:type="dxa"/>
            <w:vAlign w:val="center"/>
          </w:tcPr>
          <w:p w14:paraId="066AEE08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Годовые релевантные визиты конкурентов</w:t>
            </w:r>
          </w:p>
        </w:tc>
        <w:tc>
          <w:tcPr>
            <w:tcW w:w="1802" w:type="dxa"/>
            <w:vAlign w:val="center"/>
          </w:tcPr>
          <w:p w14:paraId="4F3A63A6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17 089</w:t>
            </w:r>
          </w:p>
        </w:tc>
        <w:tc>
          <w:tcPr>
            <w:tcW w:w="1346" w:type="dxa"/>
            <w:vAlign w:val="center"/>
          </w:tcPr>
          <w:p w14:paraId="0E0DC0BB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28 482</w:t>
            </w:r>
          </w:p>
        </w:tc>
        <w:tc>
          <w:tcPr>
            <w:tcW w:w="2257" w:type="dxa"/>
            <w:vAlign w:val="center"/>
          </w:tcPr>
          <w:p w14:paraId="40A78F37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39 875</w:t>
            </w:r>
          </w:p>
        </w:tc>
      </w:tr>
      <w:tr w14:paraId="36F6A07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950" w:type="dxa"/>
            <w:vAlign w:val="center"/>
          </w:tcPr>
          <w:p w14:paraId="3A56C380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Корректировка на неполную выборку</w:t>
            </w:r>
          </w:p>
        </w:tc>
        <w:tc>
          <w:tcPr>
            <w:tcW w:w="1802" w:type="dxa"/>
            <w:vAlign w:val="center"/>
          </w:tcPr>
          <w:p w14:paraId="2D96CDA8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1,15</w:t>
            </w:r>
          </w:p>
        </w:tc>
        <w:tc>
          <w:tcPr>
            <w:tcW w:w="1346" w:type="dxa"/>
            <w:vAlign w:val="center"/>
          </w:tcPr>
          <w:p w14:paraId="0D5C7CCD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1,15</w:t>
            </w:r>
          </w:p>
        </w:tc>
        <w:tc>
          <w:tcPr>
            <w:tcW w:w="2257" w:type="dxa"/>
            <w:vAlign w:val="center"/>
          </w:tcPr>
          <w:p w14:paraId="302C84FD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1,15</w:t>
            </w:r>
          </w:p>
        </w:tc>
      </w:tr>
      <w:tr w14:paraId="1EF9C9D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950" w:type="dxa"/>
            <w:vAlign w:val="center"/>
          </w:tcPr>
          <w:p w14:paraId="2E761AA5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Скорректированные релевантные визиты</w:t>
            </w:r>
          </w:p>
        </w:tc>
        <w:tc>
          <w:tcPr>
            <w:tcW w:w="1802" w:type="dxa"/>
            <w:vAlign w:val="center"/>
          </w:tcPr>
          <w:p w14:paraId="03E8EEA2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19 653</w:t>
            </w:r>
          </w:p>
        </w:tc>
        <w:tc>
          <w:tcPr>
            <w:tcW w:w="1346" w:type="dxa"/>
            <w:vAlign w:val="center"/>
          </w:tcPr>
          <w:p w14:paraId="1A17634B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32 755</w:t>
            </w:r>
          </w:p>
        </w:tc>
        <w:tc>
          <w:tcPr>
            <w:tcW w:w="2257" w:type="dxa"/>
            <w:vAlign w:val="center"/>
          </w:tcPr>
          <w:p w14:paraId="0E48EEB2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45 857</w:t>
            </w:r>
          </w:p>
        </w:tc>
      </w:tr>
      <w:tr w14:paraId="4128117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950" w:type="dxa"/>
            <w:vAlign w:val="center"/>
          </w:tcPr>
          <w:p w14:paraId="6FC189F5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Конверсия визита в заявку</w:t>
            </w:r>
          </w:p>
        </w:tc>
        <w:tc>
          <w:tcPr>
            <w:tcW w:w="1802" w:type="dxa"/>
            <w:vAlign w:val="center"/>
          </w:tcPr>
          <w:p w14:paraId="6ED66D11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1,75 %</w:t>
            </w:r>
          </w:p>
        </w:tc>
        <w:tc>
          <w:tcPr>
            <w:tcW w:w="1346" w:type="dxa"/>
            <w:vAlign w:val="center"/>
          </w:tcPr>
          <w:p w14:paraId="33232920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2,50 %</w:t>
            </w:r>
          </w:p>
        </w:tc>
        <w:tc>
          <w:tcPr>
            <w:tcW w:w="2257" w:type="dxa"/>
            <w:vAlign w:val="center"/>
          </w:tcPr>
          <w:p w14:paraId="66ED8584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3,25 %</w:t>
            </w:r>
          </w:p>
        </w:tc>
      </w:tr>
      <w:tr w14:paraId="41FFB3A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950" w:type="dxa"/>
            <w:vAlign w:val="center"/>
          </w:tcPr>
          <w:p w14:paraId="3931D286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Оценочное число заявок</w:t>
            </w:r>
          </w:p>
        </w:tc>
        <w:tc>
          <w:tcPr>
            <w:tcW w:w="1802" w:type="dxa"/>
            <w:vAlign w:val="center"/>
          </w:tcPr>
          <w:p w14:paraId="47663A8B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344</w:t>
            </w:r>
          </w:p>
        </w:tc>
        <w:tc>
          <w:tcPr>
            <w:tcW w:w="1346" w:type="dxa"/>
            <w:vAlign w:val="center"/>
          </w:tcPr>
          <w:p w14:paraId="37E0B47F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819</w:t>
            </w:r>
          </w:p>
        </w:tc>
        <w:tc>
          <w:tcPr>
            <w:tcW w:w="2257" w:type="dxa"/>
            <w:vAlign w:val="center"/>
          </w:tcPr>
          <w:p w14:paraId="42794959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1 490</w:t>
            </w:r>
          </w:p>
        </w:tc>
      </w:tr>
      <w:tr w14:paraId="680DC49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950" w:type="dxa"/>
            <w:vAlign w:val="center"/>
          </w:tcPr>
          <w:p w14:paraId="099CAD3F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Конверсия заявки в продажу</w:t>
            </w:r>
          </w:p>
        </w:tc>
        <w:tc>
          <w:tcPr>
            <w:tcW w:w="1802" w:type="dxa"/>
            <w:vAlign w:val="center"/>
          </w:tcPr>
          <w:p w14:paraId="5AAF029B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3,20 %</w:t>
            </w:r>
          </w:p>
        </w:tc>
        <w:tc>
          <w:tcPr>
            <w:tcW w:w="1346" w:type="dxa"/>
            <w:vAlign w:val="center"/>
          </w:tcPr>
          <w:p w14:paraId="0703E168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4,00 %</w:t>
            </w:r>
          </w:p>
        </w:tc>
        <w:tc>
          <w:tcPr>
            <w:tcW w:w="2257" w:type="dxa"/>
            <w:vAlign w:val="center"/>
          </w:tcPr>
          <w:p w14:paraId="3AEB183E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4,80 %</w:t>
            </w:r>
          </w:p>
        </w:tc>
      </w:tr>
      <w:tr w14:paraId="1D9D49A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950" w:type="dxa"/>
            <w:vAlign w:val="center"/>
          </w:tcPr>
          <w:p w14:paraId="733C7673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Оценочное число продаж</w:t>
            </w:r>
          </w:p>
        </w:tc>
        <w:tc>
          <w:tcPr>
            <w:tcW w:w="1802" w:type="dxa"/>
            <w:vAlign w:val="center"/>
          </w:tcPr>
          <w:p w14:paraId="71991B8D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11,01</w:t>
            </w:r>
          </w:p>
        </w:tc>
        <w:tc>
          <w:tcPr>
            <w:tcW w:w="1346" w:type="dxa"/>
            <w:vAlign w:val="center"/>
          </w:tcPr>
          <w:p w14:paraId="19C2E124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33</w:t>
            </w:r>
          </w:p>
        </w:tc>
        <w:tc>
          <w:tcPr>
            <w:tcW w:w="2257" w:type="dxa"/>
            <w:vAlign w:val="center"/>
          </w:tcPr>
          <w:p w14:paraId="6443F1BA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72</w:t>
            </w:r>
          </w:p>
        </w:tc>
      </w:tr>
      <w:tr w14:paraId="75367D3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950" w:type="dxa"/>
            <w:vAlign w:val="center"/>
          </w:tcPr>
          <w:p w14:paraId="361E9642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Средний годовой чек</w:t>
            </w:r>
          </w:p>
        </w:tc>
        <w:tc>
          <w:tcPr>
            <w:tcW w:w="1802" w:type="dxa"/>
            <w:vAlign w:val="center"/>
          </w:tcPr>
          <w:p w14:paraId="4E77239D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97</w:t>
            </w:r>
          </w:p>
        </w:tc>
        <w:tc>
          <w:tcPr>
            <w:tcW w:w="1346" w:type="dxa"/>
            <w:vAlign w:val="center"/>
          </w:tcPr>
          <w:p w14:paraId="4B9E1C5F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121</w:t>
            </w:r>
          </w:p>
        </w:tc>
        <w:tc>
          <w:tcPr>
            <w:tcW w:w="2257" w:type="dxa"/>
            <w:vAlign w:val="center"/>
          </w:tcPr>
          <w:p w14:paraId="0BB3364A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145</w:t>
            </w:r>
          </w:p>
        </w:tc>
      </w:tr>
      <w:tr w14:paraId="3EF889E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950" w:type="dxa"/>
            <w:vAlign w:val="center"/>
          </w:tcPr>
          <w:p w14:paraId="466D7F24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Коэффициент повторных продаж</w:t>
            </w:r>
          </w:p>
        </w:tc>
        <w:tc>
          <w:tcPr>
            <w:tcW w:w="1802" w:type="dxa"/>
            <w:vAlign w:val="center"/>
          </w:tcPr>
          <w:p w14:paraId="71B366B6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1,08</w:t>
            </w:r>
          </w:p>
        </w:tc>
        <w:tc>
          <w:tcPr>
            <w:tcW w:w="1346" w:type="dxa"/>
            <w:vAlign w:val="center"/>
          </w:tcPr>
          <w:p w14:paraId="0A783DC5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1,20</w:t>
            </w:r>
          </w:p>
        </w:tc>
        <w:tc>
          <w:tcPr>
            <w:tcW w:w="2257" w:type="dxa"/>
            <w:vAlign w:val="center"/>
          </w:tcPr>
          <w:p w14:paraId="41E6668A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1,32</w:t>
            </w:r>
          </w:p>
        </w:tc>
      </w:tr>
      <w:tr w14:paraId="578F94B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950" w:type="dxa"/>
            <w:vAlign w:val="center"/>
          </w:tcPr>
          <w:p w14:paraId="5FCF77F3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Оценка годового объема рынка по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</w:p>
        </w:tc>
        <w:tc>
          <w:tcPr>
            <w:tcW w:w="1802" w:type="dxa"/>
            <w:vAlign w:val="center"/>
          </w:tcPr>
          <w:p w14:paraId="353989FB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1 152</w:t>
            </w:r>
          </w:p>
        </w:tc>
        <w:tc>
          <w:tcPr>
            <w:tcW w:w="1346" w:type="dxa"/>
            <w:vAlign w:val="center"/>
          </w:tcPr>
          <w:p w14:paraId="7B6F40D1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4 762</w:t>
            </w:r>
          </w:p>
        </w:tc>
        <w:tc>
          <w:tcPr>
            <w:tcW w:w="2257" w:type="dxa"/>
            <w:vAlign w:val="center"/>
          </w:tcPr>
          <w:p w14:paraId="76167B92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13 727</w:t>
            </w:r>
          </w:p>
        </w:tc>
      </w:tr>
    </w:tbl>
    <w:p w14:paraId="3A49E483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Корректировка на неполную выборку 1,15 и множители сценариев (</w:t>
      </w:r>
      <w:r>
        <w:rPr>
          <w:rFonts w:ascii="Times New Roman" w:hAnsi="Times New Roman"/>
          <w:i/>
          <w:sz w:val="28"/>
        </w:rPr>
        <w:t>CR1</w:t>
      </w:r>
      <w:r>
        <w:rPr>
          <w:rFonts w:ascii="Times New Roman" w:hAnsi="Times New Roman"/>
          <w:sz w:val="28"/>
        </w:rPr>
        <w:t xml:space="preserve"> ×0,7 / ×1 / ×1,3; </w:t>
      </w:r>
      <w:r>
        <w:rPr>
          <w:rFonts w:ascii="Times New Roman" w:hAnsi="Times New Roman"/>
          <w:i/>
          <w:sz w:val="28"/>
        </w:rPr>
        <w:t>CR2</w:t>
      </w:r>
      <w:r>
        <w:rPr>
          <w:rFonts w:ascii="Times New Roman" w:hAnsi="Times New Roman"/>
          <w:sz w:val="28"/>
        </w:rPr>
        <w:t xml:space="preserve"> и чек ×0,8 / ×1 / ×1,2; повторы ×0,9 / ×1 / ×1,1) скрыты в формулах шаблона (Р-32, Р-36); в методике покрытие задается явно: 0,5 / 0,7 / 0,9.</w:t>
      </w:r>
    </w:p>
    <w:bookmarkEnd w:id="26"/>
    <w:p w14:paraId="3FD044DD">
      <w:pPr>
        <w:pStyle w:val="5"/>
        <w:keepNext/>
        <w:spacing w:before="360" w:after="360" w:line="360" w:lineRule="exact"/>
        <w:ind w:firstLine="709"/>
        <w:jc w:val="left"/>
      </w:pPr>
      <w:bookmarkStart w:id="27" w:name="X836059cdfbc095dff4ff63edb3b88f50b685c62"/>
      <w:r>
        <w:rPr>
          <w:rFonts w:ascii="Times New Roman" w:hAnsi="Times New Roman"/>
          <w:b/>
          <w:sz w:val="28"/>
        </w:rPr>
        <w:t xml:space="preserve">2.5.3 Вариант </w:t>
      </w:r>
      <w:r>
        <w:rPr>
          <w:rFonts w:ascii="Times New Roman" w:hAnsi="Times New Roman"/>
          <w:b/>
          <w:i/>
          <w:iCs/>
          <w:sz w:val="28"/>
        </w:rPr>
        <w:t xml:space="preserve">Word: </w:t>
      </w:r>
      <w:r>
        <w:rPr>
          <w:rFonts w:ascii="Times New Roman" w:hAnsi="Times New Roman"/>
          <w:b/>
          <w:sz w:val="28"/>
        </w:rPr>
        <w:t>«снизу вверх» по каналам и подписка</w:t>
      </w:r>
    </w:p>
    <w:p w14:paraId="33EEB2DE">
      <w:pPr>
        <w:pStyle w:val="25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 xml:space="preserve">Таблица 47 – Вариант по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>: «снизу вверх» по каналам и для подписного сервиса (СВ табл. 17, 25)</w:t>
      </w:r>
    </w:p>
    <w:tbl>
      <w:tblPr>
        <w:tblStyle w:val="30"/>
        <w:tblW w:w="10968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564"/>
        <w:gridCol w:w="1802"/>
        <w:gridCol w:w="1346"/>
        <w:gridCol w:w="2257"/>
      </w:tblGrid>
      <w:tr w14:paraId="496C543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5564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750CDA8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Формула</w:t>
            </w:r>
          </w:p>
        </w:tc>
        <w:tc>
          <w:tcPr>
            <w:tcW w:w="180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1EE8C29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Осторожный</w:t>
            </w:r>
          </w:p>
        </w:tc>
        <w:tc>
          <w:tcPr>
            <w:tcW w:w="1346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783CA79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Базовый</w:t>
            </w:r>
          </w:p>
        </w:tc>
        <w:tc>
          <w:tcPr>
            <w:tcW w:w="225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5FB6C08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Оптимистичный</w:t>
            </w:r>
          </w:p>
        </w:tc>
      </w:tr>
      <w:tr w14:paraId="11F78E8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564" w:type="dxa"/>
            <w:vAlign w:val="center"/>
          </w:tcPr>
          <w:p w14:paraId="5BE76545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По каналам (ф. 5): посещения РБ × доля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Organic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48,47 % × коммерческая доля 20 / 35 / 50 % ×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CR1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2,5 % ×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CR2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4 % × чек × 12, 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BYN/год</w:t>
            </w:r>
          </w:p>
        </w:tc>
        <w:tc>
          <w:tcPr>
            <w:tcW w:w="1802" w:type="dxa"/>
            <w:vAlign w:val="center"/>
          </w:tcPr>
          <w:p w14:paraId="5724F71C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2 485</w:t>
            </w:r>
          </w:p>
        </w:tc>
        <w:tc>
          <w:tcPr>
            <w:tcW w:w="1346" w:type="dxa"/>
            <w:vAlign w:val="center"/>
          </w:tcPr>
          <w:p w14:paraId="4028CE5B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4 348</w:t>
            </w:r>
          </w:p>
        </w:tc>
        <w:tc>
          <w:tcPr>
            <w:tcW w:w="2257" w:type="dxa"/>
            <w:vAlign w:val="center"/>
          </w:tcPr>
          <w:p w14:paraId="78814316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6 212</w:t>
            </w:r>
          </w:p>
        </w:tc>
      </w:tr>
      <w:tr w14:paraId="71D3777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564" w:type="dxa"/>
            <w:vAlign w:val="center"/>
          </w:tcPr>
          <w:p w14:paraId="61232A9A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Подписной сервис (табл. 17): посещения × коммерческая доля × регистрация × оплата (3 / 4 / 5 %) × срок удержания (12 × 1 / 1,2 / 1,5 мес.) × ежемесячный платеж × 12, 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BYN/год</w:t>
            </w:r>
          </w:p>
        </w:tc>
        <w:tc>
          <w:tcPr>
            <w:tcW w:w="1802" w:type="dxa"/>
            <w:vAlign w:val="center"/>
          </w:tcPr>
          <w:p w14:paraId="1D264F2F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3 845</w:t>
            </w:r>
          </w:p>
        </w:tc>
        <w:tc>
          <w:tcPr>
            <w:tcW w:w="1346" w:type="dxa"/>
            <w:vAlign w:val="center"/>
          </w:tcPr>
          <w:p w14:paraId="61B86D81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10 766</w:t>
            </w:r>
          </w:p>
        </w:tc>
        <w:tc>
          <w:tcPr>
            <w:tcW w:w="2257" w:type="dxa"/>
            <w:vAlign w:val="center"/>
          </w:tcPr>
          <w:p w14:paraId="7B4DC6E0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24 030</w:t>
            </w:r>
          </w:p>
        </w:tc>
      </w:tr>
    </w:tbl>
    <w:p w14:paraId="589BB07A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три версии формулы «снизу вверх» (</w:t>
      </w:r>
      <w:r>
        <w:rPr>
          <w:rFonts w:ascii="Times New Roman" w:hAnsi="Times New Roman"/>
          <w:i/>
          <w:sz w:val="28"/>
        </w:rPr>
        <w:t>W-2</w:t>
      </w:r>
      <w:r>
        <w:rPr>
          <w:rFonts w:ascii="Times New Roman" w:hAnsi="Times New Roman"/>
          <w:sz w:val="28"/>
        </w:rPr>
        <w:t xml:space="preserve">, Р-33): клиенты × частота × чек (ПК), трафик × конверсии (СВ), подписка; для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приведены все три. Канальная оценка использует только показанный канал </w:t>
      </w:r>
      <w:r>
        <w:rPr>
          <w:rFonts w:ascii="Times New Roman" w:hAnsi="Times New Roman"/>
          <w:i/>
          <w:sz w:val="28"/>
        </w:rPr>
        <w:t>Organic</w:t>
      </w:r>
      <w:r>
        <w:rPr>
          <w:rFonts w:ascii="Times New Roman" w:hAnsi="Times New Roman"/>
          <w:sz w:val="28"/>
        </w:rPr>
        <w:t xml:space="preserve"> одного домена и поэтому нижняя.</w:t>
      </w:r>
    </w:p>
    <w:bookmarkEnd w:id="27"/>
    <w:p w14:paraId="67CE2FD4">
      <w:pPr>
        <w:pStyle w:val="5"/>
        <w:keepNext/>
        <w:spacing w:before="360" w:after="360" w:line="360" w:lineRule="exact"/>
        <w:ind w:firstLine="709"/>
        <w:jc w:val="left"/>
      </w:pPr>
      <w:bookmarkStart w:id="28" w:name="итоговые-диапазоны-св-x"/>
      <w:r>
        <w:rPr>
          <w:rFonts w:ascii="Times New Roman" w:hAnsi="Times New Roman"/>
          <w:b/>
          <w:sz w:val="28"/>
        </w:rPr>
        <w:t xml:space="preserve">2.5.4 Итоговые диапазоны </w:t>
      </w:r>
      <w:r>
        <w:rPr>
          <w:rFonts w:ascii="Times New Roman" w:hAnsi="Times New Roman"/>
          <w:b/>
          <w:i/>
          <w:iCs/>
          <w:sz w:val="28"/>
        </w:rPr>
        <w:t>СВ-X</w:t>
      </w:r>
    </w:p>
    <w:p w14:paraId="6C0DCD5A">
      <w:pPr>
        <w:pStyle w:val="25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48 – Лист 06_Сверка (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): сопоставление методов на уровне рынка, </w:t>
      </w:r>
      <w:r>
        <w:rPr>
          <w:rFonts w:ascii="Times New Roman" w:hAnsi="Times New Roman"/>
          <w:i/>
          <w:iCs/>
          <w:sz w:val="28"/>
        </w:rPr>
        <w:t>BYN/год</w:t>
      </w:r>
    </w:p>
    <w:tbl>
      <w:tblPr>
        <w:tblStyle w:val="30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84"/>
        <w:gridCol w:w="2024"/>
        <w:gridCol w:w="1512"/>
        <w:gridCol w:w="2535"/>
      </w:tblGrid>
      <w:tr w14:paraId="4066AB9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3284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88BE0C4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Метод</w:t>
            </w:r>
          </w:p>
        </w:tc>
        <w:tc>
          <w:tcPr>
            <w:tcW w:w="2024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93AAEC5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Осторожный</w:t>
            </w:r>
          </w:p>
        </w:tc>
        <w:tc>
          <w:tcPr>
            <w:tcW w:w="151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B4FA72A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Базовый</w:t>
            </w:r>
          </w:p>
        </w:tc>
        <w:tc>
          <w:tcPr>
            <w:tcW w:w="2535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9CCC9CD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Оптимистичный</w:t>
            </w:r>
          </w:p>
        </w:tc>
      </w:tr>
      <w:tr w14:paraId="2D574C7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84" w:type="dxa"/>
            <w:vAlign w:val="center"/>
          </w:tcPr>
          <w:p w14:paraId="3DD2A6D6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Сверху вниз</w:t>
            </w:r>
          </w:p>
        </w:tc>
        <w:tc>
          <w:tcPr>
            <w:tcW w:w="2024" w:type="dxa"/>
            <w:vAlign w:val="center"/>
          </w:tcPr>
          <w:p w14:paraId="555742CC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15 399</w:t>
            </w:r>
          </w:p>
        </w:tc>
        <w:tc>
          <w:tcPr>
            <w:tcW w:w="1512" w:type="dxa"/>
            <w:vAlign w:val="center"/>
          </w:tcPr>
          <w:p w14:paraId="0FAA6AE6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296 435</w:t>
            </w:r>
          </w:p>
        </w:tc>
        <w:tc>
          <w:tcPr>
            <w:tcW w:w="2535" w:type="dxa"/>
            <w:vAlign w:val="center"/>
          </w:tcPr>
          <w:p w14:paraId="17D3A46B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2 372 618</w:t>
            </w:r>
          </w:p>
        </w:tc>
      </w:tr>
      <w:tr w14:paraId="76EB1C4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84" w:type="dxa"/>
            <w:vAlign w:val="center"/>
          </w:tcPr>
          <w:p w14:paraId="091CBEBC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Снизу вверх</w:t>
            </w:r>
          </w:p>
        </w:tc>
        <w:tc>
          <w:tcPr>
            <w:tcW w:w="2024" w:type="dxa"/>
            <w:vAlign w:val="center"/>
          </w:tcPr>
          <w:p w14:paraId="2ECDD571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118 795</w:t>
            </w:r>
          </w:p>
        </w:tc>
        <w:tc>
          <w:tcPr>
            <w:tcW w:w="1512" w:type="dxa"/>
            <w:vAlign w:val="center"/>
          </w:tcPr>
          <w:p w14:paraId="29820ACC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197 991</w:t>
            </w:r>
          </w:p>
        </w:tc>
        <w:tc>
          <w:tcPr>
            <w:tcW w:w="2535" w:type="dxa"/>
            <w:vAlign w:val="center"/>
          </w:tcPr>
          <w:p w14:paraId="7CE4F72B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277 188</w:t>
            </w:r>
          </w:p>
        </w:tc>
      </w:tr>
      <w:tr w14:paraId="44AFA4F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84" w:type="dxa"/>
            <w:vAlign w:val="center"/>
          </w:tcPr>
          <w:p w14:paraId="34A8290E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+ воронка</w:t>
            </w:r>
          </w:p>
        </w:tc>
        <w:tc>
          <w:tcPr>
            <w:tcW w:w="2024" w:type="dxa"/>
            <w:vAlign w:val="center"/>
          </w:tcPr>
          <w:p w14:paraId="323BDB86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1 152</w:t>
            </w:r>
          </w:p>
        </w:tc>
        <w:tc>
          <w:tcPr>
            <w:tcW w:w="1512" w:type="dxa"/>
            <w:vAlign w:val="center"/>
          </w:tcPr>
          <w:p w14:paraId="3D616A90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4 762</w:t>
            </w:r>
          </w:p>
        </w:tc>
        <w:tc>
          <w:tcPr>
            <w:tcW w:w="2535" w:type="dxa"/>
            <w:vAlign w:val="center"/>
          </w:tcPr>
          <w:p w14:paraId="5D41E9B5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13 727</w:t>
            </w:r>
          </w:p>
        </w:tc>
      </w:tr>
      <w:tr w14:paraId="59AD9EC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84" w:type="dxa"/>
            <w:vAlign w:val="center"/>
          </w:tcPr>
          <w:p w14:paraId="215853E6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Минимум по методам</w:t>
            </w:r>
          </w:p>
        </w:tc>
        <w:tc>
          <w:tcPr>
            <w:tcW w:w="2024" w:type="dxa"/>
            <w:vAlign w:val="center"/>
          </w:tcPr>
          <w:p w14:paraId="549772EC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1 152</w:t>
            </w:r>
          </w:p>
        </w:tc>
        <w:tc>
          <w:tcPr>
            <w:tcW w:w="1512" w:type="dxa"/>
            <w:vAlign w:val="center"/>
          </w:tcPr>
          <w:p w14:paraId="5120B5CE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4 762</w:t>
            </w:r>
          </w:p>
        </w:tc>
        <w:tc>
          <w:tcPr>
            <w:tcW w:w="2535" w:type="dxa"/>
            <w:vAlign w:val="center"/>
          </w:tcPr>
          <w:p w14:paraId="6EEB7327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13 727</w:t>
            </w:r>
          </w:p>
        </w:tc>
      </w:tr>
      <w:tr w14:paraId="75AFD7D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84" w:type="dxa"/>
            <w:vAlign w:val="center"/>
          </w:tcPr>
          <w:p w14:paraId="74B0D24A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Среднее по методам</w:t>
            </w:r>
          </w:p>
        </w:tc>
        <w:tc>
          <w:tcPr>
            <w:tcW w:w="2024" w:type="dxa"/>
            <w:vAlign w:val="center"/>
          </w:tcPr>
          <w:p w14:paraId="3E806236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45 115</w:t>
            </w:r>
          </w:p>
        </w:tc>
        <w:tc>
          <w:tcPr>
            <w:tcW w:w="1512" w:type="dxa"/>
            <w:vAlign w:val="center"/>
          </w:tcPr>
          <w:p w14:paraId="5E4478DF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166 396</w:t>
            </w:r>
          </w:p>
        </w:tc>
        <w:tc>
          <w:tcPr>
            <w:tcW w:w="2535" w:type="dxa"/>
            <w:vAlign w:val="center"/>
          </w:tcPr>
          <w:p w14:paraId="03DDF941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887 844</w:t>
            </w:r>
          </w:p>
        </w:tc>
      </w:tr>
      <w:tr w14:paraId="6B2F9DF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84" w:type="dxa"/>
            <w:vAlign w:val="center"/>
          </w:tcPr>
          <w:p w14:paraId="75F8AA99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Максимум по методам</w:t>
            </w:r>
          </w:p>
        </w:tc>
        <w:tc>
          <w:tcPr>
            <w:tcW w:w="2024" w:type="dxa"/>
            <w:vAlign w:val="center"/>
          </w:tcPr>
          <w:p w14:paraId="5FB598B4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118 795</w:t>
            </w:r>
          </w:p>
        </w:tc>
        <w:tc>
          <w:tcPr>
            <w:tcW w:w="1512" w:type="dxa"/>
            <w:vAlign w:val="center"/>
          </w:tcPr>
          <w:p w14:paraId="54B02B99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296 435</w:t>
            </w:r>
          </w:p>
        </w:tc>
        <w:tc>
          <w:tcPr>
            <w:tcW w:w="2535" w:type="dxa"/>
            <w:vAlign w:val="center"/>
          </w:tcPr>
          <w:p w14:paraId="0585703E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2 372 618</w:t>
            </w:r>
          </w:p>
        </w:tc>
      </w:tr>
    </w:tbl>
    <w:p w14:paraId="1CCBE35A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Итог по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>: нижняя оценка – минимум осторожных сценариев 1 152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>, базовая – среднее базовых 166 395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>, верхняя – максимум оптимистичных 2 372 618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. Итог по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(СВ табл. 19): диапазон [минимум осторожных; максимум проверенных базовых и оптимистичных] – от 1 152 до 2 372 618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год; оба диапазона названы, но расхождение в верхней границе существенно (верхняя граница определяется методом «сверху вниз»).</w:t>
      </w:r>
    </w:p>
    <w:bookmarkEnd w:id="24"/>
    <w:bookmarkEnd w:id="28"/>
    <w:p w14:paraId="54DDA645">
      <w:pPr>
        <w:pStyle w:val="4"/>
        <w:keepNext/>
        <w:spacing w:before="360" w:after="360" w:line="360" w:lineRule="exact"/>
        <w:ind w:firstLine="709"/>
        <w:jc w:val="left"/>
      </w:pPr>
      <w:bookmarkStart w:id="29" w:name="_Toc31786"/>
      <w:bookmarkStart w:id="30" w:name="цифровая-воронка"/>
      <w:r>
        <w:rPr>
          <w:rFonts w:ascii="Times New Roman" w:hAnsi="Times New Roman"/>
          <w:b/>
          <w:sz w:val="28"/>
        </w:rPr>
        <w:t>2.6 Цифровая воронка</w:t>
      </w:r>
      <w:bookmarkEnd w:id="29"/>
    </w:p>
    <w:p w14:paraId="56409635">
      <w:pPr>
        <w:pStyle w:val="25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Воронка не измеряет рынок напрямую, а оценивает достижимый объем по цепочке «охват – посещения – заявки – продажи – чек»; итог – диапазон [14]. Для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«заявка» – регистрация пользователя (тариф </w:t>
      </w:r>
      <w:r>
        <w:rPr>
          <w:rFonts w:ascii="Times New Roman" w:hAnsi="Times New Roman"/>
          <w:i/>
          <w:sz w:val="28"/>
        </w:rPr>
        <w:t>Free</w:t>
      </w:r>
      <w:r>
        <w:rPr>
          <w:rFonts w:ascii="Times New Roman" w:hAnsi="Times New Roman"/>
          <w:sz w:val="28"/>
        </w:rPr>
        <w:t xml:space="preserve">), «продажа» – оплата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>; применяется модель «Подписка» ЦВ табл. 8: платящие пользователи × ежемесячный платеж × срок удержания.</w:t>
      </w:r>
    </w:p>
    <w:p w14:paraId="06CF53BD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49 – Лист 01_Параметры (ЦВ-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>): сценарные параметры воронки</w:t>
      </w:r>
    </w:p>
    <w:tbl>
      <w:tblPr>
        <w:tblStyle w:val="30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62"/>
        <w:gridCol w:w="1726"/>
        <w:gridCol w:w="1289"/>
        <w:gridCol w:w="2162"/>
        <w:gridCol w:w="2016"/>
      </w:tblGrid>
      <w:tr w14:paraId="206F418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16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ACC1D06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Параметр</w:t>
            </w:r>
          </w:p>
        </w:tc>
        <w:tc>
          <w:tcPr>
            <w:tcW w:w="1726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3826531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Осторожный</w:t>
            </w:r>
          </w:p>
        </w:tc>
        <w:tc>
          <w:tcPr>
            <w:tcW w:w="128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C70E5DD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Базовый</w:t>
            </w:r>
          </w:p>
        </w:tc>
        <w:tc>
          <w:tcPr>
            <w:tcW w:w="216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22F19B1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Оптимистичный</w:t>
            </w:r>
          </w:p>
        </w:tc>
        <w:tc>
          <w:tcPr>
            <w:tcW w:w="2016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3F95CF0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Источник значения</w:t>
            </w:r>
          </w:p>
        </w:tc>
      </w:tr>
      <w:tr w14:paraId="59C5B73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62" w:type="dxa"/>
            <w:vAlign w:val="center"/>
          </w:tcPr>
          <w:p w14:paraId="67317F74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Достижимая доля релевантного трафика</w:t>
            </w:r>
          </w:p>
        </w:tc>
        <w:tc>
          <w:tcPr>
            <w:tcW w:w="1726" w:type="dxa"/>
            <w:vAlign w:val="center"/>
          </w:tcPr>
          <w:p w14:paraId="70F373CF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15 %</w:t>
            </w:r>
          </w:p>
        </w:tc>
        <w:tc>
          <w:tcPr>
            <w:tcW w:w="1289" w:type="dxa"/>
            <w:vAlign w:val="center"/>
          </w:tcPr>
          <w:p w14:paraId="46AEB0E7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25 %</w:t>
            </w:r>
          </w:p>
        </w:tc>
        <w:tc>
          <w:tcPr>
            <w:tcW w:w="2162" w:type="dxa"/>
            <w:vAlign w:val="center"/>
          </w:tcPr>
          <w:p w14:paraId="36C56C8E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40 %</w:t>
            </w:r>
          </w:p>
        </w:tc>
        <w:tc>
          <w:tcPr>
            <w:tcW w:w="2016" w:type="dxa"/>
            <w:vAlign w:val="center"/>
          </w:tcPr>
          <w:p w14:paraId="4EE246DF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значения шаблона (в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Word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ЦВ отсутствует, Р-10)</w:t>
            </w:r>
          </w:p>
        </w:tc>
      </w:tr>
      <w:tr w14:paraId="73F7DC2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62" w:type="dxa"/>
            <w:vAlign w:val="center"/>
          </w:tcPr>
          <w:p w14:paraId="1111DF5F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Конверсия посещение , заявка (регистрация)</w:t>
            </w:r>
          </w:p>
        </w:tc>
        <w:tc>
          <w:tcPr>
            <w:tcW w:w="1726" w:type="dxa"/>
            <w:vAlign w:val="center"/>
          </w:tcPr>
          <w:p w14:paraId="75B2E9B2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1 %</w:t>
            </w:r>
          </w:p>
        </w:tc>
        <w:tc>
          <w:tcPr>
            <w:tcW w:w="1289" w:type="dxa"/>
            <w:vAlign w:val="center"/>
          </w:tcPr>
          <w:p w14:paraId="6BBC359E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2,5 %</w:t>
            </w:r>
          </w:p>
        </w:tc>
        <w:tc>
          <w:tcPr>
            <w:tcW w:w="2162" w:type="dxa"/>
            <w:vAlign w:val="center"/>
          </w:tcPr>
          <w:p w14:paraId="2E61D43A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5 %</w:t>
            </w:r>
          </w:p>
        </w:tc>
        <w:tc>
          <w:tcPr>
            <w:tcW w:w="2016" w:type="dxa"/>
            <w:vAlign w:val="center"/>
          </w:tcPr>
          <w:p w14:paraId="7A178936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значения шаблона (пример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Word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ЦВ табл. 11: 2 / 4 / 6 %)</w:t>
            </w:r>
          </w:p>
        </w:tc>
      </w:tr>
      <w:tr w14:paraId="373ED48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62" w:type="dxa"/>
            <w:vAlign w:val="center"/>
          </w:tcPr>
          <w:p w14:paraId="06C55747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Конверсия заявка , оплата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Pro</w:t>
            </w:r>
          </w:p>
        </w:tc>
        <w:tc>
          <w:tcPr>
            <w:tcW w:w="1726" w:type="dxa"/>
            <w:vAlign w:val="center"/>
          </w:tcPr>
          <w:p w14:paraId="5BB1FE8E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3 %</w:t>
            </w:r>
          </w:p>
        </w:tc>
        <w:tc>
          <w:tcPr>
            <w:tcW w:w="1289" w:type="dxa"/>
            <w:vAlign w:val="center"/>
          </w:tcPr>
          <w:p w14:paraId="567F7D87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4 %</w:t>
            </w:r>
          </w:p>
        </w:tc>
        <w:tc>
          <w:tcPr>
            <w:tcW w:w="2162" w:type="dxa"/>
            <w:vAlign w:val="center"/>
          </w:tcPr>
          <w:p w14:paraId="73FF8C1E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5 %</w:t>
            </w:r>
          </w:p>
        </w:tc>
        <w:tc>
          <w:tcPr>
            <w:tcW w:w="2016" w:type="dxa"/>
            <w:vAlign w:val="center"/>
          </w:tcPr>
          <w:p w14:paraId="2DAF4034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допущение проекта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Free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Pro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3–5 % (пример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Word</w:t>
            </w:r>
            <w:r>
              <w:rPr>
                <w:rFonts w:ascii="Times New Roman" w:hAnsi="Times New Roman"/>
                <w:sz w:val="24"/>
                <w:szCs w:val="20"/>
              </w:rPr>
              <w:t>: 20 / 30 / 40 %, шаблон: 15 / 25 / 35 %)</w:t>
            </w:r>
          </w:p>
        </w:tc>
      </w:tr>
      <w:tr w14:paraId="1289767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62" w:type="dxa"/>
            <w:vAlign w:val="center"/>
          </w:tcPr>
          <w:p w14:paraId="006CC78B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Средний чек,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BYN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за оплату</w:t>
            </w:r>
          </w:p>
        </w:tc>
        <w:tc>
          <w:tcPr>
            <w:tcW w:w="1726" w:type="dxa"/>
            <w:vAlign w:val="center"/>
          </w:tcPr>
          <w:p w14:paraId="682FDA50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121,14</w:t>
            </w:r>
          </w:p>
        </w:tc>
        <w:tc>
          <w:tcPr>
            <w:tcW w:w="1289" w:type="dxa"/>
            <w:vAlign w:val="center"/>
          </w:tcPr>
          <w:p w14:paraId="0ED71F76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121,14</w:t>
            </w:r>
          </w:p>
        </w:tc>
        <w:tc>
          <w:tcPr>
            <w:tcW w:w="2162" w:type="dxa"/>
            <w:vAlign w:val="center"/>
          </w:tcPr>
          <w:p w14:paraId="6DDE9C20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290,74</w:t>
            </w:r>
          </w:p>
        </w:tc>
        <w:tc>
          <w:tcPr>
            <w:tcW w:w="2016" w:type="dxa"/>
            <w:vAlign w:val="center"/>
          </w:tcPr>
          <w:p w14:paraId="1018628D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40 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у.е.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(осторожный и базовый), медиана тарифов конкурентов × 12</w:t>
            </w:r>
          </w:p>
        </w:tc>
      </w:tr>
      <w:tr w14:paraId="4C9D57C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62" w:type="dxa"/>
            <w:vAlign w:val="center"/>
          </w:tcPr>
          <w:p w14:paraId="3E938D40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Повторных оплат в год (срок удержания)</w:t>
            </w:r>
          </w:p>
        </w:tc>
        <w:tc>
          <w:tcPr>
            <w:tcW w:w="1726" w:type="dxa"/>
            <w:vAlign w:val="center"/>
          </w:tcPr>
          <w:p w14:paraId="3D9EA30C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1,0</w:t>
            </w:r>
          </w:p>
        </w:tc>
        <w:tc>
          <w:tcPr>
            <w:tcW w:w="1289" w:type="dxa"/>
            <w:vAlign w:val="center"/>
          </w:tcPr>
          <w:p w14:paraId="09E1D230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1,2</w:t>
            </w:r>
          </w:p>
        </w:tc>
        <w:tc>
          <w:tcPr>
            <w:tcW w:w="2162" w:type="dxa"/>
            <w:vAlign w:val="center"/>
          </w:tcPr>
          <w:p w14:paraId="37493236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1,5</w:t>
            </w:r>
          </w:p>
        </w:tc>
        <w:tc>
          <w:tcPr>
            <w:tcW w:w="2016" w:type="dxa"/>
            <w:vAlign w:val="center"/>
          </w:tcPr>
          <w:p w14:paraId="0E1812FE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шкала шаблона (в шаблоне 1 / 2 / 3), допущение</w:t>
            </w:r>
          </w:p>
        </w:tc>
      </w:tr>
      <w:tr w14:paraId="47F834B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62" w:type="dxa"/>
            <w:vAlign w:val="center"/>
          </w:tcPr>
          <w:p w14:paraId="4B3DBF18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Доля релевантного трафика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B12</w:t>
            </w:r>
            <w:r>
              <w:rPr>
                <w:rFonts w:ascii="Times New Roman" w:hAnsi="Times New Roman"/>
                <w:sz w:val="24"/>
                <w:szCs w:val="20"/>
              </w:rPr>
              <w:t>) / коэффициент покрытия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B13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  <w:tc>
          <w:tcPr>
            <w:tcW w:w="1726" w:type="dxa"/>
            <w:vAlign w:val="center"/>
          </w:tcPr>
          <w:p w14:paraId="1AD8C5FA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0,3846 / 0,65</w:t>
            </w:r>
          </w:p>
        </w:tc>
        <w:tc>
          <w:tcPr>
            <w:tcW w:w="1289" w:type="dxa"/>
            <w:vAlign w:val="center"/>
          </w:tcPr>
          <w:p w14:paraId="092FBB86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2162" w:type="dxa"/>
            <w:vAlign w:val="center"/>
          </w:tcPr>
          <w:p w14:paraId="0739C3E6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2016" w:type="dxa"/>
            <w:vAlign w:val="center"/>
          </w:tcPr>
          <w:p w14:paraId="4E1CF538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Д-02 / Д-05</w:t>
            </w:r>
          </w:p>
        </w:tc>
      </w:tr>
    </w:tbl>
    <w:p w14:paraId="180A51DB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Значения конверсий шаблона лежат в шкалах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ЦВ не полностью; шаблон и пример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различаются (Р-11), поэтому оба служат ориентирами, а значения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принимаются как допущения проекта.</w:t>
      </w:r>
    </w:p>
    <w:p w14:paraId="5EF2F315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50 – Лист 02_Трафик_охват: каналы привлечения</w:t>
      </w:r>
    </w:p>
    <w:tbl>
      <w:tblPr>
        <w:tblStyle w:val="30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96"/>
        <w:gridCol w:w="1396"/>
        <w:gridCol w:w="792"/>
        <w:gridCol w:w="591"/>
        <w:gridCol w:w="1597"/>
        <w:gridCol w:w="1295"/>
        <w:gridCol w:w="1295"/>
        <w:gridCol w:w="993"/>
      </w:tblGrid>
      <w:tr w14:paraId="1CE5537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396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9645322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Канал</w:t>
            </w:r>
          </w:p>
        </w:tc>
        <w:tc>
          <w:tcPr>
            <w:tcW w:w="1396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8D6056A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Источник данных</w:t>
            </w:r>
          </w:p>
        </w:tc>
        <w:tc>
          <w:tcPr>
            <w:tcW w:w="79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59A609E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Охват / показы</w:t>
            </w:r>
          </w:p>
        </w:tc>
        <w:tc>
          <w:tcPr>
            <w:tcW w:w="591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E794E36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CTR</w:t>
            </w:r>
          </w:p>
        </w:tc>
        <w:tc>
          <w:tcPr>
            <w:tcW w:w="159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EBA4C06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Посещения/мес.</w:t>
            </w:r>
          </w:p>
        </w:tc>
        <w:tc>
          <w:tcPr>
            <w:tcW w:w="1295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C037D49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Релевантная доля</w:t>
            </w:r>
          </w:p>
        </w:tc>
        <w:tc>
          <w:tcPr>
            <w:tcW w:w="1295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CEA4425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Релевантные посещения</w:t>
            </w:r>
          </w:p>
        </w:tc>
        <w:tc>
          <w:tcPr>
            <w:tcW w:w="99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2450533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Качество данных</w:t>
            </w:r>
          </w:p>
        </w:tc>
      </w:tr>
      <w:tr w14:paraId="02F8D3B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396" w:type="dxa"/>
            <w:vAlign w:val="center"/>
          </w:tcPr>
          <w:p w14:paraId="24C0B3B6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Органический поиск</w:t>
            </w:r>
          </w:p>
        </w:tc>
        <w:tc>
          <w:tcPr>
            <w:tcW w:w="1396" w:type="dxa"/>
            <w:vAlign w:val="center"/>
          </w:tcPr>
          <w:p w14:paraId="0FBB03AB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Яндекс Вордстат (Беларусь), взвешенная частотность ядра, среднее за 12 мес. (см. расчет ПС)</w:t>
            </w:r>
          </w:p>
        </w:tc>
        <w:tc>
          <w:tcPr>
            <w:tcW w:w="792" w:type="dxa"/>
            <w:vAlign w:val="center"/>
          </w:tcPr>
          <w:p w14:paraId="14887397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327,8</w:t>
            </w:r>
          </w:p>
        </w:tc>
        <w:tc>
          <w:tcPr>
            <w:tcW w:w="591" w:type="dxa"/>
            <w:vAlign w:val="center"/>
          </w:tcPr>
          <w:p w14:paraId="51C731BC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0,08</w:t>
            </w:r>
          </w:p>
        </w:tc>
        <w:tc>
          <w:tcPr>
            <w:tcW w:w="1597" w:type="dxa"/>
            <w:vAlign w:val="center"/>
          </w:tcPr>
          <w:p w14:paraId="61CBD6E1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26,2</w:t>
            </w:r>
          </w:p>
        </w:tc>
        <w:tc>
          <w:tcPr>
            <w:tcW w:w="1295" w:type="dxa"/>
            <w:vAlign w:val="center"/>
          </w:tcPr>
          <w:p w14:paraId="63FF70EB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100 %</w:t>
            </w:r>
          </w:p>
        </w:tc>
        <w:tc>
          <w:tcPr>
            <w:tcW w:w="1295" w:type="dxa"/>
            <w:vAlign w:val="center"/>
          </w:tcPr>
          <w:p w14:paraId="599BD8E3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26,2</w:t>
            </w:r>
          </w:p>
        </w:tc>
        <w:tc>
          <w:tcPr>
            <w:tcW w:w="993" w:type="dxa"/>
            <w:vAlign w:val="center"/>
          </w:tcPr>
          <w:p w14:paraId="4ADC5D6C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среднее</w:t>
            </w:r>
          </w:p>
        </w:tc>
      </w:tr>
      <w:tr w14:paraId="13DBDEA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396" w:type="dxa"/>
            <w:vAlign w:val="center"/>
          </w:tcPr>
          <w:p w14:paraId="1EDF31BB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Платный поиск</w:t>
            </w:r>
          </w:p>
        </w:tc>
        <w:tc>
          <w:tcPr>
            <w:tcW w:w="1396" w:type="dxa"/>
            <w:vAlign w:val="center"/>
          </w:tcPr>
          <w:p w14:paraId="73839E63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Ads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/ Яндекс Директ</w:t>
            </w:r>
          </w:p>
        </w:tc>
        <w:tc>
          <w:tcPr>
            <w:tcW w:w="792" w:type="dxa"/>
            <w:vAlign w:val="center"/>
          </w:tcPr>
          <w:p w14:paraId="1B602970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0,0</w:t>
            </w:r>
          </w:p>
        </w:tc>
        <w:tc>
          <w:tcPr>
            <w:tcW w:w="591" w:type="dxa"/>
            <w:vAlign w:val="center"/>
          </w:tcPr>
          <w:p w14:paraId="53226FB3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0,00</w:t>
            </w:r>
          </w:p>
        </w:tc>
        <w:tc>
          <w:tcPr>
            <w:tcW w:w="1597" w:type="dxa"/>
            <w:vAlign w:val="center"/>
          </w:tcPr>
          <w:p w14:paraId="6B2400D7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0,0</w:t>
            </w:r>
          </w:p>
        </w:tc>
        <w:tc>
          <w:tcPr>
            <w:tcW w:w="1295" w:type="dxa"/>
            <w:vAlign w:val="center"/>
          </w:tcPr>
          <w:p w14:paraId="5F4117A3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0 %</w:t>
            </w:r>
          </w:p>
        </w:tc>
        <w:tc>
          <w:tcPr>
            <w:tcW w:w="1295" w:type="dxa"/>
            <w:vAlign w:val="center"/>
          </w:tcPr>
          <w:p w14:paraId="5F34B8D5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0,0</w:t>
            </w:r>
          </w:p>
        </w:tc>
        <w:tc>
          <w:tcPr>
            <w:tcW w:w="993" w:type="dxa"/>
            <w:vAlign w:val="center"/>
          </w:tcPr>
          <w:p w14:paraId="04A39D72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нет данных</w:t>
            </w:r>
          </w:p>
        </w:tc>
      </w:tr>
      <w:tr w14:paraId="2C4FFCE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396" w:type="dxa"/>
            <w:vAlign w:val="center"/>
          </w:tcPr>
          <w:p w14:paraId="74F89383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Социальные сети</w:t>
            </w:r>
          </w:p>
        </w:tc>
        <w:tc>
          <w:tcPr>
            <w:tcW w:w="1396" w:type="dxa"/>
            <w:vAlign w:val="center"/>
          </w:tcPr>
          <w:p w14:paraId="7F3FFE4C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Meta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Ads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/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VK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/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TikTok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/ статистика страниц</w:t>
            </w:r>
          </w:p>
        </w:tc>
        <w:tc>
          <w:tcPr>
            <w:tcW w:w="792" w:type="dxa"/>
            <w:vAlign w:val="center"/>
          </w:tcPr>
          <w:p w14:paraId="550BB799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0,0</w:t>
            </w:r>
          </w:p>
        </w:tc>
        <w:tc>
          <w:tcPr>
            <w:tcW w:w="591" w:type="dxa"/>
            <w:vAlign w:val="center"/>
          </w:tcPr>
          <w:p w14:paraId="3D8F4A84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0,00</w:t>
            </w:r>
          </w:p>
        </w:tc>
        <w:tc>
          <w:tcPr>
            <w:tcW w:w="1597" w:type="dxa"/>
            <w:vAlign w:val="center"/>
          </w:tcPr>
          <w:p w14:paraId="3D2A6CF1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0,0</w:t>
            </w:r>
          </w:p>
        </w:tc>
        <w:tc>
          <w:tcPr>
            <w:tcW w:w="1295" w:type="dxa"/>
            <w:vAlign w:val="center"/>
          </w:tcPr>
          <w:p w14:paraId="1FA21BDD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0 %</w:t>
            </w:r>
          </w:p>
        </w:tc>
        <w:tc>
          <w:tcPr>
            <w:tcW w:w="1295" w:type="dxa"/>
            <w:vAlign w:val="center"/>
          </w:tcPr>
          <w:p w14:paraId="2913BD9C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0,0</w:t>
            </w:r>
          </w:p>
        </w:tc>
        <w:tc>
          <w:tcPr>
            <w:tcW w:w="993" w:type="dxa"/>
            <w:vAlign w:val="center"/>
          </w:tcPr>
          <w:p w14:paraId="755DD8B8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нет данных</w:t>
            </w:r>
          </w:p>
        </w:tc>
      </w:tr>
      <w:tr w14:paraId="7DBAAF4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396" w:type="dxa"/>
            <w:vAlign w:val="center"/>
          </w:tcPr>
          <w:p w14:paraId="13A555A0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Реферальные площадки</w:t>
            </w:r>
          </w:p>
        </w:tc>
        <w:tc>
          <w:tcPr>
            <w:tcW w:w="1396" w:type="dxa"/>
            <w:vAlign w:val="center"/>
          </w:tcPr>
          <w:p w14:paraId="48D2A7B4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Каталоги / партнеры / платформы</w:t>
            </w:r>
          </w:p>
        </w:tc>
        <w:tc>
          <w:tcPr>
            <w:tcW w:w="792" w:type="dxa"/>
            <w:vAlign w:val="center"/>
          </w:tcPr>
          <w:p w14:paraId="5478704B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0,0</w:t>
            </w:r>
          </w:p>
        </w:tc>
        <w:tc>
          <w:tcPr>
            <w:tcW w:w="591" w:type="dxa"/>
            <w:vAlign w:val="center"/>
          </w:tcPr>
          <w:p w14:paraId="2B78C729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0,00</w:t>
            </w:r>
          </w:p>
        </w:tc>
        <w:tc>
          <w:tcPr>
            <w:tcW w:w="1597" w:type="dxa"/>
            <w:vAlign w:val="center"/>
          </w:tcPr>
          <w:p w14:paraId="537D4889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0,0</w:t>
            </w:r>
          </w:p>
        </w:tc>
        <w:tc>
          <w:tcPr>
            <w:tcW w:w="1295" w:type="dxa"/>
            <w:vAlign w:val="center"/>
          </w:tcPr>
          <w:p w14:paraId="0854850B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0 %</w:t>
            </w:r>
          </w:p>
        </w:tc>
        <w:tc>
          <w:tcPr>
            <w:tcW w:w="1295" w:type="dxa"/>
            <w:vAlign w:val="center"/>
          </w:tcPr>
          <w:p w14:paraId="2D809F3C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0,0</w:t>
            </w:r>
          </w:p>
        </w:tc>
        <w:tc>
          <w:tcPr>
            <w:tcW w:w="993" w:type="dxa"/>
            <w:vAlign w:val="center"/>
          </w:tcPr>
          <w:p w14:paraId="3A698907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нет данных</w:t>
            </w:r>
          </w:p>
        </w:tc>
      </w:tr>
      <w:tr w14:paraId="7A95D66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396" w:type="dxa"/>
            <w:vAlign w:val="center"/>
          </w:tcPr>
          <w:p w14:paraId="7DE3198C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Прямой трафик</w:t>
            </w:r>
          </w:p>
        </w:tc>
        <w:tc>
          <w:tcPr>
            <w:tcW w:w="1396" w:type="dxa"/>
            <w:vAlign w:val="center"/>
          </w:tcPr>
          <w:p w14:paraId="0C57F949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/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Analytics</w:t>
            </w:r>
          </w:p>
        </w:tc>
        <w:tc>
          <w:tcPr>
            <w:tcW w:w="792" w:type="dxa"/>
            <w:vAlign w:val="center"/>
          </w:tcPr>
          <w:p w14:paraId="26032EE0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0,0</w:t>
            </w:r>
          </w:p>
        </w:tc>
        <w:tc>
          <w:tcPr>
            <w:tcW w:w="591" w:type="dxa"/>
            <w:vAlign w:val="center"/>
          </w:tcPr>
          <w:p w14:paraId="632A1A8B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1,00</w:t>
            </w:r>
          </w:p>
        </w:tc>
        <w:tc>
          <w:tcPr>
            <w:tcW w:w="1597" w:type="dxa"/>
            <w:vAlign w:val="center"/>
          </w:tcPr>
          <w:p w14:paraId="61493829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0,0</w:t>
            </w:r>
          </w:p>
        </w:tc>
        <w:tc>
          <w:tcPr>
            <w:tcW w:w="1295" w:type="dxa"/>
            <w:vAlign w:val="center"/>
          </w:tcPr>
          <w:p w14:paraId="50FC6BCA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0 %</w:t>
            </w:r>
          </w:p>
        </w:tc>
        <w:tc>
          <w:tcPr>
            <w:tcW w:w="1295" w:type="dxa"/>
            <w:vAlign w:val="center"/>
          </w:tcPr>
          <w:p w14:paraId="7EBFF7A0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0,0</w:t>
            </w:r>
          </w:p>
        </w:tc>
        <w:tc>
          <w:tcPr>
            <w:tcW w:w="993" w:type="dxa"/>
            <w:vAlign w:val="center"/>
          </w:tcPr>
          <w:p w14:paraId="258BADC3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нет данных</w:t>
            </w:r>
          </w:p>
        </w:tc>
      </w:tr>
      <w:tr w14:paraId="7C843B7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396" w:type="dxa"/>
            <w:vAlign w:val="center"/>
          </w:tcPr>
          <w:p w14:paraId="614EE89C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Маркетплейсы услуг</w:t>
            </w:r>
          </w:p>
        </w:tc>
        <w:tc>
          <w:tcPr>
            <w:tcW w:w="1396" w:type="dxa"/>
            <w:vAlign w:val="center"/>
          </w:tcPr>
          <w:p w14:paraId="2B3E95B2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Платформы / каталоги исполнителей</w:t>
            </w:r>
          </w:p>
        </w:tc>
        <w:tc>
          <w:tcPr>
            <w:tcW w:w="792" w:type="dxa"/>
            <w:vAlign w:val="center"/>
          </w:tcPr>
          <w:p w14:paraId="1B018C28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0,0</w:t>
            </w:r>
          </w:p>
        </w:tc>
        <w:tc>
          <w:tcPr>
            <w:tcW w:w="591" w:type="dxa"/>
            <w:vAlign w:val="center"/>
          </w:tcPr>
          <w:p w14:paraId="256AA0BE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0,00</w:t>
            </w:r>
          </w:p>
        </w:tc>
        <w:tc>
          <w:tcPr>
            <w:tcW w:w="1597" w:type="dxa"/>
            <w:vAlign w:val="center"/>
          </w:tcPr>
          <w:p w14:paraId="06A55412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0,0</w:t>
            </w:r>
          </w:p>
        </w:tc>
        <w:tc>
          <w:tcPr>
            <w:tcW w:w="1295" w:type="dxa"/>
            <w:vAlign w:val="center"/>
          </w:tcPr>
          <w:p w14:paraId="0F96EF1D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0 %</w:t>
            </w:r>
          </w:p>
        </w:tc>
        <w:tc>
          <w:tcPr>
            <w:tcW w:w="1295" w:type="dxa"/>
            <w:vAlign w:val="center"/>
          </w:tcPr>
          <w:p w14:paraId="2C5FE455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0,0</w:t>
            </w:r>
          </w:p>
        </w:tc>
        <w:tc>
          <w:tcPr>
            <w:tcW w:w="993" w:type="dxa"/>
            <w:vAlign w:val="center"/>
          </w:tcPr>
          <w:p w14:paraId="75C75E94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нет данных</w:t>
            </w:r>
          </w:p>
        </w:tc>
      </w:tr>
      <w:tr w14:paraId="1B07154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396" w:type="dxa"/>
            <w:vAlign w:val="center"/>
          </w:tcPr>
          <w:p w14:paraId="77EA2D0D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Прочие каналы</w:t>
            </w:r>
          </w:p>
        </w:tc>
        <w:tc>
          <w:tcPr>
            <w:tcW w:w="1396" w:type="dxa"/>
            <w:vAlign w:val="center"/>
          </w:tcPr>
          <w:p w14:paraId="6DCF506B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Экспертная оценка</w:t>
            </w:r>
          </w:p>
        </w:tc>
        <w:tc>
          <w:tcPr>
            <w:tcW w:w="792" w:type="dxa"/>
            <w:vAlign w:val="center"/>
          </w:tcPr>
          <w:p w14:paraId="454D0D16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0,0</w:t>
            </w:r>
          </w:p>
        </w:tc>
        <w:tc>
          <w:tcPr>
            <w:tcW w:w="591" w:type="dxa"/>
            <w:vAlign w:val="center"/>
          </w:tcPr>
          <w:p w14:paraId="37FBD458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0,00</w:t>
            </w:r>
          </w:p>
        </w:tc>
        <w:tc>
          <w:tcPr>
            <w:tcW w:w="1597" w:type="dxa"/>
            <w:vAlign w:val="center"/>
          </w:tcPr>
          <w:p w14:paraId="530DF528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0,0</w:t>
            </w:r>
          </w:p>
        </w:tc>
        <w:tc>
          <w:tcPr>
            <w:tcW w:w="1295" w:type="dxa"/>
            <w:vAlign w:val="center"/>
          </w:tcPr>
          <w:p w14:paraId="5982DA6B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0 %</w:t>
            </w:r>
          </w:p>
        </w:tc>
        <w:tc>
          <w:tcPr>
            <w:tcW w:w="1295" w:type="dxa"/>
            <w:vAlign w:val="center"/>
          </w:tcPr>
          <w:p w14:paraId="0C022160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0,0</w:t>
            </w:r>
          </w:p>
        </w:tc>
        <w:tc>
          <w:tcPr>
            <w:tcW w:w="993" w:type="dxa"/>
            <w:vAlign w:val="center"/>
          </w:tcPr>
          <w:p w14:paraId="48C725EF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нет данных</w:t>
            </w:r>
          </w:p>
        </w:tc>
      </w:tr>
      <w:tr w14:paraId="7AD6E24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396" w:type="dxa"/>
            <w:vAlign w:val="center"/>
          </w:tcPr>
          <w:p w14:paraId="79C8C56B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Итого</w:t>
            </w:r>
          </w:p>
        </w:tc>
        <w:tc>
          <w:tcPr>
            <w:tcW w:w="1396" w:type="dxa"/>
            <w:vAlign w:val="center"/>
          </w:tcPr>
          <w:p w14:paraId="264A9EA5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792" w:type="dxa"/>
            <w:vAlign w:val="center"/>
          </w:tcPr>
          <w:p w14:paraId="17B4F4B0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591" w:type="dxa"/>
            <w:vAlign w:val="center"/>
          </w:tcPr>
          <w:p w14:paraId="141BC820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1597" w:type="dxa"/>
            <w:vAlign w:val="center"/>
          </w:tcPr>
          <w:p w14:paraId="08D93258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26,2</w:t>
            </w:r>
          </w:p>
        </w:tc>
        <w:tc>
          <w:tcPr>
            <w:tcW w:w="1295" w:type="dxa"/>
            <w:vAlign w:val="center"/>
          </w:tcPr>
          <w:p w14:paraId="0F6D0EB9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1295" w:type="dxa"/>
            <w:vAlign w:val="center"/>
          </w:tcPr>
          <w:p w14:paraId="65DA7DE3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26,2</w:t>
            </w:r>
          </w:p>
        </w:tc>
        <w:tc>
          <w:tcPr>
            <w:tcW w:w="993" w:type="dxa"/>
            <w:vAlign w:val="center"/>
          </w:tcPr>
          <w:p w14:paraId="0A1C4D87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</w:tr>
    </w:tbl>
    <w:p w14:paraId="20B3740B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Данные есть только по органическому поиску (взвешенная частотность ядра Вордстата × доля переходов 8 %). Платный поиск и социальные сети требуют прогноза в рекламных кабинетах (Яндекс Директ,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Ads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VK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Meta</w:t>
      </w:r>
      <w:r>
        <w:rPr>
          <w:rFonts w:ascii="Times New Roman" w:hAnsi="Times New Roman"/>
          <w:sz w:val="28"/>
        </w:rPr>
        <w:t xml:space="preserve">) – прогноз кабинета недоступен (кабинет Директа пуст), использованы ориентиры </w:t>
      </w:r>
      <w:r>
        <w:rPr>
          <w:rFonts w:ascii="Times New Roman" w:hAnsi="Times New Roman"/>
          <w:i/>
          <w:sz w:val="28"/>
        </w:rPr>
        <w:t>CPC</w:t>
      </w:r>
      <w:r>
        <w:rPr>
          <w:rFonts w:ascii="Times New Roman" w:hAnsi="Times New Roman"/>
          <w:sz w:val="28"/>
        </w:rPr>
        <w:t xml:space="preserve"> и модельная оценка (приложение Е, таблица 97), структура каналов конкурентов – ЛР4, приложение Б; реферальные каналы, прямой трафик и маркетплейсы услуг данных не имеют (продукт не запущен) или неприменимы. Разделение по каналам с собственными конверсиями (ЦВ раздела 8 табл. 7, Р-9) сводится к одному каналу, поэтому вариант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совпадает с основным при единых конверсиях.</w:t>
      </w:r>
    </w:p>
    <w:p w14:paraId="1F7790F5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51 – Лист 03_Конкуренты_</w:t>
      </w:r>
      <w:r>
        <w:rPr>
          <w:rFonts w:ascii="Times New Roman" w:hAnsi="Times New Roman"/>
          <w:i/>
          <w:sz w:val="28"/>
        </w:rPr>
        <w:t>SW</w:t>
      </w:r>
      <w:r>
        <w:rPr>
          <w:rFonts w:ascii="Times New Roman" w:hAnsi="Times New Roman"/>
          <w:sz w:val="28"/>
        </w:rPr>
        <w:t>: цифровой объем по конкурентам</w:t>
      </w:r>
    </w:p>
    <w:tbl>
      <w:tblPr>
        <w:tblStyle w:val="30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64"/>
        <w:gridCol w:w="1106"/>
        <w:gridCol w:w="1106"/>
        <w:gridCol w:w="676"/>
        <w:gridCol w:w="1106"/>
        <w:gridCol w:w="1106"/>
        <w:gridCol w:w="934"/>
        <w:gridCol w:w="676"/>
        <w:gridCol w:w="1278"/>
      </w:tblGrid>
      <w:tr w14:paraId="7FBE020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364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900BB01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Сайт</w:t>
            </w:r>
          </w:p>
        </w:tc>
        <w:tc>
          <w:tcPr>
            <w:tcW w:w="1106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C12F173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Тип</w:t>
            </w:r>
          </w:p>
        </w:tc>
        <w:tc>
          <w:tcPr>
            <w:tcW w:w="1106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DC5ABAF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Визиты/мес.</w:t>
            </w:r>
          </w:p>
        </w:tc>
        <w:tc>
          <w:tcPr>
            <w:tcW w:w="676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358296C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Доля РБ (Д-01)</w:t>
            </w:r>
          </w:p>
        </w:tc>
        <w:tc>
          <w:tcPr>
            <w:tcW w:w="1106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839EDB3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Доля релевантной категории</w:t>
            </w:r>
          </w:p>
        </w:tc>
        <w:tc>
          <w:tcPr>
            <w:tcW w:w="1106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160C138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Релевантные посещения</w:t>
            </w:r>
          </w:p>
        </w:tc>
        <w:tc>
          <w:tcPr>
            <w:tcW w:w="934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7E16F57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Конверсия в продажу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CR1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×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CR2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  <w:tc>
          <w:tcPr>
            <w:tcW w:w="676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E7928F6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Чек,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BYN</w:t>
            </w:r>
          </w:p>
        </w:tc>
        <w:tc>
          <w:tcPr>
            <w:tcW w:w="1278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9251C5D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Выручка/мес.,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BYN</w:t>
            </w:r>
          </w:p>
        </w:tc>
      </w:tr>
      <w:tr w14:paraId="33FFA07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364" w:type="dxa"/>
            <w:vAlign w:val="center"/>
          </w:tcPr>
          <w:p w14:paraId="3761F754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plantuml.com</w:t>
            </w:r>
          </w:p>
        </w:tc>
        <w:tc>
          <w:tcPr>
            <w:tcW w:w="1106" w:type="dxa"/>
            <w:vAlign w:val="center"/>
          </w:tcPr>
          <w:p w14:paraId="445A3159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прямой (текстовый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DSL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  <w:tc>
          <w:tcPr>
            <w:tcW w:w="1106" w:type="dxa"/>
            <w:vAlign w:val="center"/>
          </w:tcPr>
          <w:p w14:paraId="53240962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507 000</w:t>
            </w:r>
          </w:p>
        </w:tc>
        <w:tc>
          <w:tcPr>
            <w:tcW w:w="676" w:type="dxa"/>
            <w:vAlign w:val="center"/>
          </w:tcPr>
          <w:p w14:paraId="2888DD94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0,196 %</w:t>
            </w:r>
          </w:p>
        </w:tc>
        <w:tc>
          <w:tcPr>
            <w:tcW w:w="1106" w:type="dxa"/>
            <w:vAlign w:val="center"/>
          </w:tcPr>
          <w:p w14:paraId="25A93C9A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75 %</w:t>
            </w:r>
          </w:p>
        </w:tc>
        <w:tc>
          <w:tcPr>
            <w:tcW w:w="1106" w:type="dxa"/>
            <w:vAlign w:val="center"/>
          </w:tcPr>
          <w:p w14:paraId="68869E82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744,5</w:t>
            </w:r>
          </w:p>
        </w:tc>
        <w:tc>
          <w:tcPr>
            <w:tcW w:w="934" w:type="dxa"/>
            <w:vAlign w:val="center"/>
          </w:tcPr>
          <w:p w14:paraId="0F7BD4C5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0,10 %</w:t>
            </w:r>
          </w:p>
        </w:tc>
        <w:tc>
          <w:tcPr>
            <w:tcW w:w="676" w:type="dxa"/>
            <w:vAlign w:val="center"/>
          </w:tcPr>
          <w:p w14:paraId="1C9E407E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121,14</w:t>
            </w:r>
          </w:p>
        </w:tc>
        <w:tc>
          <w:tcPr>
            <w:tcW w:w="1278" w:type="dxa"/>
            <w:vAlign w:val="center"/>
          </w:tcPr>
          <w:p w14:paraId="7E1CDAB7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90,2</w:t>
            </w:r>
          </w:p>
        </w:tc>
      </w:tr>
      <w:tr w14:paraId="0BD4BBD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364" w:type="dxa"/>
            <w:vAlign w:val="center"/>
          </w:tcPr>
          <w:p w14:paraId="70BC6E37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app.diagrams.net</w:t>
            </w:r>
          </w:p>
        </w:tc>
        <w:tc>
          <w:tcPr>
            <w:tcW w:w="1106" w:type="dxa"/>
            <w:vAlign w:val="center"/>
          </w:tcPr>
          <w:p w14:paraId="07DD2487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заменитель (визуальный редактор)</w:t>
            </w:r>
          </w:p>
        </w:tc>
        <w:tc>
          <w:tcPr>
            <w:tcW w:w="1106" w:type="dxa"/>
            <w:vAlign w:val="center"/>
          </w:tcPr>
          <w:p w14:paraId="49CEFBED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7 800 000</w:t>
            </w:r>
          </w:p>
        </w:tc>
        <w:tc>
          <w:tcPr>
            <w:tcW w:w="676" w:type="dxa"/>
            <w:vAlign w:val="center"/>
          </w:tcPr>
          <w:p w14:paraId="24A3855F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0,196 %</w:t>
            </w:r>
          </w:p>
        </w:tc>
        <w:tc>
          <w:tcPr>
            <w:tcW w:w="1106" w:type="dxa"/>
            <w:vAlign w:val="center"/>
          </w:tcPr>
          <w:p w14:paraId="304051EC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35 %</w:t>
            </w:r>
          </w:p>
        </w:tc>
        <w:tc>
          <w:tcPr>
            <w:tcW w:w="1106" w:type="dxa"/>
            <w:vAlign w:val="center"/>
          </w:tcPr>
          <w:p w14:paraId="2E939E5B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5 345,3</w:t>
            </w:r>
          </w:p>
        </w:tc>
        <w:tc>
          <w:tcPr>
            <w:tcW w:w="934" w:type="dxa"/>
            <w:vAlign w:val="center"/>
          </w:tcPr>
          <w:p w14:paraId="702ED7CE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0,10 %</w:t>
            </w:r>
          </w:p>
        </w:tc>
        <w:tc>
          <w:tcPr>
            <w:tcW w:w="676" w:type="dxa"/>
            <w:vAlign w:val="center"/>
          </w:tcPr>
          <w:p w14:paraId="5019F65E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121,14</w:t>
            </w:r>
          </w:p>
        </w:tc>
        <w:tc>
          <w:tcPr>
            <w:tcW w:w="1278" w:type="dxa"/>
            <w:vAlign w:val="center"/>
          </w:tcPr>
          <w:p w14:paraId="0F0D49CB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647,5</w:t>
            </w:r>
          </w:p>
        </w:tc>
      </w:tr>
      <w:tr w14:paraId="1419B50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364" w:type="dxa"/>
            <w:vAlign w:val="center"/>
          </w:tcPr>
          <w:p w14:paraId="7B3667A3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eraser.io</w:t>
            </w:r>
          </w:p>
        </w:tc>
        <w:tc>
          <w:tcPr>
            <w:tcW w:w="1106" w:type="dxa"/>
            <w:vAlign w:val="center"/>
          </w:tcPr>
          <w:p w14:paraId="7132DE2F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прямой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AI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+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diagram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code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  <w:tc>
          <w:tcPr>
            <w:tcW w:w="1106" w:type="dxa"/>
            <w:vAlign w:val="center"/>
          </w:tcPr>
          <w:p w14:paraId="4782A896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678 500</w:t>
            </w:r>
          </w:p>
        </w:tc>
        <w:tc>
          <w:tcPr>
            <w:tcW w:w="676" w:type="dxa"/>
            <w:vAlign w:val="center"/>
          </w:tcPr>
          <w:p w14:paraId="7A8A518A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0,196 %</w:t>
            </w:r>
          </w:p>
        </w:tc>
        <w:tc>
          <w:tcPr>
            <w:tcW w:w="1106" w:type="dxa"/>
            <w:vAlign w:val="center"/>
          </w:tcPr>
          <w:p w14:paraId="27670D2D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50 %</w:t>
            </w:r>
          </w:p>
        </w:tc>
        <w:tc>
          <w:tcPr>
            <w:tcW w:w="1106" w:type="dxa"/>
            <w:vAlign w:val="center"/>
          </w:tcPr>
          <w:p w14:paraId="37713C82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664,3</w:t>
            </w:r>
          </w:p>
        </w:tc>
        <w:tc>
          <w:tcPr>
            <w:tcW w:w="934" w:type="dxa"/>
            <w:vAlign w:val="center"/>
          </w:tcPr>
          <w:p w14:paraId="0E2B13CF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0,10 %</w:t>
            </w:r>
          </w:p>
        </w:tc>
        <w:tc>
          <w:tcPr>
            <w:tcW w:w="676" w:type="dxa"/>
            <w:vAlign w:val="center"/>
          </w:tcPr>
          <w:p w14:paraId="25A391BD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121,14</w:t>
            </w:r>
          </w:p>
        </w:tc>
        <w:tc>
          <w:tcPr>
            <w:tcW w:w="1278" w:type="dxa"/>
            <w:vAlign w:val="center"/>
          </w:tcPr>
          <w:p w14:paraId="0F1AD994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80,5</w:t>
            </w:r>
          </w:p>
        </w:tc>
      </w:tr>
      <w:tr w14:paraId="08590E4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364" w:type="dxa"/>
            <w:vAlign w:val="center"/>
          </w:tcPr>
          <w:p w14:paraId="39433C44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mermaidchart.com</w:t>
            </w:r>
          </w:p>
        </w:tc>
        <w:tc>
          <w:tcPr>
            <w:tcW w:w="1106" w:type="dxa"/>
            <w:vAlign w:val="center"/>
          </w:tcPr>
          <w:p w14:paraId="636BCB4D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прямой (текстовый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DSL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  <w:tc>
          <w:tcPr>
            <w:tcW w:w="1106" w:type="dxa"/>
            <w:vAlign w:val="center"/>
          </w:tcPr>
          <w:p w14:paraId="39633791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20 000</w:t>
            </w:r>
          </w:p>
        </w:tc>
        <w:tc>
          <w:tcPr>
            <w:tcW w:w="676" w:type="dxa"/>
            <w:vAlign w:val="center"/>
          </w:tcPr>
          <w:p w14:paraId="2E57936A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0,196 %</w:t>
            </w:r>
          </w:p>
        </w:tc>
        <w:tc>
          <w:tcPr>
            <w:tcW w:w="1106" w:type="dxa"/>
            <w:vAlign w:val="center"/>
          </w:tcPr>
          <w:p w14:paraId="70BF05E6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70 %</w:t>
            </w:r>
          </w:p>
        </w:tc>
        <w:tc>
          <w:tcPr>
            <w:tcW w:w="1106" w:type="dxa"/>
            <w:vAlign w:val="center"/>
          </w:tcPr>
          <w:p w14:paraId="6B5231D4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27,4</w:t>
            </w:r>
          </w:p>
        </w:tc>
        <w:tc>
          <w:tcPr>
            <w:tcW w:w="934" w:type="dxa"/>
            <w:vAlign w:val="center"/>
          </w:tcPr>
          <w:p w14:paraId="4B4E73CC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0,10 %</w:t>
            </w:r>
          </w:p>
        </w:tc>
        <w:tc>
          <w:tcPr>
            <w:tcW w:w="676" w:type="dxa"/>
            <w:vAlign w:val="center"/>
          </w:tcPr>
          <w:p w14:paraId="1BBD3499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121,14</w:t>
            </w:r>
          </w:p>
        </w:tc>
        <w:tc>
          <w:tcPr>
            <w:tcW w:w="1278" w:type="dxa"/>
            <w:vAlign w:val="center"/>
          </w:tcPr>
          <w:p w14:paraId="4497A31B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3,3</w:t>
            </w:r>
          </w:p>
        </w:tc>
      </w:tr>
    </w:tbl>
    <w:p w14:paraId="5B84F6CE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52 – Исправление П-2: деление на коэффициент покрытия</w:t>
      </w:r>
    </w:p>
    <w:tbl>
      <w:tblPr>
        <w:tblStyle w:val="30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859"/>
        <w:gridCol w:w="3020"/>
        <w:gridCol w:w="2475"/>
      </w:tblGrid>
      <w:tr w14:paraId="5B0734A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385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6FD2E35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Показатель</w:t>
            </w:r>
          </w:p>
        </w:tc>
        <w:tc>
          <w:tcPr>
            <w:tcW w:w="3020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9E253EA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В шаблоне (деление на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B12</w:t>
            </w:r>
            <w:r>
              <w:rPr>
                <w:rFonts w:ascii="Times New Roman" w:hAnsi="Times New Roman"/>
                <w:sz w:val="24"/>
                <w:szCs w:val="20"/>
              </w:rPr>
              <w:t>, доля релевантного трафика 0,3846)</w:t>
            </w:r>
          </w:p>
        </w:tc>
        <w:tc>
          <w:tcPr>
            <w:tcW w:w="2475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AB9F560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В рабочей копии (деление на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B13</w:t>
            </w:r>
            <w:r>
              <w:rPr>
                <w:rFonts w:ascii="Times New Roman" w:hAnsi="Times New Roman"/>
                <w:sz w:val="24"/>
                <w:szCs w:val="20"/>
              </w:rPr>
              <w:t>, покрытие 0,65)</w:t>
            </w:r>
          </w:p>
        </w:tc>
      </w:tr>
      <w:tr w14:paraId="736C867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859" w:type="dxa"/>
            <w:vAlign w:val="center"/>
          </w:tcPr>
          <w:p w14:paraId="3E7B96CD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Оценка полного трафика сегмента, визитов/мес.</w:t>
            </w:r>
          </w:p>
        </w:tc>
        <w:tc>
          <w:tcPr>
            <w:tcW w:w="3020" w:type="dxa"/>
            <w:vAlign w:val="center"/>
          </w:tcPr>
          <w:p w14:paraId="26550FCA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17 633</w:t>
            </w:r>
          </w:p>
        </w:tc>
        <w:tc>
          <w:tcPr>
            <w:tcW w:w="2475" w:type="dxa"/>
            <w:vAlign w:val="center"/>
          </w:tcPr>
          <w:p w14:paraId="284B7FA4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10 433</w:t>
            </w:r>
          </w:p>
        </w:tc>
      </w:tr>
      <w:tr w14:paraId="51A7C8D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859" w:type="dxa"/>
            <w:vAlign w:val="center"/>
          </w:tcPr>
          <w:p w14:paraId="256EDBBF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Оценочная выручка сегмента в год,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BYN</w:t>
            </w:r>
          </w:p>
        </w:tc>
        <w:tc>
          <w:tcPr>
            <w:tcW w:w="3020" w:type="dxa"/>
            <w:vAlign w:val="center"/>
          </w:tcPr>
          <w:p w14:paraId="28F0EC81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25 632</w:t>
            </w:r>
          </w:p>
        </w:tc>
        <w:tc>
          <w:tcPr>
            <w:tcW w:w="2475" w:type="dxa"/>
            <w:vAlign w:val="center"/>
          </w:tcPr>
          <w:p w14:paraId="3DADDA98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15 166</w:t>
            </w:r>
          </w:p>
        </w:tc>
      </w:tr>
    </w:tbl>
    <w:p w14:paraId="2CD1C9B6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Подпись формулы «/ коэффициент покрытия», но в шаблоне делитель – «целевая доля релевантного трафика» </w:t>
      </w:r>
      <w:r>
        <w:rPr>
          <w:rFonts w:ascii="Times New Roman" w:hAnsi="Times New Roman"/>
          <w:i/>
          <w:sz w:val="28"/>
        </w:rPr>
        <w:t>B12</w:t>
      </w:r>
      <w:r>
        <w:rPr>
          <w:rFonts w:ascii="Times New Roman" w:hAnsi="Times New Roman"/>
          <w:sz w:val="28"/>
        </w:rPr>
        <w:t xml:space="preserve">; в рабочей копии формулы </w:t>
      </w:r>
      <w:r>
        <w:rPr>
          <w:rFonts w:ascii="Times New Roman" w:hAnsi="Times New Roman"/>
          <w:i/>
          <w:sz w:val="28"/>
        </w:rPr>
        <w:t>C12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C14</w:t>
      </w:r>
      <w:r>
        <w:rPr>
          <w:rFonts w:ascii="Times New Roman" w:hAnsi="Times New Roman"/>
          <w:sz w:val="28"/>
        </w:rPr>
        <w:t xml:space="preserve"> исправлены на деление на коэффициент покрытия </w:t>
      </w:r>
      <w:r>
        <w:rPr>
          <w:rFonts w:ascii="Times New Roman" w:hAnsi="Times New Roman"/>
          <w:i/>
          <w:sz w:val="28"/>
        </w:rPr>
        <w:t>B13</w:t>
      </w:r>
      <w:r>
        <w:rPr>
          <w:rFonts w:ascii="Times New Roman" w:hAnsi="Times New Roman"/>
          <w:sz w:val="28"/>
        </w:rPr>
        <w:t xml:space="preserve"> (П-2), оба значения показаны в таблице выше. Выручка сегмента по конкурентному подходу (около 15 166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год) больше результата воронки поискового канала (9,5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>) примерно в 1 592 раз (более трех порядков), что отражает разницу каналов: конкуренты получают трафик из рекламы, сообщества и прямых заходов, а поиск по ядру запросов Вордстата – малая часть.</w:t>
      </w:r>
    </w:p>
    <w:p w14:paraId="07341586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53 – Лист 04_Воронка: воронка по сценариям</w:t>
      </w:r>
    </w:p>
    <w:tbl>
      <w:tblPr>
        <w:tblStyle w:val="30"/>
        <w:tblW w:w="9516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112"/>
        <w:gridCol w:w="1802"/>
        <w:gridCol w:w="1346"/>
        <w:gridCol w:w="2257"/>
      </w:tblGrid>
      <w:tr w14:paraId="5348AAF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411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42A7750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Показатель</w:t>
            </w:r>
          </w:p>
        </w:tc>
        <w:tc>
          <w:tcPr>
            <w:tcW w:w="180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C303CC3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Осторожный</w:t>
            </w:r>
          </w:p>
        </w:tc>
        <w:tc>
          <w:tcPr>
            <w:tcW w:w="1346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197D2B2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Базовый</w:t>
            </w:r>
          </w:p>
        </w:tc>
        <w:tc>
          <w:tcPr>
            <w:tcW w:w="225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87A9F93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Оптимистичный</w:t>
            </w:r>
          </w:p>
        </w:tc>
      </w:tr>
      <w:tr w14:paraId="1A71C77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112" w:type="dxa"/>
            <w:vAlign w:val="center"/>
          </w:tcPr>
          <w:p w14:paraId="25D47006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Релевантные посещения в месяц</w:t>
            </w:r>
          </w:p>
        </w:tc>
        <w:tc>
          <w:tcPr>
            <w:tcW w:w="1802" w:type="dxa"/>
            <w:vAlign w:val="center"/>
          </w:tcPr>
          <w:p w14:paraId="61DA4DED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26,22</w:t>
            </w:r>
          </w:p>
        </w:tc>
        <w:tc>
          <w:tcPr>
            <w:tcW w:w="1346" w:type="dxa"/>
            <w:vAlign w:val="center"/>
          </w:tcPr>
          <w:p w14:paraId="0EEC5C56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26,22</w:t>
            </w:r>
          </w:p>
        </w:tc>
        <w:tc>
          <w:tcPr>
            <w:tcW w:w="2257" w:type="dxa"/>
            <w:vAlign w:val="center"/>
          </w:tcPr>
          <w:p w14:paraId="1C9EFD8D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26,22</w:t>
            </w:r>
          </w:p>
        </w:tc>
      </w:tr>
      <w:tr w14:paraId="0690019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112" w:type="dxa"/>
            <w:vAlign w:val="center"/>
          </w:tcPr>
          <w:p w14:paraId="19FCFCE4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Достижимая доля трафика</w:t>
            </w:r>
          </w:p>
        </w:tc>
        <w:tc>
          <w:tcPr>
            <w:tcW w:w="1802" w:type="dxa"/>
            <w:vAlign w:val="center"/>
          </w:tcPr>
          <w:p w14:paraId="197E6B35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15,0 %</w:t>
            </w:r>
          </w:p>
        </w:tc>
        <w:tc>
          <w:tcPr>
            <w:tcW w:w="1346" w:type="dxa"/>
            <w:vAlign w:val="center"/>
          </w:tcPr>
          <w:p w14:paraId="21E38275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25,0 %</w:t>
            </w:r>
          </w:p>
        </w:tc>
        <w:tc>
          <w:tcPr>
            <w:tcW w:w="2257" w:type="dxa"/>
            <w:vAlign w:val="center"/>
          </w:tcPr>
          <w:p w14:paraId="301090CE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40,0 %</w:t>
            </w:r>
          </w:p>
        </w:tc>
      </w:tr>
      <w:tr w14:paraId="2BB6350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112" w:type="dxa"/>
            <w:vAlign w:val="center"/>
          </w:tcPr>
          <w:p w14:paraId="5D9892CE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Достижимые посещения в месяц</w:t>
            </w:r>
          </w:p>
        </w:tc>
        <w:tc>
          <w:tcPr>
            <w:tcW w:w="1802" w:type="dxa"/>
            <w:vAlign w:val="center"/>
          </w:tcPr>
          <w:p w14:paraId="4144CA18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3,9330</w:t>
            </w:r>
          </w:p>
        </w:tc>
        <w:tc>
          <w:tcPr>
            <w:tcW w:w="1346" w:type="dxa"/>
            <w:vAlign w:val="center"/>
          </w:tcPr>
          <w:p w14:paraId="0709CBB8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6,5550</w:t>
            </w:r>
          </w:p>
        </w:tc>
        <w:tc>
          <w:tcPr>
            <w:tcW w:w="2257" w:type="dxa"/>
            <w:vAlign w:val="center"/>
          </w:tcPr>
          <w:p w14:paraId="1DD912E2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10,49</w:t>
            </w:r>
          </w:p>
        </w:tc>
      </w:tr>
      <w:tr w14:paraId="0B9D093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112" w:type="dxa"/>
            <w:vAlign w:val="center"/>
          </w:tcPr>
          <w:p w14:paraId="081E2278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Конверсия посещение , заявка</w:t>
            </w:r>
          </w:p>
        </w:tc>
        <w:tc>
          <w:tcPr>
            <w:tcW w:w="1802" w:type="dxa"/>
            <w:vAlign w:val="center"/>
          </w:tcPr>
          <w:p w14:paraId="071D1AE8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1,0 %</w:t>
            </w:r>
          </w:p>
        </w:tc>
        <w:tc>
          <w:tcPr>
            <w:tcW w:w="1346" w:type="dxa"/>
            <w:vAlign w:val="center"/>
          </w:tcPr>
          <w:p w14:paraId="029DEA6F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2,5 %</w:t>
            </w:r>
          </w:p>
        </w:tc>
        <w:tc>
          <w:tcPr>
            <w:tcW w:w="2257" w:type="dxa"/>
            <w:vAlign w:val="center"/>
          </w:tcPr>
          <w:p w14:paraId="7F3767FB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5,0 %</w:t>
            </w:r>
          </w:p>
        </w:tc>
      </w:tr>
      <w:tr w14:paraId="5C176A4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112" w:type="dxa"/>
            <w:vAlign w:val="center"/>
          </w:tcPr>
          <w:p w14:paraId="2277454B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Заявки в месяц</w:t>
            </w:r>
          </w:p>
        </w:tc>
        <w:tc>
          <w:tcPr>
            <w:tcW w:w="1802" w:type="dxa"/>
            <w:vAlign w:val="center"/>
          </w:tcPr>
          <w:p w14:paraId="54AA1E91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0,0393</w:t>
            </w:r>
          </w:p>
        </w:tc>
        <w:tc>
          <w:tcPr>
            <w:tcW w:w="1346" w:type="dxa"/>
            <w:vAlign w:val="center"/>
          </w:tcPr>
          <w:p w14:paraId="1D639617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0,1639</w:t>
            </w:r>
          </w:p>
        </w:tc>
        <w:tc>
          <w:tcPr>
            <w:tcW w:w="2257" w:type="dxa"/>
            <w:vAlign w:val="center"/>
          </w:tcPr>
          <w:p w14:paraId="1081BC09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0,5244</w:t>
            </w:r>
          </w:p>
        </w:tc>
      </w:tr>
      <w:tr w14:paraId="42708A0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112" w:type="dxa"/>
            <w:vAlign w:val="center"/>
          </w:tcPr>
          <w:p w14:paraId="09550ACD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Конверсия заявка , продажа</w:t>
            </w:r>
          </w:p>
        </w:tc>
        <w:tc>
          <w:tcPr>
            <w:tcW w:w="1802" w:type="dxa"/>
            <w:vAlign w:val="center"/>
          </w:tcPr>
          <w:p w14:paraId="1E8C0842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3,0 %</w:t>
            </w:r>
          </w:p>
        </w:tc>
        <w:tc>
          <w:tcPr>
            <w:tcW w:w="1346" w:type="dxa"/>
            <w:vAlign w:val="center"/>
          </w:tcPr>
          <w:p w14:paraId="7D257EC6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4,0 %</w:t>
            </w:r>
          </w:p>
        </w:tc>
        <w:tc>
          <w:tcPr>
            <w:tcW w:w="2257" w:type="dxa"/>
            <w:vAlign w:val="center"/>
          </w:tcPr>
          <w:p w14:paraId="227D77FB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5,0 %</w:t>
            </w:r>
          </w:p>
        </w:tc>
      </w:tr>
      <w:tr w14:paraId="1178066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112" w:type="dxa"/>
            <w:vAlign w:val="center"/>
          </w:tcPr>
          <w:p w14:paraId="726B66E9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Продажи в месяц</w:t>
            </w:r>
          </w:p>
        </w:tc>
        <w:tc>
          <w:tcPr>
            <w:tcW w:w="1802" w:type="dxa"/>
            <w:vAlign w:val="center"/>
          </w:tcPr>
          <w:p w14:paraId="1D57DFF9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0,0012</w:t>
            </w:r>
          </w:p>
        </w:tc>
        <w:tc>
          <w:tcPr>
            <w:tcW w:w="1346" w:type="dxa"/>
            <w:vAlign w:val="center"/>
          </w:tcPr>
          <w:p w14:paraId="4F381984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0,0066</w:t>
            </w:r>
          </w:p>
        </w:tc>
        <w:tc>
          <w:tcPr>
            <w:tcW w:w="2257" w:type="dxa"/>
            <w:vAlign w:val="center"/>
          </w:tcPr>
          <w:p w14:paraId="3637B06D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0,0262</w:t>
            </w:r>
          </w:p>
        </w:tc>
      </w:tr>
      <w:tr w14:paraId="195C106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112" w:type="dxa"/>
            <w:vAlign w:val="center"/>
          </w:tcPr>
          <w:p w14:paraId="449AC88E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Средний чек</w:t>
            </w:r>
          </w:p>
        </w:tc>
        <w:tc>
          <w:tcPr>
            <w:tcW w:w="1802" w:type="dxa"/>
            <w:vAlign w:val="center"/>
          </w:tcPr>
          <w:p w14:paraId="010CC456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121,14</w:t>
            </w:r>
          </w:p>
        </w:tc>
        <w:tc>
          <w:tcPr>
            <w:tcW w:w="1346" w:type="dxa"/>
            <w:vAlign w:val="center"/>
          </w:tcPr>
          <w:p w14:paraId="61D4B510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121,14</w:t>
            </w:r>
          </w:p>
        </w:tc>
        <w:tc>
          <w:tcPr>
            <w:tcW w:w="2257" w:type="dxa"/>
            <w:vAlign w:val="center"/>
          </w:tcPr>
          <w:p w14:paraId="38330BE5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290,74</w:t>
            </w:r>
          </w:p>
        </w:tc>
      </w:tr>
      <w:tr w14:paraId="55A8A63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112" w:type="dxa"/>
            <w:vAlign w:val="center"/>
          </w:tcPr>
          <w:p w14:paraId="7BEE32CE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Выручка в месяц</w:t>
            </w:r>
          </w:p>
        </w:tc>
        <w:tc>
          <w:tcPr>
            <w:tcW w:w="1802" w:type="dxa"/>
            <w:vAlign w:val="center"/>
          </w:tcPr>
          <w:p w14:paraId="7C1FFE8C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0,1429</w:t>
            </w:r>
          </w:p>
        </w:tc>
        <w:tc>
          <w:tcPr>
            <w:tcW w:w="1346" w:type="dxa"/>
            <w:vAlign w:val="center"/>
          </w:tcPr>
          <w:p w14:paraId="7275287C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0,7941</w:t>
            </w:r>
          </w:p>
        </w:tc>
        <w:tc>
          <w:tcPr>
            <w:tcW w:w="2257" w:type="dxa"/>
            <w:vAlign w:val="center"/>
          </w:tcPr>
          <w:p w14:paraId="139EFEFB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7,6232</w:t>
            </w:r>
          </w:p>
        </w:tc>
      </w:tr>
      <w:tr w14:paraId="1C07E81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112" w:type="dxa"/>
            <w:vAlign w:val="center"/>
          </w:tcPr>
          <w:p w14:paraId="41FE882B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Выручка в год</w:t>
            </w:r>
          </w:p>
        </w:tc>
        <w:tc>
          <w:tcPr>
            <w:tcW w:w="1802" w:type="dxa"/>
            <w:vAlign w:val="center"/>
          </w:tcPr>
          <w:p w14:paraId="5CBAA5D2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1,7152</w:t>
            </w:r>
          </w:p>
        </w:tc>
        <w:tc>
          <w:tcPr>
            <w:tcW w:w="1346" w:type="dxa"/>
            <w:vAlign w:val="center"/>
          </w:tcPr>
          <w:p w14:paraId="7F785F13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9,5289</w:t>
            </w:r>
          </w:p>
        </w:tc>
        <w:tc>
          <w:tcPr>
            <w:tcW w:w="2257" w:type="dxa"/>
            <w:vAlign w:val="center"/>
          </w:tcPr>
          <w:p w14:paraId="47E44A6C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91,48</w:t>
            </w:r>
          </w:p>
        </w:tc>
      </w:tr>
    </w:tbl>
    <w:p w14:paraId="765F0EBF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54 – Лист 06_Повторы_</w:t>
      </w:r>
      <w:r>
        <w:rPr>
          <w:rFonts w:ascii="Times New Roman" w:hAnsi="Times New Roman"/>
          <w:i/>
          <w:sz w:val="28"/>
        </w:rPr>
        <w:t>LTV</w:t>
      </w:r>
      <w:r>
        <w:rPr>
          <w:rFonts w:ascii="Times New Roman" w:hAnsi="Times New Roman"/>
          <w:sz w:val="28"/>
        </w:rPr>
        <w:t>: годовая выручка с учетом повторных оплат</w:t>
      </w:r>
    </w:p>
    <w:tbl>
      <w:tblPr>
        <w:tblStyle w:val="30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39"/>
        <w:gridCol w:w="1765"/>
        <w:gridCol w:w="1079"/>
        <w:gridCol w:w="1353"/>
        <w:gridCol w:w="1765"/>
        <w:gridCol w:w="1353"/>
      </w:tblGrid>
      <w:tr w14:paraId="3DDAFE5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03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7C59A2B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Сценарий</w:t>
            </w:r>
          </w:p>
        </w:tc>
        <w:tc>
          <w:tcPr>
            <w:tcW w:w="1765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2B822F0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Продаж/мес.</w:t>
            </w:r>
          </w:p>
        </w:tc>
        <w:tc>
          <w:tcPr>
            <w:tcW w:w="107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D211752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Чек,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BYN</w:t>
            </w:r>
          </w:p>
        </w:tc>
        <w:tc>
          <w:tcPr>
            <w:tcW w:w="135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9887F3A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Повторов в год</w:t>
            </w:r>
          </w:p>
        </w:tc>
        <w:tc>
          <w:tcPr>
            <w:tcW w:w="1765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485B720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Выручка/год с повторами,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BYN</w:t>
            </w:r>
          </w:p>
        </w:tc>
        <w:tc>
          <w:tcPr>
            <w:tcW w:w="135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8CF2568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Ценность клиента за год,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BYN</w:t>
            </w:r>
          </w:p>
        </w:tc>
      </w:tr>
      <w:tr w14:paraId="2604D5E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39" w:type="dxa"/>
            <w:vAlign w:val="center"/>
          </w:tcPr>
          <w:p w14:paraId="155D3218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Осторожный</w:t>
            </w:r>
          </w:p>
        </w:tc>
        <w:tc>
          <w:tcPr>
            <w:tcW w:w="1765" w:type="dxa"/>
            <w:vAlign w:val="center"/>
          </w:tcPr>
          <w:p w14:paraId="3357834F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0,0012</w:t>
            </w:r>
          </w:p>
        </w:tc>
        <w:tc>
          <w:tcPr>
            <w:tcW w:w="1079" w:type="dxa"/>
            <w:vAlign w:val="center"/>
          </w:tcPr>
          <w:p w14:paraId="3F553734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121,14</w:t>
            </w:r>
          </w:p>
        </w:tc>
        <w:tc>
          <w:tcPr>
            <w:tcW w:w="1353" w:type="dxa"/>
            <w:vAlign w:val="center"/>
          </w:tcPr>
          <w:p w14:paraId="4333A6FF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1,0</w:t>
            </w:r>
          </w:p>
        </w:tc>
        <w:tc>
          <w:tcPr>
            <w:tcW w:w="1765" w:type="dxa"/>
            <w:vAlign w:val="center"/>
          </w:tcPr>
          <w:p w14:paraId="2F9A6E10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1,7</w:t>
            </w:r>
          </w:p>
        </w:tc>
        <w:tc>
          <w:tcPr>
            <w:tcW w:w="1353" w:type="dxa"/>
            <w:vAlign w:val="center"/>
          </w:tcPr>
          <w:p w14:paraId="527D2517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121,14</w:t>
            </w:r>
          </w:p>
        </w:tc>
      </w:tr>
      <w:tr w14:paraId="5283A98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39" w:type="dxa"/>
            <w:vAlign w:val="center"/>
          </w:tcPr>
          <w:p w14:paraId="228F8E29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Базовый</w:t>
            </w:r>
          </w:p>
        </w:tc>
        <w:tc>
          <w:tcPr>
            <w:tcW w:w="1765" w:type="dxa"/>
            <w:vAlign w:val="center"/>
          </w:tcPr>
          <w:p w14:paraId="784D830C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0,0066</w:t>
            </w:r>
          </w:p>
        </w:tc>
        <w:tc>
          <w:tcPr>
            <w:tcW w:w="1079" w:type="dxa"/>
            <w:vAlign w:val="center"/>
          </w:tcPr>
          <w:p w14:paraId="50A9607D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121,14</w:t>
            </w:r>
          </w:p>
        </w:tc>
        <w:tc>
          <w:tcPr>
            <w:tcW w:w="1353" w:type="dxa"/>
            <w:vAlign w:val="center"/>
          </w:tcPr>
          <w:p w14:paraId="0CE78271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1,2</w:t>
            </w:r>
          </w:p>
        </w:tc>
        <w:tc>
          <w:tcPr>
            <w:tcW w:w="1765" w:type="dxa"/>
            <w:vAlign w:val="center"/>
          </w:tcPr>
          <w:p w14:paraId="2883D32A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11,4</w:t>
            </w:r>
          </w:p>
        </w:tc>
        <w:tc>
          <w:tcPr>
            <w:tcW w:w="1353" w:type="dxa"/>
            <w:vAlign w:val="center"/>
          </w:tcPr>
          <w:p w14:paraId="6448A8E1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145,37</w:t>
            </w:r>
          </w:p>
        </w:tc>
      </w:tr>
      <w:tr w14:paraId="458050B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39" w:type="dxa"/>
            <w:vAlign w:val="center"/>
          </w:tcPr>
          <w:p w14:paraId="200BD8E5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Оптимистичный</w:t>
            </w:r>
          </w:p>
        </w:tc>
        <w:tc>
          <w:tcPr>
            <w:tcW w:w="1765" w:type="dxa"/>
            <w:vAlign w:val="center"/>
          </w:tcPr>
          <w:p w14:paraId="018C80CB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0,0262</w:t>
            </w:r>
          </w:p>
        </w:tc>
        <w:tc>
          <w:tcPr>
            <w:tcW w:w="1079" w:type="dxa"/>
            <w:vAlign w:val="center"/>
          </w:tcPr>
          <w:p w14:paraId="063596AF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290,74</w:t>
            </w:r>
          </w:p>
        </w:tc>
        <w:tc>
          <w:tcPr>
            <w:tcW w:w="1353" w:type="dxa"/>
            <w:vAlign w:val="center"/>
          </w:tcPr>
          <w:p w14:paraId="50E26E1F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1,5</w:t>
            </w:r>
          </w:p>
        </w:tc>
        <w:tc>
          <w:tcPr>
            <w:tcW w:w="1765" w:type="dxa"/>
            <w:vAlign w:val="center"/>
          </w:tcPr>
          <w:p w14:paraId="19A78997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137,2</w:t>
            </w:r>
          </w:p>
        </w:tc>
        <w:tc>
          <w:tcPr>
            <w:tcW w:w="1353" w:type="dxa"/>
            <w:vAlign w:val="center"/>
          </w:tcPr>
          <w:p w14:paraId="4B5636C7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436,11</w:t>
            </w:r>
          </w:p>
        </w:tc>
      </w:tr>
    </w:tbl>
    <w:p w14:paraId="66A5C0A4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Выручка без повторов (лист 04) и с повторами (лист 06) – две разные величины (Р-12); в выводе названы обе: без повторов 1,7 / 9,5 / 91,5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>, с повторами 1,7 / 11,4 / 137,2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год.</w:t>
      </w:r>
    </w:p>
    <w:p w14:paraId="7FDC41F2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 xml:space="preserve">Таблица 55 – Вариант по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>: модель «Подписка» и отказ от долей (Р-9, Р-10)</w:t>
      </w:r>
    </w:p>
    <w:tbl>
      <w:tblPr>
        <w:tblStyle w:val="30"/>
        <w:tblW w:w="10968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564"/>
        <w:gridCol w:w="1802"/>
        <w:gridCol w:w="1346"/>
        <w:gridCol w:w="2257"/>
      </w:tblGrid>
      <w:tr w14:paraId="74BA316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5564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FDAD01C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Вариант</w:t>
            </w:r>
          </w:p>
        </w:tc>
        <w:tc>
          <w:tcPr>
            <w:tcW w:w="180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86E8AED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Осторожный</w:t>
            </w:r>
          </w:p>
        </w:tc>
        <w:tc>
          <w:tcPr>
            <w:tcW w:w="1346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3D48E3F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Базовый</w:t>
            </w:r>
          </w:p>
        </w:tc>
        <w:tc>
          <w:tcPr>
            <w:tcW w:w="225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C61F329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Оптимистичный</w:t>
            </w:r>
          </w:p>
        </w:tc>
      </w:tr>
      <w:tr w14:paraId="39DDD06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564" w:type="dxa"/>
            <w:vAlign w:val="center"/>
          </w:tcPr>
          <w:p w14:paraId="26071205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Excel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: достижимая доля 15 / 25 / 40 %, выручка без повторов, 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BYN/год</w:t>
            </w:r>
          </w:p>
        </w:tc>
        <w:tc>
          <w:tcPr>
            <w:tcW w:w="1802" w:type="dxa"/>
            <w:vAlign w:val="center"/>
          </w:tcPr>
          <w:p w14:paraId="784B012F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1,7</w:t>
            </w:r>
          </w:p>
        </w:tc>
        <w:tc>
          <w:tcPr>
            <w:tcW w:w="1346" w:type="dxa"/>
            <w:vAlign w:val="center"/>
          </w:tcPr>
          <w:p w14:paraId="70797131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9,5</w:t>
            </w:r>
          </w:p>
        </w:tc>
        <w:tc>
          <w:tcPr>
            <w:tcW w:w="2257" w:type="dxa"/>
            <w:vAlign w:val="center"/>
          </w:tcPr>
          <w:p w14:paraId="7DF84E39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91,5</w:t>
            </w:r>
          </w:p>
        </w:tc>
      </w:tr>
      <w:tr w14:paraId="370DA0A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564" w:type="dxa"/>
            <w:vAlign w:val="center"/>
          </w:tcPr>
          <w:p w14:paraId="0D91B8D9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Word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(Р-10):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Visits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=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Reach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×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CTR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достижимая доля = 1, 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BYN/год</w:t>
            </w:r>
          </w:p>
        </w:tc>
        <w:tc>
          <w:tcPr>
            <w:tcW w:w="1802" w:type="dxa"/>
            <w:vAlign w:val="center"/>
          </w:tcPr>
          <w:p w14:paraId="2A6D08BE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11,4</w:t>
            </w:r>
          </w:p>
        </w:tc>
        <w:tc>
          <w:tcPr>
            <w:tcW w:w="1346" w:type="dxa"/>
            <w:vAlign w:val="center"/>
          </w:tcPr>
          <w:p w14:paraId="33F5256F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38,1</w:t>
            </w:r>
          </w:p>
        </w:tc>
        <w:tc>
          <w:tcPr>
            <w:tcW w:w="2257" w:type="dxa"/>
            <w:vAlign w:val="center"/>
          </w:tcPr>
          <w:p w14:paraId="5EA9E6F1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228,7</w:t>
            </w:r>
          </w:p>
        </w:tc>
      </w:tr>
      <w:tr w14:paraId="4235048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564" w:type="dxa"/>
            <w:vAlign w:val="center"/>
          </w:tcPr>
          <w:p w14:paraId="20D96FED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Word</w:t>
            </w:r>
            <w:r>
              <w:rPr>
                <w:rFonts w:ascii="Times New Roman" w:hAnsi="Times New Roman"/>
                <w:sz w:val="24"/>
                <w:szCs w:val="20"/>
              </w:rPr>
              <w:t>, ЦВ табл. 8: платящие × платеж 10,10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BYN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× срок удержания (12 × 1 / 1,2 / 1,5 мес.), 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BYN/год</w:t>
            </w:r>
          </w:p>
        </w:tc>
        <w:tc>
          <w:tcPr>
            <w:tcW w:w="1802" w:type="dxa"/>
            <w:vAlign w:val="center"/>
          </w:tcPr>
          <w:p w14:paraId="50A7AC97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1,7</w:t>
            </w:r>
          </w:p>
        </w:tc>
        <w:tc>
          <w:tcPr>
            <w:tcW w:w="1346" w:type="dxa"/>
            <w:vAlign w:val="center"/>
          </w:tcPr>
          <w:p w14:paraId="4B95005C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11,4</w:t>
            </w:r>
          </w:p>
        </w:tc>
        <w:tc>
          <w:tcPr>
            <w:tcW w:w="2257" w:type="dxa"/>
            <w:vAlign w:val="center"/>
          </w:tcPr>
          <w:p w14:paraId="2E3BABA7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57,2</w:t>
            </w:r>
          </w:p>
        </w:tc>
      </w:tr>
    </w:tbl>
    <w:p w14:paraId="06FB873D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При одном канале вариант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без долей лишь отменяет сценарное сужение шаблона; подписочная модель дает тот же порядок величины, что и шаблон с повторами (различие в чеке: в подписочной формуле ежемесячный платеж одинаков во всех сценариях). Листы </w:t>
      </w:r>
      <w:r>
        <w:rPr>
          <w:rFonts w:ascii="Times New Roman" w:hAnsi="Times New Roman"/>
          <w:i/>
          <w:sz w:val="28"/>
        </w:rPr>
        <w:t>GMV</w:t>
      </w:r>
      <w:r>
        <w:rPr>
          <w:rFonts w:ascii="Times New Roman" w:hAnsi="Times New Roman"/>
          <w:sz w:val="28"/>
        </w:rPr>
        <w:t xml:space="preserve"> (ЦВ-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 07) заполнены нулями с пометкой «не применяется –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не является многосторонней платформой».</w:t>
      </w:r>
    </w:p>
    <w:p w14:paraId="7A7FDA9E">
      <w:pPr>
        <w:pStyle w:val="3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Итог воронки ЦВ-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>: годовая выручка 1,7 – 91,5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(базовая 9,5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>), с повторами в базовом сценарии 11,4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>. Малая величина вызвана тем, что единственный измеренный канал – органический поиск по ядру запросов в Вордстате (около 26 посещений в месяц). Вывод: воронка не является ограничением емкости рынка; она показывает отсутствие измеренного канала привлечения (правило ИНСТР раздела 11: малый объем при большом рынке указывает на канал, а не на емкость).</w:t>
      </w:r>
    </w:p>
    <w:p w14:paraId="15F2C6BA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56 – Рабочий паспорт воронки (ЦВ табл. 16)</w:t>
      </w:r>
    </w:p>
    <w:tbl>
      <w:tblPr>
        <w:tblStyle w:val="30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665"/>
        <w:gridCol w:w="5690"/>
      </w:tblGrid>
      <w:tr w14:paraId="2DD8502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3665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DBE93A1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Поле</w:t>
            </w:r>
          </w:p>
        </w:tc>
        <w:tc>
          <w:tcPr>
            <w:tcW w:w="5690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3325AF6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Содержание</w:t>
            </w:r>
          </w:p>
        </w:tc>
      </w:tr>
      <w:tr w14:paraId="32B70DE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665" w:type="dxa"/>
            <w:vAlign w:val="center"/>
          </w:tcPr>
          <w:p w14:paraId="5E88D31E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Название бизнес-идеи</w:t>
            </w:r>
          </w:p>
        </w:tc>
        <w:tc>
          <w:tcPr>
            <w:tcW w:w="5690" w:type="dxa"/>
            <w:vAlign w:val="center"/>
          </w:tcPr>
          <w:p w14:paraId="42182101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NotaCode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веб-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IDE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для построения и проверки диаграмм формальных нотаций как текста</w:t>
            </w:r>
          </w:p>
        </w:tc>
      </w:tr>
      <w:tr w14:paraId="4AE6AAD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665" w:type="dxa"/>
            <w:vAlign w:val="center"/>
          </w:tcPr>
          <w:p w14:paraId="339D88B9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Зафиксированный рынок</w:t>
            </w:r>
          </w:p>
        </w:tc>
        <w:tc>
          <w:tcPr>
            <w:tcW w:w="5690" w:type="dxa"/>
            <w:vAlign w:val="center"/>
          </w:tcPr>
          <w:p w14:paraId="3D92FC52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Веб-инструменты диаграмм формальных нотаций; студенты, аналитики, архитекторы ПО, преподаватели; Республика Беларусь</w:t>
            </w:r>
          </w:p>
        </w:tc>
      </w:tr>
      <w:tr w14:paraId="008364C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665" w:type="dxa"/>
            <w:vAlign w:val="center"/>
          </w:tcPr>
          <w:p w14:paraId="0E348D71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Тип бизнес-модели</w:t>
            </w:r>
          </w:p>
        </w:tc>
        <w:tc>
          <w:tcPr>
            <w:tcW w:w="5690" w:type="dxa"/>
            <w:vAlign w:val="center"/>
          </w:tcPr>
          <w:p w14:paraId="1122D649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подписка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freemium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Free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/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Pro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</w:tr>
      <w:tr w14:paraId="3082008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665" w:type="dxa"/>
            <w:vAlign w:val="center"/>
          </w:tcPr>
          <w:p w14:paraId="4BBDA086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Ключевые каналы</w:t>
            </w:r>
          </w:p>
        </w:tc>
        <w:tc>
          <w:tcPr>
            <w:tcW w:w="5690" w:type="dxa"/>
            <w:vAlign w:val="center"/>
          </w:tcPr>
          <w:p w14:paraId="44C40F0B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органический поиск (измерен); платный поиск, социальные сети, партнерства – оценены по приложению Е (таблица 97) и структуре каналов конкурентов (ЛР4, приложение Б); реальные ставки кабинета – модельная оценка (допущение)</w:t>
            </w:r>
          </w:p>
        </w:tc>
      </w:tr>
      <w:tr w14:paraId="585D7EE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665" w:type="dxa"/>
            <w:vAlign w:val="center"/>
          </w:tcPr>
          <w:p w14:paraId="065BD5C0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Основное целевое действие</w:t>
            </w:r>
          </w:p>
        </w:tc>
        <w:tc>
          <w:tcPr>
            <w:tcW w:w="5690" w:type="dxa"/>
            <w:vAlign w:val="center"/>
          </w:tcPr>
          <w:p w14:paraId="0C23E6E4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регистрация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Free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) , оплата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Pro</w:t>
            </w:r>
          </w:p>
        </w:tc>
      </w:tr>
      <w:tr w14:paraId="2AD4FB6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665" w:type="dxa"/>
            <w:vAlign w:val="center"/>
          </w:tcPr>
          <w:p w14:paraId="15D99DF0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Период расчета</w:t>
            </w:r>
          </w:p>
        </w:tc>
        <w:tc>
          <w:tcPr>
            <w:tcW w:w="5690" w:type="dxa"/>
            <w:vAlign w:val="center"/>
          </w:tcPr>
          <w:p w14:paraId="588CC100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год</w:t>
            </w:r>
          </w:p>
        </w:tc>
      </w:tr>
      <w:tr w14:paraId="5D92222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665" w:type="dxa"/>
            <w:vAlign w:val="center"/>
          </w:tcPr>
          <w:p w14:paraId="47BDBFE3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Осторожный сценарий</w:t>
            </w:r>
          </w:p>
        </w:tc>
        <w:tc>
          <w:tcPr>
            <w:tcW w:w="5690" w:type="dxa"/>
            <w:vAlign w:val="center"/>
          </w:tcPr>
          <w:p w14:paraId="55775203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1,7 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BYN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в год</w:t>
            </w:r>
          </w:p>
        </w:tc>
      </w:tr>
      <w:tr w14:paraId="48D29CA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665" w:type="dxa"/>
            <w:vAlign w:val="center"/>
          </w:tcPr>
          <w:p w14:paraId="4A35A6BC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Базовый сценарий</w:t>
            </w:r>
          </w:p>
        </w:tc>
        <w:tc>
          <w:tcPr>
            <w:tcW w:w="5690" w:type="dxa"/>
            <w:vAlign w:val="center"/>
          </w:tcPr>
          <w:p w14:paraId="074A4F58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9,5 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BYN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в год (с повторами 11,4)</w:t>
            </w:r>
          </w:p>
        </w:tc>
      </w:tr>
      <w:tr w14:paraId="31873CA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665" w:type="dxa"/>
            <w:vAlign w:val="center"/>
          </w:tcPr>
          <w:p w14:paraId="52D0FA5A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Оптимистичный сценарий</w:t>
            </w:r>
          </w:p>
        </w:tc>
        <w:tc>
          <w:tcPr>
            <w:tcW w:w="5690" w:type="dxa"/>
            <w:vAlign w:val="center"/>
          </w:tcPr>
          <w:p w14:paraId="36212B4F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91,5 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BYN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в год</w:t>
            </w:r>
          </w:p>
        </w:tc>
      </w:tr>
      <w:tr w14:paraId="4B94A63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665" w:type="dxa"/>
            <w:vAlign w:val="center"/>
          </w:tcPr>
          <w:p w14:paraId="2C2ED365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Основные ограничения</w:t>
            </w:r>
          </w:p>
        </w:tc>
        <w:tc>
          <w:tcPr>
            <w:tcW w:w="5690" w:type="dxa"/>
            <w:vAlign w:val="center"/>
          </w:tcPr>
          <w:p w14:paraId="1B70A5C8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один измеренный канал; конверсии – допущения; сезонность не учтена в множителе ×12</w:t>
            </w:r>
          </w:p>
        </w:tc>
      </w:tr>
      <w:tr w14:paraId="14EEC5C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665" w:type="dxa"/>
            <w:vAlign w:val="center"/>
          </w:tcPr>
          <w:p w14:paraId="20B8C361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Следующий шаг</w:t>
            </w:r>
          </w:p>
        </w:tc>
        <w:tc>
          <w:tcPr>
            <w:tcW w:w="5690" w:type="dxa"/>
            <w:vAlign w:val="center"/>
          </w:tcPr>
          <w:p w14:paraId="6B2C1356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прогноз в рекламных кабинетах, пилотная кампания, уточнение чека опросом</w:t>
            </w:r>
          </w:p>
        </w:tc>
      </w:tr>
      <w:bookmarkEnd w:id="30"/>
    </w:tbl>
    <w:p w14:paraId="2727112E">
      <w:pPr>
        <w:pStyle w:val="4"/>
        <w:keepNext/>
        <w:spacing w:before="360" w:after="360" w:line="360" w:lineRule="exact"/>
        <w:ind w:firstLine="709"/>
        <w:jc w:val="left"/>
      </w:pPr>
      <w:bookmarkStart w:id="31" w:name="_Toc23470"/>
      <w:bookmarkStart w:id="32" w:name="маркетплейсы-и-платформы"/>
      <w:r>
        <w:rPr>
          <w:rFonts w:ascii="Times New Roman" w:hAnsi="Times New Roman"/>
          <w:b/>
          <w:sz w:val="28"/>
        </w:rPr>
        <w:t>2.7 Маркетплейсы и платформы</w:t>
      </w:r>
      <w:bookmarkEnd w:id="31"/>
    </w:p>
    <w:p w14:paraId="20CAE509">
      <w:pPr>
        <w:pStyle w:val="25"/>
        <w:spacing w:before="0" w:after="0" w:line="360" w:lineRule="exact"/>
        <w:ind w:firstLine="709"/>
        <w:jc w:val="both"/>
      </w:pP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относится к типу «приложение или сервис» (МП табл. 2): оценка рынка цифровых подписок и приложений строится по установкам, рейтингу, отзывам и платным планам [15]. Открытые данные собраны в каталогах расширений редакторов кода (</w:t>
      </w:r>
      <w:r>
        <w:rPr>
          <w:rFonts w:ascii="Times New Roman" w:hAnsi="Times New Roman"/>
          <w:i/>
          <w:sz w:val="28"/>
        </w:rPr>
        <w:t>Visual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Studio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Marketplace</w:t>
      </w:r>
      <w:r>
        <w:rPr>
          <w:rFonts w:ascii="Times New Roman" w:hAnsi="Times New Roman"/>
          <w:sz w:val="28"/>
        </w:rPr>
        <w:t xml:space="preserve"> [16], </w:t>
      </w:r>
      <w:r>
        <w:rPr>
          <w:rFonts w:ascii="Times New Roman" w:hAnsi="Times New Roman"/>
          <w:i/>
          <w:sz w:val="28"/>
        </w:rPr>
        <w:t>JetBrains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Marketplace</w:t>
      </w:r>
      <w:r>
        <w:rPr>
          <w:rFonts w:ascii="Times New Roman" w:hAnsi="Times New Roman"/>
          <w:sz w:val="28"/>
        </w:rPr>
        <w:t xml:space="preserve"> [17]), каталогах программного обеспечения с отзывами [18] и по косвенным индикаторам (</w:t>
      </w:r>
      <w:r>
        <w:rPr>
          <w:rFonts w:ascii="Times New Roman" w:hAnsi="Times New Roman"/>
          <w:i/>
          <w:sz w:val="28"/>
        </w:rPr>
        <w:t>GitHub</w:t>
      </w:r>
      <w:r>
        <w:rPr>
          <w:rFonts w:ascii="Times New Roman" w:hAnsi="Times New Roman"/>
          <w:sz w:val="28"/>
        </w:rPr>
        <w:t xml:space="preserve"> [19], </w:t>
      </w:r>
      <w:r>
        <w:rPr>
          <w:rFonts w:ascii="Times New Roman" w:hAnsi="Times New Roman"/>
          <w:i/>
          <w:sz w:val="28"/>
        </w:rPr>
        <w:t>npm</w:t>
      </w:r>
      <w:r>
        <w:rPr>
          <w:rFonts w:ascii="Times New Roman" w:hAnsi="Times New Roman"/>
          <w:sz w:val="28"/>
        </w:rPr>
        <w:t xml:space="preserve"> [20]). Все значения получены 30.09.2026; </w:t>
      </w:r>
      <w:r>
        <w:rPr>
          <w:rFonts w:ascii="Times New Roman" w:hAnsi="Times New Roman"/>
          <w:i/>
          <w:sz w:val="28"/>
        </w:rPr>
        <w:t>G2</w:t>
      </w:r>
      <w:r>
        <w:rPr>
          <w:rFonts w:ascii="Times New Roman" w:hAnsi="Times New Roman"/>
          <w:sz w:val="28"/>
        </w:rPr>
        <w:t xml:space="preserve"> отдал ошибку доступа (403), </w:t>
      </w:r>
      <w:r>
        <w:rPr>
          <w:rFonts w:ascii="Times New Roman" w:hAnsi="Times New Roman"/>
          <w:i/>
          <w:sz w:val="28"/>
        </w:rPr>
        <w:t>Chrome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Web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Store</w:t>
      </w:r>
      <w:r>
        <w:rPr>
          <w:rFonts w:ascii="Times New Roman" w:hAnsi="Times New Roman"/>
          <w:sz w:val="28"/>
        </w:rPr>
        <w:t xml:space="preserve"> перенаправил на страницу согласия – защита не обходилась, значения отмечены «нет данных».</w:t>
      </w:r>
    </w:p>
    <w:p w14:paraId="22C13D26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57 – Таблица сбора по площадкам (МП табл. 12)</w:t>
      </w:r>
    </w:p>
    <w:tbl>
      <w:tblPr>
        <w:tblStyle w:val="30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84"/>
        <w:gridCol w:w="928"/>
        <w:gridCol w:w="850"/>
        <w:gridCol w:w="928"/>
        <w:gridCol w:w="1006"/>
        <w:gridCol w:w="850"/>
        <w:gridCol w:w="1006"/>
        <w:gridCol w:w="1084"/>
        <w:gridCol w:w="850"/>
        <w:gridCol w:w="771"/>
      </w:tblGrid>
      <w:tr w14:paraId="29746ED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084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A539B17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Площадка</w:t>
            </w:r>
          </w:p>
        </w:tc>
        <w:tc>
          <w:tcPr>
            <w:tcW w:w="928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471BBB7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Категория</w:t>
            </w:r>
          </w:p>
        </w:tc>
        <w:tc>
          <w:tcPr>
            <w:tcW w:w="850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A3B26B6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География</w:t>
            </w:r>
          </w:p>
        </w:tc>
        <w:tc>
          <w:tcPr>
            <w:tcW w:w="928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A48D5AF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Единица наблюдения</w:t>
            </w:r>
          </w:p>
        </w:tc>
        <w:tc>
          <w:tcPr>
            <w:tcW w:w="1006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73A4B94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Предложений</w:t>
            </w:r>
          </w:p>
        </w:tc>
        <w:tc>
          <w:tcPr>
            <w:tcW w:w="850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2723EAB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Активных продавцов</w:t>
            </w:r>
          </w:p>
        </w:tc>
        <w:tc>
          <w:tcPr>
            <w:tcW w:w="1006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3DAC7B0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Средняя цена</w:t>
            </w:r>
          </w:p>
        </w:tc>
        <w:tc>
          <w:tcPr>
            <w:tcW w:w="1084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B2B932B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Отзывы / оценки</w:t>
            </w:r>
          </w:p>
        </w:tc>
        <w:tc>
          <w:tcPr>
            <w:tcW w:w="850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1B99623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Оценка заказов</w:t>
            </w:r>
          </w:p>
        </w:tc>
        <w:tc>
          <w:tcPr>
            <w:tcW w:w="771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7C19B6E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Источник</w:t>
            </w:r>
          </w:p>
        </w:tc>
      </w:tr>
      <w:tr w14:paraId="5169804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84" w:type="dxa"/>
            <w:vAlign w:val="center"/>
          </w:tcPr>
          <w:p w14:paraId="72CD7B42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Visual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Studio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Marketplace</w:t>
            </w:r>
          </w:p>
        </w:tc>
        <w:tc>
          <w:tcPr>
            <w:tcW w:w="928" w:type="dxa"/>
            <w:vAlign w:val="center"/>
          </w:tcPr>
          <w:p w14:paraId="4FFE798E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Расширения для диаграмм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PlantUML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Mermaid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draw.io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ERD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  <w:tc>
          <w:tcPr>
            <w:tcW w:w="850" w:type="dxa"/>
            <w:vAlign w:val="center"/>
          </w:tcPr>
          <w:p w14:paraId="708A09AF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весь мир</w:t>
            </w:r>
          </w:p>
        </w:tc>
        <w:tc>
          <w:tcPr>
            <w:tcW w:w="928" w:type="dxa"/>
            <w:vAlign w:val="center"/>
          </w:tcPr>
          <w:p w14:paraId="7AA27B40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установки (20 029 493)</w:t>
            </w:r>
          </w:p>
        </w:tc>
        <w:tc>
          <w:tcPr>
            <w:tcW w:w="1006" w:type="dxa"/>
            <w:vAlign w:val="center"/>
          </w:tcPr>
          <w:p w14:paraId="465F500B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102 расширений</w:t>
            </w:r>
          </w:p>
        </w:tc>
        <w:tc>
          <w:tcPr>
            <w:tcW w:w="850" w:type="dxa"/>
            <w:vAlign w:val="center"/>
          </w:tcPr>
          <w:p w14:paraId="518E9155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нет данных</w:t>
            </w:r>
          </w:p>
        </w:tc>
        <w:tc>
          <w:tcPr>
            <w:tcW w:w="1006" w:type="dxa"/>
            <w:vAlign w:val="center"/>
          </w:tcPr>
          <w:p w14:paraId="656A53D3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бесплатно (цены в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API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нет)</w:t>
            </w:r>
          </w:p>
        </w:tc>
        <w:tc>
          <w:tcPr>
            <w:tcW w:w="1084" w:type="dxa"/>
            <w:vAlign w:val="center"/>
          </w:tcPr>
          <w:p w14:paraId="3B1EBFB6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700 оценок</w:t>
            </w:r>
          </w:p>
        </w:tc>
        <w:tc>
          <w:tcPr>
            <w:tcW w:w="850" w:type="dxa"/>
            <w:vAlign w:val="center"/>
          </w:tcPr>
          <w:p w14:paraId="25AD7ED6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 применима (см. таблицу 60)</w:t>
            </w:r>
          </w:p>
        </w:tc>
        <w:tc>
          <w:tcPr>
            <w:tcW w:w="771" w:type="dxa"/>
            <w:vAlign w:val="center"/>
          </w:tcPr>
          <w:p w14:paraId="0BE7A9CB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[16]</w:t>
            </w:r>
          </w:p>
        </w:tc>
      </w:tr>
      <w:tr w14:paraId="6F5C94B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84" w:type="dxa"/>
            <w:vAlign w:val="center"/>
          </w:tcPr>
          <w:p w14:paraId="5769F73B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JetBrains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Marketplace</w:t>
            </w:r>
          </w:p>
        </w:tc>
        <w:tc>
          <w:tcPr>
            <w:tcW w:w="928" w:type="dxa"/>
            <w:vAlign w:val="center"/>
          </w:tcPr>
          <w:p w14:paraId="173E866D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Плагины для диаграмм (13 плагинов)</w:t>
            </w:r>
          </w:p>
        </w:tc>
        <w:tc>
          <w:tcPr>
            <w:tcW w:w="850" w:type="dxa"/>
            <w:vAlign w:val="center"/>
          </w:tcPr>
          <w:p w14:paraId="54B7BDF7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весь мир</w:t>
            </w:r>
          </w:p>
        </w:tc>
        <w:tc>
          <w:tcPr>
            <w:tcW w:w="928" w:type="dxa"/>
            <w:vAlign w:val="center"/>
          </w:tcPr>
          <w:p w14:paraId="27FF99AE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загрузки (9 267 906)</w:t>
            </w:r>
          </w:p>
        </w:tc>
        <w:tc>
          <w:tcPr>
            <w:tcW w:w="1006" w:type="dxa"/>
            <w:vAlign w:val="center"/>
          </w:tcPr>
          <w:p w14:paraId="13B75FBC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13 плагинов</w:t>
            </w:r>
          </w:p>
        </w:tc>
        <w:tc>
          <w:tcPr>
            <w:tcW w:w="850" w:type="dxa"/>
            <w:vAlign w:val="center"/>
          </w:tcPr>
          <w:p w14:paraId="7CE0799F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нет данных</w:t>
            </w:r>
          </w:p>
        </w:tc>
        <w:tc>
          <w:tcPr>
            <w:tcW w:w="1006" w:type="dxa"/>
            <w:vAlign w:val="center"/>
          </w:tcPr>
          <w:p w14:paraId="4AA6D028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FREE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/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FREEMIUM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/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PAID</w:t>
            </w:r>
            <w:r>
              <w:rPr>
                <w:rFonts w:ascii="Times New Roman" w:hAnsi="Times New Roman"/>
                <w:sz w:val="24"/>
                <w:szCs w:val="20"/>
              </w:rPr>
              <w:t>; сумма не публикуется</w:t>
            </w:r>
          </w:p>
        </w:tc>
        <w:tc>
          <w:tcPr>
            <w:tcW w:w="1084" w:type="dxa"/>
            <w:vAlign w:val="center"/>
          </w:tcPr>
          <w:p w14:paraId="7C8C710F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327 оценок</w:t>
            </w:r>
          </w:p>
        </w:tc>
        <w:tc>
          <w:tcPr>
            <w:tcW w:w="850" w:type="dxa"/>
            <w:vAlign w:val="center"/>
          </w:tcPr>
          <w:p w14:paraId="32DA472F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 применима</w:t>
            </w:r>
          </w:p>
        </w:tc>
        <w:tc>
          <w:tcPr>
            <w:tcW w:w="771" w:type="dxa"/>
            <w:vAlign w:val="center"/>
          </w:tcPr>
          <w:p w14:paraId="7AE99DED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[17]</w:t>
            </w:r>
          </w:p>
        </w:tc>
      </w:tr>
      <w:tr w14:paraId="76FED76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84" w:type="dxa"/>
            <w:vAlign w:val="center"/>
          </w:tcPr>
          <w:p w14:paraId="4DC227FE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Capterra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Lucidchart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Miro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draw.io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Creately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Whimsical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Visual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Paradigm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  <w:tc>
          <w:tcPr>
            <w:tcW w:w="928" w:type="dxa"/>
            <w:vAlign w:val="center"/>
          </w:tcPr>
          <w:p w14:paraId="2C850A53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Редакторы диаграмм и досок</w:t>
            </w:r>
          </w:p>
        </w:tc>
        <w:tc>
          <w:tcPr>
            <w:tcW w:w="850" w:type="dxa"/>
            <w:vAlign w:val="center"/>
          </w:tcPr>
          <w:p w14:paraId="06E9DDD5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весь мир</w:t>
            </w:r>
          </w:p>
        </w:tc>
        <w:tc>
          <w:tcPr>
            <w:tcW w:w="928" w:type="dxa"/>
            <w:vAlign w:val="center"/>
          </w:tcPr>
          <w:p w14:paraId="54EFF963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отзывы</w:t>
            </w:r>
          </w:p>
        </w:tc>
        <w:tc>
          <w:tcPr>
            <w:tcW w:w="1006" w:type="dxa"/>
            <w:vAlign w:val="center"/>
          </w:tcPr>
          <w:p w14:paraId="153F2FF9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 продуктов</w:t>
            </w:r>
          </w:p>
        </w:tc>
        <w:tc>
          <w:tcPr>
            <w:tcW w:w="850" w:type="dxa"/>
            <w:vAlign w:val="center"/>
          </w:tcPr>
          <w:p w14:paraId="3420113D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нет данных</w:t>
            </w:r>
          </w:p>
        </w:tc>
        <w:tc>
          <w:tcPr>
            <w:tcW w:w="1006" w:type="dxa"/>
            <w:vAlign w:val="center"/>
          </w:tcPr>
          <w:p w14:paraId="4D422A53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от 4 до 20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у.е.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в месяц;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draw.io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бесплатно</w:t>
            </w:r>
          </w:p>
        </w:tc>
        <w:tc>
          <w:tcPr>
            <w:tcW w:w="1084" w:type="dxa"/>
            <w:vAlign w:val="center"/>
          </w:tcPr>
          <w:p w14:paraId="7E5E91D5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5 036 отзывов</w:t>
            </w:r>
          </w:p>
        </w:tc>
        <w:tc>
          <w:tcPr>
            <w:tcW w:w="850" w:type="dxa"/>
            <w:vAlign w:val="center"/>
          </w:tcPr>
          <w:p w14:paraId="0D0D96DC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 отзывам: таблица 61</w:t>
            </w:r>
          </w:p>
        </w:tc>
        <w:tc>
          <w:tcPr>
            <w:tcW w:w="771" w:type="dxa"/>
            <w:vAlign w:val="center"/>
          </w:tcPr>
          <w:p w14:paraId="5D6140C6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[18]</w:t>
            </w:r>
          </w:p>
        </w:tc>
      </w:tr>
      <w:tr w14:paraId="0DEDAA2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84" w:type="dxa"/>
            <w:vAlign w:val="center"/>
          </w:tcPr>
          <w:p w14:paraId="299969D9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Atlassian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Marketplace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draw.io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Diagrams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  <w:tc>
          <w:tcPr>
            <w:tcW w:w="928" w:type="dxa"/>
            <w:vAlign w:val="center"/>
          </w:tcPr>
          <w:p w14:paraId="7D7E79ED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Диаграммы для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Confluence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Jira</w:t>
            </w:r>
          </w:p>
        </w:tc>
        <w:tc>
          <w:tcPr>
            <w:tcW w:w="850" w:type="dxa"/>
            <w:vAlign w:val="center"/>
          </w:tcPr>
          <w:p w14:paraId="78187FF7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весь мир</w:t>
            </w:r>
          </w:p>
        </w:tc>
        <w:tc>
          <w:tcPr>
            <w:tcW w:w="928" w:type="dxa"/>
            <w:vAlign w:val="center"/>
          </w:tcPr>
          <w:p w14:paraId="5EF22522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установки (61 555)</w:t>
            </w:r>
          </w:p>
        </w:tc>
        <w:tc>
          <w:tcPr>
            <w:tcW w:w="1006" w:type="dxa"/>
            <w:vAlign w:val="center"/>
          </w:tcPr>
          <w:p w14:paraId="0A8773AE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 продукт</w:t>
            </w:r>
          </w:p>
        </w:tc>
        <w:tc>
          <w:tcPr>
            <w:tcW w:w="850" w:type="dxa"/>
            <w:vAlign w:val="center"/>
          </w:tcPr>
          <w:p w14:paraId="096D8406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нет данных</w:t>
            </w:r>
          </w:p>
        </w:tc>
        <w:tc>
          <w:tcPr>
            <w:tcW w:w="1006" w:type="dxa"/>
            <w:vAlign w:val="center"/>
          </w:tcPr>
          <w:p w14:paraId="496E9B4B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платно через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Atlassian</w:t>
            </w:r>
          </w:p>
        </w:tc>
        <w:tc>
          <w:tcPr>
            <w:tcW w:w="1084" w:type="dxa"/>
            <w:vAlign w:val="center"/>
          </w:tcPr>
          <w:p w14:paraId="3348602B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1 205 отзывов, оценка 4,8</w:t>
            </w:r>
          </w:p>
        </w:tc>
        <w:tc>
          <w:tcPr>
            <w:tcW w:w="850" w:type="dxa"/>
            <w:vAlign w:val="center"/>
          </w:tcPr>
          <w:p w14:paraId="7A9E15E1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 применима</w:t>
            </w:r>
          </w:p>
        </w:tc>
        <w:tc>
          <w:tcPr>
            <w:tcW w:w="771" w:type="dxa"/>
            <w:vAlign w:val="center"/>
          </w:tcPr>
          <w:p w14:paraId="1DBA44CA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данные поиска по каталогу</w:t>
            </w:r>
          </w:p>
        </w:tc>
      </w:tr>
      <w:tr w14:paraId="00E4476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84" w:type="dxa"/>
            <w:vAlign w:val="center"/>
          </w:tcPr>
          <w:p w14:paraId="71A5CA3F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G2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Chrome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Web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Store</w:t>
            </w:r>
          </w:p>
        </w:tc>
        <w:tc>
          <w:tcPr>
            <w:tcW w:w="928" w:type="dxa"/>
            <w:vAlign w:val="center"/>
          </w:tcPr>
          <w:p w14:paraId="004CCD8C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850" w:type="dxa"/>
            <w:vAlign w:val="center"/>
          </w:tcPr>
          <w:p w14:paraId="1D7634AD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928" w:type="dxa"/>
            <w:vAlign w:val="center"/>
          </w:tcPr>
          <w:p w14:paraId="5ACF88E5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1006" w:type="dxa"/>
            <w:vAlign w:val="center"/>
          </w:tcPr>
          <w:p w14:paraId="66C39C52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850" w:type="dxa"/>
            <w:vAlign w:val="center"/>
          </w:tcPr>
          <w:p w14:paraId="7950DB8A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1006" w:type="dxa"/>
            <w:vAlign w:val="center"/>
          </w:tcPr>
          <w:p w14:paraId="2E033099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1084" w:type="dxa"/>
            <w:vAlign w:val="center"/>
          </w:tcPr>
          <w:p w14:paraId="4B6C33F9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нет данных: доступ закрыт (30.09.2026)</w:t>
            </w:r>
          </w:p>
        </w:tc>
        <w:tc>
          <w:tcPr>
            <w:tcW w:w="850" w:type="dxa"/>
            <w:vAlign w:val="center"/>
          </w:tcPr>
          <w:p w14:paraId="1112C1DC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771" w:type="dxa"/>
            <w:vAlign w:val="center"/>
          </w:tcPr>
          <w:p w14:paraId="17A3C5B4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</w:tr>
    </w:tbl>
    <w:p w14:paraId="50934EE5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 xml:space="preserve">Таблица 58 – </w:t>
      </w:r>
      <w:r>
        <w:rPr>
          <w:rFonts w:ascii="Times New Roman" w:hAnsi="Times New Roman"/>
          <w:i/>
          <w:sz w:val="28"/>
        </w:rPr>
        <w:t>Visual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Studio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Marketplace</w:t>
      </w:r>
      <w:r>
        <w:rPr>
          <w:rFonts w:ascii="Times New Roman" w:hAnsi="Times New Roman"/>
          <w:sz w:val="28"/>
        </w:rPr>
        <w:t>: восемь расширений с наибольшим числом установок</w:t>
      </w:r>
    </w:p>
    <w:tbl>
      <w:tblPr>
        <w:tblStyle w:val="30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364"/>
        <w:gridCol w:w="1650"/>
        <w:gridCol w:w="1194"/>
        <w:gridCol w:w="1346"/>
        <w:gridCol w:w="1801"/>
      </w:tblGrid>
      <w:tr w14:paraId="0BAE030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3364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E468E4B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Расширение</w:t>
            </w:r>
          </w:p>
        </w:tc>
        <w:tc>
          <w:tcPr>
            <w:tcW w:w="1650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3CDB627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Установки</w:t>
            </w:r>
          </w:p>
        </w:tc>
        <w:tc>
          <w:tcPr>
            <w:tcW w:w="1194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5D1C703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Оценок</w:t>
            </w:r>
          </w:p>
        </w:tc>
        <w:tc>
          <w:tcPr>
            <w:tcW w:w="1346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BCCBDEC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Средняя оценка</w:t>
            </w:r>
          </w:p>
        </w:tc>
        <w:tc>
          <w:tcPr>
            <w:tcW w:w="1801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89EB5B7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Оценок на установку</w:t>
            </w:r>
          </w:p>
        </w:tc>
      </w:tr>
      <w:tr w14:paraId="6206007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364" w:type="dxa"/>
            <w:vAlign w:val="center"/>
          </w:tcPr>
          <w:p w14:paraId="2DB7CDD5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Markdown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Preview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Mermaid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Support</w:t>
            </w:r>
          </w:p>
        </w:tc>
        <w:tc>
          <w:tcPr>
            <w:tcW w:w="1650" w:type="dxa"/>
            <w:vAlign w:val="center"/>
          </w:tcPr>
          <w:p w14:paraId="7F60427C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5 342 719</w:t>
            </w:r>
          </w:p>
        </w:tc>
        <w:tc>
          <w:tcPr>
            <w:tcW w:w="1194" w:type="dxa"/>
            <w:vAlign w:val="center"/>
          </w:tcPr>
          <w:p w14:paraId="2AE394A5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60</w:t>
            </w:r>
          </w:p>
        </w:tc>
        <w:tc>
          <w:tcPr>
            <w:tcW w:w="1346" w:type="dxa"/>
            <w:vAlign w:val="center"/>
          </w:tcPr>
          <w:p w14:paraId="77CA52AF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4,62</w:t>
            </w:r>
          </w:p>
        </w:tc>
        <w:tc>
          <w:tcPr>
            <w:tcW w:w="1801" w:type="dxa"/>
            <w:vAlign w:val="center"/>
          </w:tcPr>
          <w:p w14:paraId="27D2EE20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0,0011 %</w:t>
            </w:r>
          </w:p>
        </w:tc>
      </w:tr>
      <w:tr w14:paraId="38612F4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364" w:type="dxa"/>
            <w:vAlign w:val="center"/>
          </w:tcPr>
          <w:p w14:paraId="1B4DA476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Draw.io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Integration</w:t>
            </w:r>
          </w:p>
        </w:tc>
        <w:tc>
          <w:tcPr>
            <w:tcW w:w="1650" w:type="dxa"/>
            <w:vAlign w:val="center"/>
          </w:tcPr>
          <w:p w14:paraId="0CAB0FAC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4 173 397</w:t>
            </w:r>
          </w:p>
        </w:tc>
        <w:tc>
          <w:tcPr>
            <w:tcW w:w="1194" w:type="dxa"/>
            <w:vAlign w:val="center"/>
          </w:tcPr>
          <w:p w14:paraId="1984F3EE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161</w:t>
            </w:r>
          </w:p>
        </w:tc>
        <w:tc>
          <w:tcPr>
            <w:tcW w:w="1346" w:type="dxa"/>
            <w:vAlign w:val="center"/>
          </w:tcPr>
          <w:p w14:paraId="1C8EBF04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4,91</w:t>
            </w:r>
          </w:p>
        </w:tc>
        <w:tc>
          <w:tcPr>
            <w:tcW w:w="1801" w:type="dxa"/>
            <w:vAlign w:val="center"/>
          </w:tcPr>
          <w:p w14:paraId="2B42AFDB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0,0039 %</w:t>
            </w:r>
          </w:p>
        </w:tc>
      </w:tr>
      <w:tr w14:paraId="213034C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364" w:type="dxa"/>
            <w:vAlign w:val="center"/>
          </w:tcPr>
          <w:p w14:paraId="035EFADB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PlantUML</w:t>
            </w:r>
          </w:p>
        </w:tc>
        <w:tc>
          <w:tcPr>
            <w:tcW w:w="1650" w:type="dxa"/>
            <w:vAlign w:val="center"/>
          </w:tcPr>
          <w:p w14:paraId="6DCA4B0B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3 712 111</w:t>
            </w:r>
          </w:p>
        </w:tc>
        <w:tc>
          <w:tcPr>
            <w:tcW w:w="1194" w:type="dxa"/>
            <w:vAlign w:val="center"/>
          </w:tcPr>
          <w:p w14:paraId="04ADDAA3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105</w:t>
            </w:r>
          </w:p>
        </w:tc>
        <w:tc>
          <w:tcPr>
            <w:tcW w:w="1346" w:type="dxa"/>
            <w:vAlign w:val="center"/>
          </w:tcPr>
          <w:p w14:paraId="1CA95996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4,72</w:t>
            </w:r>
          </w:p>
        </w:tc>
        <w:tc>
          <w:tcPr>
            <w:tcW w:w="1801" w:type="dxa"/>
            <w:vAlign w:val="center"/>
          </w:tcPr>
          <w:p w14:paraId="27DE9614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0,0028 %</w:t>
            </w:r>
          </w:p>
        </w:tc>
      </w:tr>
      <w:tr w14:paraId="4238B32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364" w:type="dxa"/>
            <w:vAlign w:val="center"/>
          </w:tcPr>
          <w:p w14:paraId="5165F3B6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Mermaid</w:t>
            </w:r>
          </w:p>
        </w:tc>
        <w:tc>
          <w:tcPr>
            <w:tcW w:w="1650" w:type="dxa"/>
            <w:vAlign w:val="center"/>
          </w:tcPr>
          <w:p w14:paraId="4F436E26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1 103 663</w:t>
            </w:r>
          </w:p>
        </w:tc>
        <w:tc>
          <w:tcPr>
            <w:tcW w:w="1194" w:type="dxa"/>
            <w:vAlign w:val="center"/>
          </w:tcPr>
          <w:p w14:paraId="68E58A42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40</w:t>
            </w:r>
          </w:p>
        </w:tc>
        <w:tc>
          <w:tcPr>
            <w:tcW w:w="1346" w:type="dxa"/>
            <w:vAlign w:val="center"/>
          </w:tcPr>
          <w:p w14:paraId="48F5F9BE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2,88</w:t>
            </w:r>
          </w:p>
        </w:tc>
        <w:tc>
          <w:tcPr>
            <w:tcW w:w="1801" w:type="dxa"/>
            <w:vAlign w:val="center"/>
          </w:tcPr>
          <w:p w14:paraId="1F7AB9DA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0,0036 %</w:t>
            </w:r>
          </w:p>
        </w:tc>
      </w:tr>
      <w:tr w14:paraId="51BC74E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364" w:type="dxa"/>
            <w:vAlign w:val="center"/>
          </w:tcPr>
          <w:p w14:paraId="143D48D8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Mermaid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Preview</w:t>
            </w:r>
          </w:p>
        </w:tc>
        <w:tc>
          <w:tcPr>
            <w:tcW w:w="1650" w:type="dxa"/>
            <w:vAlign w:val="center"/>
          </w:tcPr>
          <w:p w14:paraId="0E203501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873 949</w:t>
            </w:r>
          </w:p>
        </w:tc>
        <w:tc>
          <w:tcPr>
            <w:tcW w:w="1194" w:type="dxa"/>
            <w:vAlign w:val="center"/>
          </w:tcPr>
          <w:p w14:paraId="049E1320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27</w:t>
            </w:r>
          </w:p>
        </w:tc>
        <w:tc>
          <w:tcPr>
            <w:tcW w:w="1346" w:type="dxa"/>
            <w:vAlign w:val="center"/>
          </w:tcPr>
          <w:p w14:paraId="3F506919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2,96</w:t>
            </w:r>
          </w:p>
        </w:tc>
        <w:tc>
          <w:tcPr>
            <w:tcW w:w="1801" w:type="dxa"/>
            <w:vAlign w:val="center"/>
          </w:tcPr>
          <w:p w14:paraId="0ADCBFF3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0,0031 %</w:t>
            </w:r>
          </w:p>
        </w:tc>
      </w:tr>
      <w:tr w14:paraId="65DBA67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364" w:type="dxa"/>
            <w:vAlign w:val="center"/>
          </w:tcPr>
          <w:p w14:paraId="45DE1238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Mermaid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Markdown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Syntax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Highlighting</w:t>
            </w:r>
          </w:p>
        </w:tc>
        <w:tc>
          <w:tcPr>
            <w:tcW w:w="1650" w:type="dxa"/>
            <w:vAlign w:val="center"/>
          </w:tcPr>
          <w:p w14:paraId="736DC6AE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832 703</w:t>
            </w:r>
          </w:p>
        </w:tc>
        <w:tc>
          <w:tcPr>
            <w:tcW w:w="1194" w:type="dxa"/>
            <w:vAlign w:val="center"/>
          </w:tcPr>
          <w:p w14:paraId="556C0755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19</w:t>
            </w:r>
          </w:p>
        </w:tc>
        <w:tc>
          <w:tcPr>
            <w:tcW w:w="1346" w:type="dxa"/>
            <w:vAlign w:val="center"/>
          </w:tcPr>
          <w:p w14:paraId="2C62271D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4,32</w:t>
            </w:r>
          </w:p>
        </w:tc>
        <w:tc>
          <w:tcPr>
            <w:tcW w:w="1801" w:type="dxa"/>
            <w:vAlign w:val="center"/>
          </w:tcPr>
          <w:p w14:paraId="4C835834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0,0023 %</w:t>
            </w:r>
          </w:p>
        </w:tc>
      </w:tr>
      <w:tr w14:paraId="7F4DDA9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364" w:type="dxa"/>
            <w:vAlign w:val="center"/>
          </w:tcPr>
          <w:p w14:paraId="368E32CB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Excalidraw</w:t>
            </w:r>
          </w:p>
        </w:tc>
        <w:tc>
          <w:tcPr>
            <w:tcW w:w="1650" w:type="dxa"/>
            <w:vAlign w:val="center"/>
          </w:tcPr>
          <w:p w14:paraId="083F707D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555 672</w:t>
            </w:r>
          </w:p>
        </w:tc>
        <w:tc>
          <w:tcPr>
            <w:tcW w:w="1194" w:type="dxa"/>
            <w:vAlign w:val="center"/>
          </w:tcPr>
          <w:p w14:paraId="04CB1D9E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33</w:t>
            </w:r>
          </w:p>
        </w:tc>
        <w:tc>
          <w:tcPr>
            <w:tcW w:w="1346" w:type="dxa"/>
            <w:vAlign w:val="center"/>
          </w:tcPr>
          <w:p w14:paraId="7F3BDE55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4,94</w:t>
            </w:r>
          </w:p>
        </w:tc>
        <w:tc>
          <w:tcPr>
            <w:tcW w:w="1801" w:type="dxa"/>
            <w:vAlign w:val="center"/>
          </w:tcPr>
          <w:p w14:paraId="36CD5BF7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0,0059 %</w:t>
            </w:r>
          </w:p>
        </w:tc>
      </w:tr>
      <w:tr w14:paraId="54502C0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364" w:type="dxa"/>
            <w:vAlign w:val="center"/>
          </w:tcPr>
          <w:p w14:paraId="68C78DBF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PlantUML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Previewer</w:t>
            </w:r>
          </w:p>
        </w:tc>
        <w:tc>
          <w:tcPr>
            <w:tcW w:w="1650" w:type="dxa"/>
            <w:vAlign w:val="center"/>
          </w:tcPr>
          <w:p w14:paraId="4A95CFE6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304 035</w:t>
            </w:r>
          </w:p>
        </w:tc>
        <w:tc>
          <w:tcPr>
            <w:tcW w:w="1194" w:type="dxa"/>
            <w:vAlign w:val="center"/>
          </w:tcPr>
          <w:p w14:paraId="70557987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9</w:t>
            </w:r>
          </w:p>
        </w:tc>
        <w:tc>
          <w:tcPr>
            <w:tcW w:w="1346" w:type="dxa"/>
            <w:vAlign w:val="center"/>
          </w:tcPr>
          <w:p w14:paraId="1A241B1E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2,56</w:t>
            </w:r>
          </w:p>
        </w:tc>
        <w:tc>
          <w:tcPr>
            <w:tcW w:w="1801" w:type="dxa"/>
            <w:vAlign w:val="center"/>
          </w:tcPr>
          <w:p w14:paraId="7631171A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0,0030 %</w:t>
            </w:r>
          </w:p>
        </w:tc>
      </w:tr>
    </w:tbl>
    <w:p w14:paraId="22B6758B">
      <w:pPr>
        <w:pStyle w:val="3"/>
        <w:spacing w:before="360"/>
        <w:ind w:firstLine="709"/>
        <w:jc w:val="both"/>
      </w:pPr>
      <w:r>
        <w:rPr>
          <w:rFonts w:ascii="Times New Roman" w:hAnsi="Times New Roman"/>
          <w:sz w:val="28"/>
        </w:rPr>
        <w:t>Оценки оставляют от 0,001 % до 0,006 % установивших.</w:t>
      </w:r>
    </w:p>
    <w:p w14:paraId="4CC81D47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 xml:space="preserve">Таблица 59 – </w:t>
      </w:r>
      <w:r>
        <w:rPr>
          <w:rFonts w:ascii="Times New Roman" w:hAnsi="Times New Roman"/>
          <w:i/>
          <w:sz w:val="28"/>
        </w:rPr>
        <w:t>JetBrains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Marketplace</w:t>
      </w:r>
      <w:r>
        <w:rPr>
          <w:rFonts w:ascii="Times New Roman" w:hAnsi="Times New Roman"/>
          <w:sz w:val="28"/>
        </w:rPr>
        <w:t>: плагины с наибольшим числом загрузок</w:t>
      </w:r>
    </w:p>
    <w:tbl>
      <w:tblPr>
        <w:tblStyle w:val="30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60"/>
        <w:gridCol w:w="1498"/>
        <w:gridCol w:w="1194"/>
        <w:gridCol w:w="1346"/>
        <w:gridCol w:w="2257"/>
      </w:tblGrid>
      <w:tr w14:paraId="12FAA26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3060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4180715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Плагин</w:t>
            </w:r>
          </w:p>
        </w:tc>
        <w:tc>
          <w:tcPr>
            <w:tcW w:w="1498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8D485C0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Загрузки</w:t>
            </w:r>
          </w:p>
        </w:tc>
        <w:tc>
          <w:tcPr>
            <w:tcW w:w="1194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C1BD76A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Оценок</w:t>
            </w:r>
          </w:p>
        </w:tc>
        <w:tc>
          <w:tcPr>
            <w:tcW w:w="1346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323CDFB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Средняя оценка</w:t>
            </w:r>
          </w:p>
        </w:tc>
        <w:tc>
          <w:tcPr>
            <w:tcW w:w="225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FA1F32B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Цена</w:t>
            </w:r>
          </w:p>
        </w:tc>
      </w:tr>
      <w:tr w14:paraId="24DD16A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060" w:type="dxa"/>
            <w:vAlign w:val="center"/>
          </w:tcPr>
          <w:p w14:paraId="3435CEFE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plantuml4idea</w:t>
            </w:r>
          </w:p>
        </w:tc>
        <w:tc>
          <w:tcPr>
            <w:tcW w:w="1498" w:type="dxa"/>
            <w:vAlign w:val="center"/>
          </w:tcPr>
          <w:p w14:paraId="0F52C43D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5 014 362</w:t>
            </w:r>
          </w:p>
        </w:tc>
        <w:tc>
          <w:tcPr>
            <w:tcW w:w="1194" w:type="dxa"/>
            <w:vAlign w:val="center"/>
          </w:tcPr>
          <w:p w14:paraId="753F0317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102</w:t>
            </w:r>
          </w:p>
        </w:tc>
        <w:tc>
          <w:tcPr>
            <w:tcW w:w="1346" w:type="dxa"/>
            <w:vAlign w:val="center"/>
          </w:tcPr>
          <w:p w14:paraId="0D668CA2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4,63</w:t>
            </w:r>
          </w:p>
        </w:tc>
        <w:tc>
          <w:tcPr>
            <w:tcW w:w="2257" w:type="dxa"/>
            <w:vAlign w:val="center"/>
          </w:tcPr>
          <w:p w14:paraId="322DDF52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бесплатно</w:t>
            </w:r>
          </w:p>
        </w:tc>
      </w:tr>
      <w:tr w14:paraId="6A357CE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060" w:type="dxa"/>
            <w:vAlign w:val="center"/>
          </w:tcPr>
          <w:p w14:paraId="50BB7BB5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Mermaid</w:t>
            </w:r>
          </w:p>
        </w:tc>
        <w:tc>
          <w:tcPr>
            <w:tcW w:w="1498" w:type="dxa"/>
            <w:vAlign w:val="center"/>
          </w:tcPr>
          <w:p w14:paraId="4385A393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1 662 818</w:t>
            </w:r>
          </w:p>
        </w:tc>
        <w:tc>
          <w:tcPr>
            <w:tcW w:w="1194" w:type="dxa"/>
            <w:vAlign w:val="center"/>
          </w:tcPr>
          <w:p w14:paraId="78E1098D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65</w:t>
            </w:r>
          </w:p>
        </w:tc>
        <w:tc>
          <w:tcPr>
            <w:tcW w:w="1346" w:type="dxa"/>
            <w:vAlign w:val="center"/>
          </w:tcPr>
          <w:p w14:paraId="6C386D8A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2,96</w:t>
            </w:r>
          </w:p>
        </w:tc>
        <w:tc>
          <w:tcPr>
            <w:tcW w:w="2257" w:type="dxa"/>
            <w:vAlign w:val="center"/>
          </w:tcPr>
          <w:p w14:paraId="4BCF4922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бесплатно</w:t>
            </w:r>
          </w:p>
        </w:tc>
      </w:tr>
      <w:tr w14:paraId="7E8187C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060" w:type="dxa"/>
            <w:vAlign w:val="center"/>
          </w:tcPr>
          <w:p w14:paraId="2104DAA5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SequenceDiagram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Core</w:t>
            </w:r>
          </w:p>
        </w:tc>
        <w:tc>
          <w:tcPr>
            <w:tcW w:w="1498" w:type="dxa"/>
            <w:vAlign w:val="center"/>
          </w:tcPr>
          <w:p w14:paraId="5244BF09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1 565 628</w:t>
            </w:r>
          </w:p>
        </w:tc>
        <w:tc>
          <w:tcPr>
            <w:tcW w:w="1194" w:type="dxa"/>
            <w:vAlign w:val="center"/>
          </w:tcPr>
          <w:p w14:paraId="3261A6F8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57</w:t>
            </w:r>
          </w:p>
        </w:tc>
        <w:tc>
          <w:tcPr>
            <w:tcW w:w="1346" w:type="dxa"/>
            <w:vAlign w:val="center"/>
          </w:tcPr>
          <w:p w14:paraId="674F44BE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4,36</w:t>
            </w:r>
          </w:p>
        </w:tc>
        <w:tc>
          <w:tcPr>
            <w:tcW w:w="2257" w:type="dxa"/>
            <w:vAlign w:val="center"/>
          </w:tcPr>
          <w:p w14:paraId="670D2641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да,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freemium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(пробный период по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purchaseInfo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</w:tr>
      <w:tr w14:paraId="5DD4CB1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060" w:type="dxa"/>
            <w:vAlign w:val="center"/>
          </w:tcPr>
          <w:p w14:paraId="4A426995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Diagrams.net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Integration</w:t>
            </w:r>
          </w:p>
        </w:tc>
        <w:tc>
          <w:tcPr>
            <w:tcW w:w="1498" w:type="dxa"/>
            <w:vAlign w:val="center"/>
          </w:tcPr>
          <w:p w14:paraId="70D94ADF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485 573</w:t>
            </w:r>
          </w:p>
        </w:tc>
        <w:tc>
          <w:tcPr>
            <w:tcW w:w="1194" w:type="dxa"/>
            <w:vAlign w:val="center"/>
          </w:tcPr>
          <w:p w14:paraId="5B1A53BB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48</w:t>
            </w:r>
          </w:p>
        </w:tc>
        <w:tc>
          <w:tcPr>
            <w:tcW w:w="1346" w:type="dxa"/>
            <w:vAlign w:val="center"/>
          </w:tcPr>
          <w:p w14:paraId="1C0B1D8E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4,1</w:t>
            </w:r>
          </w:p>
        </w:tc>
        <w:tc>
          <w:tcPr>
            <w:tcW w:w="2257" w:type="dxa"/>
            <w:vAlign w:val="center"/>
          </w:tcPr>
          <w:p w14:paraId="71798449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бесплатно</w:t>
            </w:r>
          </w:p>
        </w:tc>
      </w:tr>
      <w:tr w14:paraId="6A3E3C6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060" w:type="dxa"/>
            <w:vAlign w:val="center"/>
          </w:tcPr>
          <w:p w14:paraId="47804B2F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Activiti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visualizer</w:t>
            </w:r>
          </w:p>
        </w:tc>
        <w:tc>
          <w:tcPr>
            <w:tcW w:w="1498" w:type="dxa"/>
            <w:vAlign w:val="center"/>
          </w:tcPr>
          <w:p w14:paraId="1FD12065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192 572</w:t>
            </w:r>
          </w:p>
        </w:tc>
        <w:tc>
          <w:tcPr>
            <w:tcW w:w="1194" w:type="dxa"/>
            <w:vAlign w:val="center"/>
          </w:tcPr>
          <w:p w14:paraId="34D47FC2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11</w:t>
            </w:r>
          </w:p>
        </w:tc>
        <w:tc>
          <w:tcPr>
            <w:tcW w:w="1346" w:type="dxa"/>
            <w:vAlign w:val="center"/>
          </w:tcPr>
          <w:p w14:paraId="573610BD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4,17</w:t>
            </w:r>
          </w:p>
        </w:tc>
        <w:tc>
          <w:tcPr>
            <w:tcW w:w="2257" w:type="dxa"/>
            <w:vAlign w:val="center"/>
          </w:tcPr>
          <w:p w14:paraId="502D05A4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бесплатно</w:t>
            </w:r>
          </w:p>
        </w:tc>
      </w:tr>
      <w:tr w14:paraId="5B9D6CE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060" w:type="dxa"/>
            <w:vAlign w:val="center"/>
          </w:tcPr>
          <w:p w14:paraId="709FC408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Flowable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visualizer</w:t>
            </w:r>
          </w:p>
        </w:tc>
        <w:tc>
          <w:tcPr>
            <w:tcW w:w="1498" w:type="dxa"/>
            <w:vAlign w:val="center"/>
          </w:tcPr>
          <w:p w14:paraId="3C3062D7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110 007</w:t>
            </w:r>
          </w:p>
        </w:tc>
        <w:tc>
          <w:tcPr>
            <w:tcW w:w="1194" w:type="dxa"/>
            <w:vAlign w:val="center"/>
          </w:tcPr>
          <w:p w14:paraId="274C965E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</w:t>
            </w:r>
          </w:p>
        </w:tc>
        <w:tc>
          <w:tcPr>
            <w:tcW w:w="1346" w:type="dxa"/>
            <w:vAlign w:val="center"/>
          </w:tcPr>
          <w:p w14:paraId="403159D5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4,31</w:t>
            </w:r>
          </w:p>
        </w:tc>
        <w:tc>
          <w:tcPr>
            <w:tcW w:w="2257" w:type="dxa"/>
            <w:vAlign w:val="center"/>
          </w:tcPr>
          <w:p w14:paraId="4050175F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бесплатно</w:t>
            </w:r>
          </w:p>
        </w:tc>
      </w:tr>
      <w:tr w14:paraId="368C5AD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060" w:type="dxa"/>
            <w:vAlign w:val="center"/>
          </w:tcPr>
          <w:p w14:paraId="4168C2FF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Mermaid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Chart</w:t>
            </w:r>
          </w:p>
        </w:tc>
        <w:tc>
          <w:tcPr>
            <w:tcW w:w="1498" w:type="dxa"/>
            <w:vAlign w:val="center"/>
          </w:tcPr>
          <w:p w14:paraId="6B0D96FD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50 284</w:t>
            </w:r>
          </w:p>
        </w:tc>
        <w:tc>
          <w:tcPr>
            <w:tcW w:w="1194" w:type="dxa"/>
            <w:vAlign w:val="center"/>
          </w:tcPr>
          <w:p w14:paraId="03664666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10</w:t>
            </w:r>
          </w:p>
        </w:tc>
        <w:tc>
          <w:tcPr>
            <w:tcW w:w="1346" w:type="dxa"/>
            <w:vAlign w:val="center"/>
          </w:tcPr>
          <w:p w14:paraId="05A76C7C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2,51</w:t>
            </w:r>
          </w:p>
        </w:tc>
        <w:tc>
          <w:tcPr>
            <w:tcW w:w="2257" w:type="dxa"/>
            <w:vAlign w:val="center"/>
          </w:tcPr>
          <w:p w14:paraId="02F971B8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бесплатно</w:t>
            </w:r>
          </w:p>
        </w:tc>
      </w:tr>
      <w:tr w14:paraId="2BD120F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060" w:type="dxa"/>
            <w:vAlign w:val="center"/>
          </w:tcPr>
          <w:p w14:paraId="4184B588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Excalidraw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Integration</w:t>
            </w:r>
          </w:p>
        </w:tc>
        <w:tc>
          <w:tcPr>
            <w:tcW w:w="1498" w:type="dxa"/>
            <w:vAlign w:val="center"/>
          </w:tcPr>
          <w:p w14:paraId="1B34F654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47 327</w:t>
            </w:r>
          </w:p>
        </w:tc>
        <w:tc>
          <w:tcPr>
            <w:tcW w:w="1194" w:type="dxa"/>
            <w:vAlign w:val="center"/>
          </w:tcPr>
          <w:p w14:paraId="59DAB8C6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16</w:t>
            </w:r>
          </w:p>
        </w:tc>
        <w:tc>
          <w:tcPr>
            <w:tcW w:w="1346" w:type="dxa"/>
            <w:vAlign w:val="center"/>
          </w:tcPr>
          <w:p w14:paraId="36EF6FFA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3,79</w:t>
            </w:r>
          </w:p>
        </w:tc>
        <w:tc>
          <w:tcPr>
            <w:tcW w:w="2257" w:type="dxa"/>
            <w:vAlign w:val="center"/>
          </w:tcPr>
          <w:p w14:paraId="1AA7A0D1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бесплатно</w:t>
            </w:r>
          </w:p>
        </w:tc>
      </w:tr>
    </w:tbl>
    <w:p w14:paraId="10EB19B9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Платный плагин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Studio</w:t>
      </w:r>
      <w:r>
        <w:rPr>
          <w:rFonts w:ascii="Times New Roman" w:hAnsi="Times New Roman"/>
          <w:sz w:val="28"/>
        </w:rPr>
        <w:t xml:space="preserve"> (14 186 загрузок, пробный период 30 дней) – единственный полностью платный продукт среди найденных плагинов (остальные платные – условно бесплатные с пробным периодом); цена в программном интерфейсе не публикуется (модельная оценка (допущение; причина: цена на странице плагина в </w:t>
      </w:r>
      <w:r>
        <w:rPr>
          <w:rFonts w:ascii="Times New Roman" w:hAnsi="Times New Roman"/>
          <w:i/>
          <w:sz w:val="28"/>
        </w:rPr>
        <w:t>plugins.jetbrains.com</w:t>
      </w:r>
      <w:r>
        <w:rPr>
          <w:rFonts w:ascii="Times New Roman" w:hAnsi="Times New Roman"/>
          <w:sz w:val="28"/>
        </w:rPr>
        <w:t>, табл. 91, п. 9)). По данным каталога категория расширений почти полностью бесплатная, а платные продукты – редкие.</w:t>
      </w:r>
    </w:p>
    <w:p w14:paraId="26468E33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60 – Проверка коэффициента отзывов МП (табл. 6, 13)</w:t>
      </w:r>
    </w:p>
    <w:tbl>
      <w:tblPr>
        <w:tblStyle w:val="30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404"/>
        <w:gridCol w:w="4951"/>
      </w:tblGrid>
      <w:tr w14:paraId="68E3CDE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4404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BC9F2A5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Показатель</w:t>
            </w:r>
          </w:p>
        </w:tc>
        <w:tc>
          <w:tcPr>
            <w:tcW w:w="4951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D6EA605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Значение</w:t>
            </w:r>
          </w:p>
        </w:tc>
      </w:tr>
      <w:tr w14:paraId="50883C2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404" w:type="dxa"/>
            <w:vAlign w:val="center"/>
          </w:tcPr>
          <w:p w14:paraId="065E1632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Коэффициент оставляющих отзыв по МП (осторожный / базовый / оптимистичный)</w:t>
            </w:r>
          </w:p>
        </w:tc>
        <w:tc>
          <w:tcPr>
            <w:tcW w:w="4951" w:type="dxa"/>
            <w:vAlign w:val="center"/>
          </w:tcPr>
          <w:p w14:paraId="62862D64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10 % / 5 % / 2 %</w:t>
            </w:r>
          </w:p>
        </w:tc>
      </w:tr>
      <w:tr w14:paraId="6CB2F28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404" w:type="dxa"/>
            <w:vAlign w:val="center"/>
          </w:tcPr>
          <w:p w14:paraId="15779FEC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Наблюдаемая доля оценок среди установок, медиана по расширениям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VS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Code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= 25)</w:t>
            </w:r>
          </w:p>
        </w:tc>
        <w:tc>
          <w:tcPr>
            <w:tcW w:w="4951" w:type="dxa"/>
            <w:vAlign w:val="center"/>
          </w:tcPr>
          <w:p w14:paraId="293EE3B9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0,0059 %</w:t>
            </w:r>
          </w:p>
        </w:tc>
      </w:tr>
      <w:tr w14:paraId="21CF6E2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404" w:type="dxa"/>
            <w:vAlign w:val="center"/>
          </w:tcPr>
          <w:p w14:paraId="280EA8A4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Отношение шкалы МП (2 %) к наблюдаемому значению</w:t>
            </w:r>
          </w:p>
        </w:tc>
        <w:tc>
          <w:tcPr>
            <w:tcW w:w="4951" w:type="dxa"/>
            <w:vAlign w:val="center"/>
          </w:tcPr>
          <w:p w14:paraId="55686AA0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337 раз</w:t>
            </w:r>
          </w:p>
        </w:tc>
      </w:tr>
      <w:tr w14:paraId="124112E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404" w:type="dxa"/>
            <w:vAlign w:val="center"/>
          </w:tcPr>
          <w:p w14:paraId="2DC22CA2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Вывод</w:t>
            </w:r>
          </w:p>
        </w:tc>
        <w:tc>
          <w:tcPr>
            <w:tcW w:w="4951" w:type="dxa"/>
            <w:vAlign w:val="center"/>
          </w:tcPr>
          <w:p w14:paraId="0D37017F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Модель «продажи = отзывы / коэффициент отзывов» на расширениях редакторов кода неприменима: установки бесплатны, оценки почти не оставляются. Модель применима к платным продуктам в каталогах ПО с отзывами.</w:t>
            </w:r>
          </w:p>
        </w:tc>
      </w:tr>
    </w:tbl>
    <w:p w14:paraId="657F9A89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 xml:space="preserve">Таблица 61 – Модель «через отзывы» для платных продуктов каталога </w:t>
      </w:r>
      <w:r>
        <w:rPr>
          <w:rFonts w:ascii="Times New Roman" w:hAnsi="Times New Roman"/>
          <w:i/>
          <w:sz w:val="28"/>
        </w:rPr>
        <w:t>Capterra</w:t>
      </w:r>
      <w:r>
        <w:rPr>
          <w:rFonts w:ascii="Times New Roman" w:hAnsi="Times New Roman"/>
          <w:sz w:val="28"/>
        </w:rPr>
        <w:t xml:space="preserve"> (мир)</w:t>
      </w:r>
    </w:p>
    <w:tbl>
      <w:tblPr>
        <w:tblStyle w:val="30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25"/>
        <w:gridCol w:w="990"/>
        <w:gridCol w:w="1213"/>
        <w:gridCol w:w="1101"/>
        <w:gridCol w:w="1101"/>
        <w:gridCol w:w="1101"/>
        <w:gridCol w:w="990"/>
        <w:gridCol w:w="767"/>
        <w:gridCol w:w="767"/>
      </w:tblGrid>
      <w:tr w14:paraId="7F9014E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325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B585973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Продукт</w:t>
            </w:r>
          </w:p>
        </w:tc>
        <w:tc>
          <w:tcPr>
            <w:tcW w:w="990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76C8F42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Отзывов</w:t>
            </w:r>
          </w:p>
        </w:tc>
        <w:tc>
          <w:tcPr>
            <w:tcW w:w="121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AC0A1D4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Входной тариф, 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у.е./мес.</w:t>
            </w:r>
          </w:p>
        </w:tc>
        <w:tc>
          <w:tcPr>
            <w:tcW w:w="1101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B0D2D77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Клиентов (10 %)</w:t>
            </w:r>
          </w:p>
        </w:tc>
        <w:tc>
          <w:tcPr>
            <w:tcW w:w="1101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395F3D7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Клиентов (5 %)</w:t>
            </w:r>
          </w:p>
        </w:tc>
        <w:tc>
          <w:tcPr>
            <w:tcW w:w="1101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AB84F22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Клиентов (2 %)</w:t>
            </w:r>
          </w:p>
        </w:tc>
        <w:tc>
          <w:tcPr>
            <w:tcW w:w="990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BC07E87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Объем, млн 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 xml:space="preserve">BYN/год </w:t>
            </w:r>
            <w:r>
              <w:rPr>
                <w:rFonts w:ascii="Times New Roman" w:hAnsi="Times New Roman"/>
                <w:sz w:val="24"/>
                <w:szCs w:val="20"/>
              </w:rPr>
              <w:t>(10 %)</w:t>
            </w:r>
          </w:p>
        </w:tc>
        <w:tc>
          <w:tcPr>
            <w:tcW w:w="76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2C2DD35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(5 %)</w:t>
            </w:r>
          </w:p>
        </w:tc>
        <w:tc>
          <w:tcPr>
            <w:tcW w:w="76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8ACFDC3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(2 %)</w:t>
            </w:r>
          </w:p>
        </w:tc>
      </w:tr>
      <w:tr w14:paraId="5EDCC01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325" w:type="dxa"/>
            <w:vAlign w:val="center"/>
          </w:tcPr>
          <w:p w14:paraId="557FC84D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Lucidchart</w:t>
            </w:r>
          </w:p>
        </w:tc>
        <w:tc>
          <w:tcPr>
            <w:tcW w:w="990" w:type="dxa"/>
            <w:vAlign w:val="center"/>
          </w:tcPr>
          <w:p w14:paraId="223403B9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2 264</w:t>
            </w:r>
          </w:p>
        </w:tc>
        <w:tc>
          <w:tcPr>
            <w:tcW w:w="1213" w:type="dxa"/>
            <w:vAlign w:val="center"/>
          </w:tcPr>
          <w:p w14:paraId="407F8A34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9</w:t>
            </w:r>
          </w:p>
        </w:tc>
        <w:tc>
          <w:tcPr>
            <w:tcW w:w="1101" w:type="dxa"/>
            <w:vAlign w:val="center"/>
          </w:tcPr>
          <w:p w14:paraId="77E5B6FE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22 640</w:t>
            </w:r>
          </w:p>
        </w:tc>
        <w:tc>
          <w:tcPr>
            <w:tcW w:w="1101" w:type="dxa"/>
            <w:vAlign w:val="center"/>
          </w:tcPr>
          <w:p w14:paraId="42AA20C4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45 280</w:t>
            </w:r>
          </w:p>
        </w:tc>
        <w:tc>
          <w:tcPr>
            <w:tcW w:w="1101" w:type="dxa"/>
            <w:vAlign w:val="center"/>
          </w:tcPr>
          <w:p w14:paraId="13B7C7A9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113 200</w:t>
            </w:r>
          </w:p>
        </w:tc>
        <w:tc>
          <w:tcPr>
            <w:tcW w:w="990" w:type="dxa"/>
            <w:vAlign w:val="center"/>
          </w:tcPr>
          <w:p w14:paraId="0C736AAD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7,41</w:t>
            </w:r>
          </w:p>
        </w:tc>
        <w:tc>
          <w:tcPr>
            <w:tcW w:w="767" w:type="dxa"/>
            <w:vAlign w:val="center"/>
          </w:tcPr>
          <w:p w14:paraId="42D01EE0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14,81</w:t>
            </w:r>
          </w:p>
        </w:tc>
        <w:tc>
          <w:tcPr>
            <w:tcW w:w="767" w:type="dxa"/>
            <w:vAlign w:val="center"/>
          </w:tcPr>
          <w:p w14:paraId="453D61C6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37,03</w:t>
            </w:r>
          </w:p>
        </w:tc>
      </w:tr>
      <w:tr w14:paraId="0F35EB5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325" w:type="dxa"/>
            <w:vAlign w:val="center"/>
          </w:tcPr>
          <w:p w14:paraId="55C155E5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Miro</w:t>
            </w:r>
          </w:p>
        </w:tc>
        <w:tc>
          <w:tcPr>
            <w:tcW w:w="990" w:type="dxa"/>
            <w:vAlign w:val="center"/>
          </w:tcPr>
          <w:p w14:paraId="7509067C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1 705</w:t>
            </w:r>
          </w:p>
        </w:tc>
        <w:tc>
          <w:tcPr>
            <w:tcW w:w="1213" w:type="dxa"/>
            <w:vAlign w:val="center"/>
          </w:tcPr>
          <w:p w14:paraId="764AAA25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8</w:t>
            </w:r>
          </w:p>
        </w:tc>
        <w:tc>
          <w:tcPr>
            <w:tcW w:w="1101" w:type="dxa"/>
            <w:vAlign w:val="center"/>
          </w:tcPr>
          <w:p w14:paraId="296E4B3F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17 050</w:t>
            </w:r>
          </w:p>
        </w:tc>
        <w:tc>
          <w:tcPr>
            <w:tcW w:w="1101" w:type="dxa"/>
            <w:vAlign w:val="center"/>
          </w:tcPr>
          <w:p w14:paraId="074988D5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34 100</w:t>
            </w:r>
          </w:p>
        </w:tc>
        <w:tc>
          <w:tcPr>
            <w:tcW w:w="1101" w:type="dxa"/>
            <w:vAlign w:val="center"/>
          </w:tcPr>
          <w:p w14:paraId="2B12F7CC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85 250</w:t>
            </w:r>
          </w:p>
        </w:tc>
        <w:tc>
          <w:tcPr>
            <w:tcW w:w="990" w:type="dxa"/>
            <w:vAlign w:val="center"/>
          </w:tcPr>
          <w:p w14:paraId="11B90B3A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4,96</w:t>
            </w:r>
          </w:p>
        </w:tc>
        <w:tc>
          <w:tcPr>
            <w:tcW w:w="767" w:type="dxa"/>
            <w:vAlign w:val="center"/>
          </w:tcPr>
          <w:p w14:paraId="02F079CE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9,91</w:t>
            </w:r>
          </w:p>
        </w:tc>
        <w:tc>
          <w:tcPr>
            <w:tcW w:w="767" w:type="dxa"/>
            <w:vAlign w:val="center"/>
          </w:tcPr>
          <w:p w14:paraId="5E7D7D1F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24,79</w:t>
            </w:r>
          </w:p>
        </w:tc>
      </w:tr>
      <w:tr w14:paraId="28CB9E1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325" w:type="dxa"/>
            <w:vAlign w:val="center"/>
          </w:tcPr>
          <w:p w14:paraId="2291B090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Creately</w:t>
            </w:r>
          </w:p>
        </w:tc>
        <w:tc>
          <w:tcPr>
            <w:tcW w:w="990" w:type="dxa"/>
            <w:vAlign w:val="center"/>
          </w:tcPr>
          <w:p w14:paraId="4A2F3CE2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216</w:t>
            </w:r>
          </w:p>
        </w:tc>
        <w:tc>
          <w:tcPr>
            <w:tcW w:w="1213" w:type="dxa"/>
            <w:vAlign w:val="center"/>
          </w:tcPr>
          <w:p w14:paraId="113F8944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</w:t>
            </w:r>
          </w:p>
        </w:tc>
        <w:tc>
          <w:tcPr>
            <w:tcW w:w="1101" w:type="dxa"/>
            <w:vAlign w:val="center"/>
          </w:tcPr>
          <w:p w14:paraId="4D819D0A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2 160</w:t>
            </w:r>
          </w:p>
        </w:tc>
        <w:tc>
          <w:tcPr>
            <w:tcW w:w="1101" w:type="dxa"/>
            <w:vAlign w:val="center"/>
          </w:tcPr>
          <w:p w14:paraId="00727056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4 320</w:t>
            </w:r>
          </w:p>
        </w:tc>
        <w:tc>
          <w:tcPr>
            <w:tcW w:w="1101" w:type="dxa"/>
            <w:vAlign w:val="center"/>
          </w:tcPr>
          <w:p w14:paraId="414C55B4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10 800</w:t>
            </w:r>
          </w:p>
        </w:tc>
        <w:tc>
          <w:tcPr>
            <w:tcW w:w="990" w:type="dxa"/>
            <w:vAlign w:val="center"/>
          </w:tcPr>
          <w:p w14:paraId="2880B8A7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0,39</w:t>
            </w:r>
          </w:p>
        </w:tc>
        <w:tc>
          <w:tcPr>
            <w:tcW w:w="767" w:type="dxa"/>
            <w:vAlign w:val="center"/>
          </w:tcPr>
          <w:p w14:paraId="6D38B0F0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0,78</w:t>
            </w:r>
          </w:p>
        </w:tc>
        <w:tc>
          <w:tcPr>
            <w:tcW w:w="767" w:type="dxa"/>
            <w:vAlign w:val="center"/>
          </w:tcPr>
          <w:p w14:paraId="32E8D1F6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1,96</w:t>
            </w:r>
          </w:p>
        </w:tc>
      </w:tr>
      <w:tr w14:paraId="779D344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325" w:type="dxa"/>
            <w:vAlign w:val="center"/>
          </w:tcPr>
          <w:p w14:paraId="267BA188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Whimsical</w:t>
            </w:r>
          </w:p>
        </w:tc>
        <w:tc>
          <w:tcPr>
            <w:tcW w:w="990" w:type="dxa"/>
            <w:vAlign w:val="center"/>
          </w:tcPr>
          <w:p w14:paraId="6FF0B073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59</w:t>
            </w:r>
          </w:p>
        </w:tc>
        <w:tc>
          <w:tcPr>
            <w:tcW w:w="1213" w:type="dxa"/>
            <w:vAlign w:val="center"/>
          </w:tcPr>
          <w:p w14:paraId="7FAE2801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10</w:t>
            </w:r>
          </w:p>
        </w:tc>
        <w:tc>
          <w:tcPr>
            <w:tcW w:w="1101" w:type="dxa"/>
            <w:vAlign w:val="center"/>
          </w:tcPr>
          <w:p w14:paraId="5741B4DC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590</w:t>
            </w:r>
          </w:p>
        </w:tc>
        <w:tc>
          <w:tcPr>
            <w:tcW w:w="1101" w:type="dxa"/>
            <w:vAlign w:val="center"/>
          </w:tcPr>
          <w:p w14:paraId="0EC43790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1 180</w:t>
            </w:r>
          </w:p>
        </w:tc>
        <w:tc>
          <w:tcPr>
            <w:tcW w:w="1101" w:type="dxa"/>
            <w:vAlign w:val="center"/>
          </w:tcPr>
          <w:p w14:paraId="18944869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2 950</w:t>
            </w:r>
          </w:p>
        </w:tc>
        <w:tc>
          <w:tcPr>
            <w:tcW w:w="990" w:type="dxa"/>
            <w:vAlign w:val="center"/>
          </w:tcPr>
          <w:p w14:paraId="0BAAA75C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0,21</w:t>
            </w:r>
          </w:p>
        </w:tc>
        <w:tc>
          <w:tcPr>
            <w:tcW w:w="767" w:type="dxa"/>
            <w:vAlign w:val="center"/>
          </w:tcPr>
          <w:p w14:paraId="2CE32547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0,43</w:t>
            </w:r>
          </w:p>
        </w:tc>
        <w:tc>
          <w:tcPr>
            <w:tcW w:w="767" w:type="dxa"/>
            <w:vAlign w:val="center"/>
          </w:tcPr>
          <w:p w14:paraId="2119D8C1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1,07</w:t>
            </w:r>
          </w:p>
        </w:tc>
      </w:tr>
      <w:tr w14:paraId="3A4D5BE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325" w:type="dxa"/>
            <w:vAlign w:val="center"/>
          </w:tcPr>
          <w:p w14:paraId="64EBBBFE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Visual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Paradigm</w:t>
            </w:r>
          </w:p>
        </w:tc>
        <w:tc>
          <w:tcPr>
            <w:tcW w:w="990" w:type="dxa"/>
            <w:vAlign w:val="center"/>
          </w:tcPr>
          <w:p w14:paraId="4297F9A2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19</w:t>
            </w:r>
          </w:p>
        </w:tc>
        <w:tc>
          <w:tcPr>
            <w:tcW w:w="1213" w:type="dxa"/>
            <w:vAlign w:val="center"/>
          </w:tcPr>
          <w:p w14:paraId="5B508714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</w:t>
            </w:r>
          </w:p>
        </w:tc>
        <w:tc>
          <w:tcPr>
            <w:tcW w:w="1101" w:type="dxa"/>
            <w:vAlign w:val="center"/>
          </w:tcPr>
          <w:p w14:paraId="3B5AF231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190</w:t>
            </w:r>
          </w:p>
        </w:tc>
        <w:tc>
          <w:tcPr>
            <w:tcW w:w="1101" w:type="dxa"/>
            <w:vAlign w:val="center"/>
          </w:tcPr>
          <w:p w14:paraId="2B0A192B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380</w:t>
            </w:r>
          </w:p>
        </w:tc>
        <w:tc>
          <w:tcPr>
            <w:tcW w:w="1101" w:type="dxa"/>
            <w:vAlign w:val="center"/>
          </w:tcPr>
          <w:p w14:paraId="3D745885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950</w:t>
            </w:r>
          </w:p>
        </w:tc>
        <w:tc>
          <w:tcPr>
            <w:tcW w:w="990" w:type="dxa"/>
            <w:vAlign w:val="center"/>
          </w:tcPr>
          <w:p w14:paraId="3374AE40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0,03</w:t>
            </w:r>
          </w:p>
        </w:tc>
        <w:tc>
          <w:tcPr>
            <w:tcW w:w="767" w:type="dxa"/>
            <w:vAlign w:val="center"/>
          </w:tcPr>
          <w:p w14:paraId="1E4D8F1D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0,06</w:t>
            </w:r>
          </w:p>
        </w:tc>
        <w:tc>
          <w:tcPr>
            <w:tcW w:w="767" w:type="dxa"/>
            <w:vAlign w:val="center"/>
          </w:tcPr>
          <w:p w14:paraId="2078186A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0,14</w:t>
            </w:r>
          </w:p>
        </w:tc>
      </w:tr>
      <w:tr w14:paraId="7717BE7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325" w:type="dxa"/>
            <w:vAlign w:val="center"/>
          </w:tcPr>
          <w:p w14:paraId="44CC362A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Итого</w:t>
            </w:r>
          </w:p>
        </w:tc>
        <w:tc>
          <w:tcPr>
            <w:tcW w:w="990" w:type="dxa"/>
            <w:vAlign w:val="center"/>
          </w:tcPr>
          <w:p w14:paraId="6946C365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4 263</w:t>
            </w:r>
          </w:p>
        </w:tc>
        <w:tc>
          <w:tcPr>
            <w:tcW w:w="1213" w:type="dxa"/>
            <w:vAlign w:val="center"/>
          </w:tcPr>
          <w:p w14:paraId="5AC2E73C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1101" w:type="dxa"/>
            <w:vAlign w:val="center"/>
          </w:tcPr>
          <w:p w14:paraId="022DD812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1101" w:type="dxa"/>
            <w:vAlign w:val="center"/>
          </w:tcPr>
          <w:p w14:paraId="33C6D3E7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1101" w:type="dxa"/>
            <w:vAlign w:val="center"/>
          </w:tcPr>
          <w:p w14:paraId="6DBC0295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990" w:type="dxa"/>
            <w:vAlign w:val="center"/>
          </w:tcPr>
          <w:p w14:paraId="60BC11C7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13,00</w:t>
            </w:r>
          </w:p>
        </w:tc>
        <w:tc>
          <w:tcPr>
            <w:tcW w:w="767" w:type="dxa"/>
            <w:vAlign w:val="center"/>
          </w:tcPr>
          <w:p w14:paraId="2A02DEAE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25,99</w:t>
            </w:r>
          </w:p>
        </w:tc>
        <w:tc>
          <w:tcPr>
            <w:tcW w:w="767" w:type="dxa"/>
            <w:vAlign w:val="center"/>
          </w:tcPr>
          <w:p w14:paraId="4B257574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64,98</w:t>
            </w:r>
          </w:p>
        </w:tc>
      </w:tr>
    </w:tbl>
    <w:p w14:paraId="64F33844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Объем = клиенты × входной годовой тариф (</w:t>
      </w:r>
      <w:r>
        <w:rPr>
          <w:rFonts w:ascii="Times New Roman" w:hAnsi="Times New Roman"/>
          <w:i/>
          <w:sz w:val="28"/>
        </w:rPr>
        <w:t>у.е.</w:t>
      </w:r>
      <w:r>
        <w:rPr>
          <w:rFonts w:ascii="Times New Roman" w:hAnsi="Times New Roman"/>
          <w:sz w:val="28"/>
        </w:rPr>
        <w:t xml:space="preserve"> × 12 × курс НБРБ). Расчет – мировой порядок величины для пяти продуктов, к Беларуси не привязан: доля Беларуси в клиентах этих продуктов данными не подтверждена (модельная оценка (допущение; причина: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>, доли стран по доменам пяти продуктов, табл. 91, п. 1)). Осторожный сценарий с коэффициентом отзывов 10 % дает меньшее число клиентов (</w:t>
      </w:r>
      <w:r>
        <w:rPr>
          <w:rFonts w:ascii="Times New Roman" w:hAnsi="Times New Roman"/>
          <w:i/>
          <w:sz w:val="28"/>
        </w:rPr>
        <w:t>W-17</w:t>
      </w:r>
      <w:r>
        <w:rPr>
          <w:rFonts w:ascii="Times New Roman" w:hAnsi="Times New Roman"/>
          <w:sz w:val="28"/>
        </w:rPr>
        <w:t xml:space="preserve">). Число отзывов на </w:t>
      </w:r>
      <w:r>
        <w:rPr>
          <w:rFonts w:ascii="Times New Roman" w:hAnsi="Times New Roman"/>
          <w:i/>
          <w:sz w:val="28"/>
        </w:rPr>
        <w:t>Capterra</w:t>
      </w:r>
      <w:r>
        <w:rPr>
          <w:rFonts w:ascii="Times New Roman" w:hAnsi="Times New Roman"/>
          <w:sz w:val="28"/>
        </w:rPr>
        <w:t xml:space="preserve"> снято через обработку страниц каталога и подлежит ручной сверке.</w:t>
      </w:r>
    </w:p>
    <w:p w14:paraId="61C282E9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62 – Проверка надежности (МП табл. 15)</w:t>
      </w:r>
    </w:p>
    <w:tbl>
      <w:tblPr>
        <w:tblStyle w:val="30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791"/>
        <w:gridCol w:w="5564"/>
      </w:tblGrid>
      <w:tr w14:paraId="694E17F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3791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E25084C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Проверка</w:t>
            </w:r>
          </w:p>
        </w:tc>
        <w:tc>
          <w:tcPr>
            <w:tcW w:w="5564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DBC3BC6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Результат</w:t>
            </w:r>
          </w:p>
        </w:tc>
      </w:tr>
      <w:tr w14:paraId="42AD94A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791" w:type="dxa"/>
            <w:vAlign w:val="center"/>
          </w:tcPr>
          <w:p w14:paraId="73FAFE87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Сопоставление с поисковым спросом</w:t>
            </w:r>
          </w:p>
        </w:tc>
        <w:tc>
          <w:tcPr>
            <w:tcW w:w="5564" w:type="dxa"/>
            <w:vAlign w:val="center"/>
          </w:tcPr>
          <w:p w14:paraId="7F037507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Установки и отзывы сопоставимы по рейтингу с частотой запросов Вордстата: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PlantUML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лидирует среди нотационных инструментов кода (198 запросов в РБ; 3,7 млн установок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VS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Code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5,0 млн загрузок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JetBrains</w:t>
            </w:r>
            <w:r>
              <w:rPr>
                <w:rFonts w:ascii="Times New Roman" w:hAnsi="Times New Roman"/>
                <w:sz w:val="24"/>
                <w:szCs w:val="20"/>
              </w:rPr>
              <w:t>).</w:t>
            </w:r>
          </w:p>
        </w:tc>
      </w:tr>
      <w:tr w14:paraId="206E74E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791" w:type="dxa"/>
            <w:vAlign w:val="center"/>
          </w:tcPr>
          <w:p w14:paraId="182C1E3D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Сопоставление с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</w:p>
        </w:tc>
        <w:tc>
          <w:tcPr>
            <w:tcW w:w="5564" w:type="dxa"/>
            <w:vAlign w:val="center"/>
          </w:tcPr>
          <w:p w14:paraId="6F90C8A6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Трафик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plantuml.com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(507 тыс. визитов в месяц) и установки плагинов одного порядка внимания; прямое сопоставление объемов невозможно (установки не равны выручке).</w:t>
            </w:r>
          </w:p>
        </w:tc>
      </w:tr>
      <w:tr w14:paraId="7C4DCAE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791" w:type="dxa"/>
            <w:vAlign w:val="center"/>
          </w:tcPr>
          <w:p w14:paraId="488696DB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Сопоставление с ценами конкурентов</w:t>
            </w:r>
          </w:p>
        </w:tc>
        <w:tc>
          <w:tcPr>
            <w:tcW w:w="5564" w:type="dxa"/>
            <w:vAlign w:val="center"/>
          </w:tcPr>
          <w:p w14:paraId="6E563575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Платные планы конкурентов – 4–20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у.е.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в месяц; медиана входных тарифов 8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у.е.</w:t>
            </w:r>
            <w:r>
              <w:rPr>
                <w:rFonts w:ascii="Times New Roman" w:hAnsi="Times New Roman"/>
                <w:sz w:val="24"/>
                <w:szCs w:val="20"/>
              </w:rPr>
              <w:t>; бесплатные заменители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draw.io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PlantUML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Mermaid</w:t>
            </w:r>
            <w:r>
              <w:rPr>
                <w:rFonts w:ascii="Times New Roman" w:hAnsi="Times New Roman"/>
                <w:sz w:val="24"/>
                <w:szCs w:val="20"/>
              </w:rPr>
              <w:t>) ограничивают готовность платить.</w:t>
            </w:r>
          </w:p>
        </w:tc>
      </w:tr>
      <w:tr w14:paraId="6884E12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791" w:type="dxa"/>
            <w:vAlign w:val="center"/>
          </w:tcPr>
          <w:p w14:paraId="4F6DF46E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«Через отзывы» против «через трафик»</w:t>
            </w:r>
          </w:p>
        </w:tc>
        <w:tc>
          <w:tcPr>
            <w:tcW w:w="5564" w:type="dxa"/>
            <w:vAlign w:val="center"/>
          </w:tcPr>
          <w:p w14:paraId="48470B2F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Мировая оценка по отзывам (десятки млн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BYN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в год) и белорусская оценка по трафику (десятки тыс.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BYN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в год) различаются на три порядка; различие объясняется географией (мир против Беларуси) и конверсией, а не ошибкой расчета.</w:t>
            </w:r>
          </w:p>
        </w:tc>
      </w:tr>
    </w:tbl>
    <w:p w14:paraId="4CBDFE77">
      <w:pPr>
        <w:pStyle w:val="3"/>
        <w:keepNext/>
        <w:spacing w:before="360" w:after="360" w:line="240" w:lineRule="auto"/>
        <w:ind w:left="0" w:firstLine="0"/>
        <w:jc w:val="center"/>
      </w:pPr>
      <w:r>
        <w:rPr>
          <w:sz w:val="28"/>
        </w:rPr>
        <w:drawing>
          <wp:inline distT="0" distB="0" distL="0" distR="0">
            <wp:extent cx="5334000" cy="2962910"/>
            <wp:effectExtent l="0" t="0" r="0" b="0"/>
            <wp:docPr id="1422729170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2729170" name="Picture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2963333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2FD7F3A6">
      <w:pPr>
        <w:pStyle w:val="3"/>
        <w:spacing w:before="0" w:after="360"/>
        <w:ind w:firstLine="0"/>
        <w:jc w:val="center"/>
      </w:pPr>
      <w:r>
        <w:rPr>
          <w:rFonts w:ascii="Times New Roman" w:hAnsi="Times New Roman"/>
          <w:sz w:val="28"/>
        </w:rPr>
        <w:t xml:space="preserve">Рисунок 10 – Установки расширений </w:t>
      </w:r>
      <w:r>
        <w:rPr>
          <w:rFonts w:ascii="Times New Roman" w:hAnsi="Times New Roman"/>
          <w:i/>
          <w:sz w:val="28"/>
        </w:rPr>
        <w:t>VS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Code</w:t>
      </w:r>
      <w:r>
        <w:rPr>
          <w:rFonts w:ascii="Times New Roman" w:hAnsi="Times New Roman"/>
          <w:sz w:val="28"/>
        </w:rPr>
        <w:t xml:space="preserve"> и загрузки плагинов </w:t>
      </w:r>
      <w:r>
        <w:rPr>
          <w:rFonts w:ascii="Times New Roman" w:hAnsi="Times New Roman"/>
          <w:i/>
          <w:sz w:val="28"/>
        </w:rPr>
        <w:t>JetBrains</w:t>
      </w:r>
      <w:r>
        <w:rPr>
          <w:rFonts w:ascii="Times New Roman" w:hAnsi="Times New Roman"/>
          <w:sz w:val="28"/>
        </w:rPr>
        <w:t xml:space="preserve"> (30.09.2026)</w:t>
      </w:r>
    </w:p>
    <w:p w14:paraId="0AAAE7AC">
      <w:pPr>
        <w:pStyle w:val="3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Косвенные индикаторы адопции (не выручка): звезды </w:t>
      </w:r>
      <w:r>
        <w:rPr>
          <w:rFonts w:ascii="Times New Roman" w:hAnsi="Times New Roman"/>
          <w:i/>
          <w:sz w:val="28"/>
        </w:rPr>
        <w:t>GitHub</w:t>
      </w:r>
      <w:r>
        <w:rPr>
          <w:rFonts w:ascii="Times New Roman" w:hAnsi="Times New Roman"/>
          <w:sz w:val="28"/>
        </w:rPr>
        <w:t xml:space="preserve"> –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90 483,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13 344, </w:t>
      </w:r>
      <w:r>
        <w:rPr>
          <w:rFonts w:ascii="Times New Roman" w:hAnsi="Times New Roman"/>
          <w:i/>
          <w:sz w:val="28"/>
        </w:rPr>
        <w:t>drawio</w:t>
      </w:r>
      <w:r>
        <w:rPr>
          <w:rFonts w:ascii="Times New Roman" w:hAnsi="Times New Roman"/>
          <w:sz w:val="28"/>
        </w:rPr>
        <w:t xml:space="preserve"> 8 484, </w:t>
      </w:r>
      <w:r>
        <w:rPr>
          <w:rFonts w:ascii="Times New Roman" w:hAnsi="Times New Roman"/>
          <w:i/>
          <w:sz w:val="28"/>
        </w:rPr>
        <w:t>bpmn-js</w:t>
      </w:r>
      <w:r>
        <w:rPr>
          <w:rFonts w:ascii="Times New Roman" w:hAnsi="Times New Roman"/>
          <w:sz w:val="28"/>
        </w:rPr>
        <w:t xml:space="preserve"> 9 675, </w:t>
      </w:r>
      <w:r>
        <w:rPr>
          <w:rFonts w:ascii="Times New Roman" w:hAnsi="Times New Roman"/>
          <w:i/>
          <w:sz w:val="28"/>
        </w:rPr>
        <w:t>excalidraw</w:t>
      </w:r>
      <w:r>
        <w:rPr>
          <w:rFonts w:ascii="Times New Roman" w:hAnsi="Times New Roman"/>
          <w:sz w:val="28"/>
        </w:rPr>
        <w:t xml:space="preserve"> 133 265; загрузки </w:t>
      </w:r>
      <w:r>
        <w:rPr>
          <w:rFonts w:ascii="Times New Roman" w:hAnsi="Times New Roman"/>
          <w:i/>
          <w:sz w:val="28"/>
        </w:rPr>
        <w:t>npm</w:t>
      </w:r>
      <w:r>
        <w:rPr>
          <w:rFonts w:ascii="Times New Roman" w:hAnsi="Times New Roman"/>
          <w:sz w:val="28"/>
        </w:rPr>
        <w:t xml:space="preserve"> за 30 дней –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64,3 млн, </w:t>
      </w:r>
      <w:r>
        <w:rPr>
          <w:rFonts w:ascii="Times New Roman" w:hAnsi="Times New Roman"/>
          <w:i/>
          <w:iCs/>
          <w:sz w:val="28"/>
        </w:rPr>
        <w:t xml:space="preserve">@excalidraw/excalidraw </w:t>
      </w:r>
      <w:r>
        <w:rPr>
          <w:rFonts w:ascii="Times New Roman" w:hAnsi="Times New Roman"/>
          <w:sz w:val="28"/>
        </w:rPr>
        <w:t xml:space="preserve">2,2 млн, </w:t>
      </w:r>
      <w:r>
        <w:rPr>
          <w:rFonts w:ascii="Times New Roman" w:hAnsi="Times New Roman"/>
          <w:i/>
          <w:sz w:val="28"/>
        </w:rPr>
        <w:t>bpmn-js</w:t>
      </w:r>
      <w:r>
        <w:rPr>
          <w:rFonts w:ascii="Times New Roman" w:hAnsi="Times New Roman"/>
          <w:sz w:val="28"/>
        </w:rPr>
        <w:t xml:space="preserve"> 971 тыс., </w:t>
      </w:r>
      <w:r>
        <w:rPr>
          <w:rFonts w:ascii="Times New Roman" w:hAnsi="Times New Roman"/>
          <w:i/>
          <w:sz w:val="28"/>
        </w:rPr>
        <w:t>plantuml-encoder</w:t>
      </w:r>
      <w:r>
        <w:rPr>
          <w:rFonts w:ascii="Times New Roman" w:hAnsi="Times New Roman"/>
          <w:sz w:val="28"/>
        </w:rPr>
        <w:t xml:space="preserve"> 737 тыс. Итог по МП: категория инструментов «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as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code</w:t>
      </w:r>
      <w:r>
        <w:rPr>
          <w:rFonts w:ascii="Times New Roman" w:hAnsi="Times New Roman"/>
          <w:sz w:val="28"/>
        </w:rPr>
        <w:t xml:space="preserve">» имеет массовую бесплатную адопцию и очень малую долю платных продуктов; платные планы есть у </w:t>
      </w:r>
      <w:r>
        <w:rPr>
          <w:rFonts w:ascii="Times New Roman" w:hAnsi="Times New Roman"/>
          <w:i/>
          <w:sz w:val="28"/>
        </w:rPr>
        <w:t>Lucidchart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Chart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Visual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Paradigm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Online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Eraser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Whimsical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dbdiagram.io</w:t>
      </w:r>
      <w:r>
        <w:rPr>
          <w:rFonts w:ascii="Times New Roman" w:hAnsi="Times New Roman"/>
          <w:sz w:val="28"/>
        </w:rPr>
        <w:t xml:space="preserve">. Объем платного рынка по каталогам – порядка десятков млн 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 в мировом масштабе; переносить на Беларусь без данных о географии клиентов нельзя.</w:t>
      </w:r>
    </w:p>
    <w:bookmarkEnd w:id="32"/>
    <w:p w14:paraId="59866615">
      <w:pPr>
        <w:pStyle w:val="4"/>
        <w:keepNext/>
        <w:spacing w:before="360" w:after="360" w:line="360" w:lineRule="exact"/>
        <w:ind w:firstLine="709"/>
        <w:jc w:val="left"/>
      </w:pPr>
      <w:bookmarkStart w:id="33" w:name="_Toc31271"/>
      <w:bookmarkStart w:id="34" w:name="сценарная-оценка-с-данными-similarweb"/>
      <w:r>
        <w:rPr>
          <w:rFonts w:ascii="Times New Roman" w:hAnsi="Times New Roman"/>
          <w:b/>
          <w:sz w:val="28"/>
        </w:rPr>
        <w:t xml:space="preserve">2.8 Сценарная оценка с данными </w:t>
      </w:r>
      <w:r>
        <w:rPr>
          <w:rFonts w:ascii="Times New Roman" w:hAnsi="Times New Roman"/>
          <w:b/>
          <w:i/>
          <w:iCs/>
          <w:sz w:val="28"/>
        </w:rPr>
        <w:t>Similarweb</w:t>
      </w:r>
      <w:bookmarkEnd w:id="33"/>
    </w:p>
    <w:p w14:paraId="1407211A">
      <w:pPr>
        <w:pStyle w:val="25"/>
        <w:spacing w:before="0" w:after="0" w:line="360" w:lineRule="exact"/>
        <w:ind w:firstLine="709"/>
        <w:jc w:val="both"/>
      </w:pP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– источник оценочных данных, а не измеритель рынка; итог – три сценария [21]. Выборка та же (четыре домена), период «последние 3 месяца» принят за месячное значение.</w:t>
      </w:r>
    </w:p>
    <w:p w14:paraId="708DA461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63 – Лист 01_Параметры (СЦ-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>): сценарные параметры</w:t>
      </w:r>
    </w:p>
    <w:tbl>
      <w:tblPr>
        <w:tblStyle w:val="30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950"/>
        <w:gridCol w:w="1802"/>
        <w:gridCol w:w="1346"/>
        <w:gridCol w:w="2257"/>
      </w:tblGrid>
      <w:tr w14:paraId="7555D1A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3950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4E81773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Параметр</w:t>
            </w:r>
          </w:p>
        </w:tc>
        <w:tc>
          <w:tcPr>
            <w:tcW w:w="180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6D85424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Осторожный</w:t>
            </w:r>
          </w:p>
        </w:tc>
        <w:tc>
          <w:tcPr>
            <w:tcW w:w="1346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420E037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Базовый</w:t>
            </w:r>
          </w:p>
        </w:tc>
        <w:tc>
          <w:tcPr>
            <w:tcW w:w="225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C46707A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Оптимистичный</w:t>
            </w:r>
          </w:p>
        </w:tc>
      </w:tr>
      <w:tr w14:paraId="3BCA86B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950" w:type="dxa"/>
            <w:vAlign w:val="center"/>
          </w:tcPr>
          <w:p w14:paraId="78582178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Охват неучтенных конкурентов</w:t>
            </w:r>
          </w:p>
        </w:tc>
        <w:tc>
          <w:tcPr>
            <w:tcW w:w="1802" w:type="dxa"/>
            <w:vAlign w:val="center"/>
          </w:tcPr>
          <w:p w14:paraId="6808EEE7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1,100</w:t>
            </w:r>
          </w:p>
        </w:tc>
        <w:tc>
          <w:tcPr>
            <w:tcW w:w="1346" w:type="dxa"/>
            <w:vAlign w:val="center"/>
          </w:tcPr>
          <w:p w14:paraId="39C20CEE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1,350</w:t>
            </w:r>
          </w:p>
        </w:tc>
        <w:tc>
          <w:tcPr>
            <w:tcW w:w="2257" w:type="dxa"/>
            <w:vAlign w:val="center"/>
          </w:tcPr>
          <w:p w14:paraId="6476C759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1,800</w:t>
            </w:r>
          </w:p>
        </w:tc>
      </w:tr>
      <w:tr w14:paraId="5BB08C5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950" w:type="dxa"/>
            <w:vAlign w:val="center"/>
          </w:tcPr>
          <w:p w14:paraId="639EC4BD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Коэффициент надежности данных</w:t>
            </w:r>
          </w:p>
        </w:tc>
        <w:tc>
          <w:tcPr>
            <w:tcW w:w="1802" w:type="dxa"/>
            <w:vAlign w:val="center"/>
          </w:tcPr>
          <w:p w14:paraId="5CEE7195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0,750</w:t>
            </w:r>
          </w:p>
        </w:tc>
        <w:tc>
          <w:tcPr>
            <w:tcW w:w="1346" w:type="dxa"/>
            <w:vAlign w:val="center"/>
          </w:tcPr>
          <w:p w14:paraId="428842B0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0,900</w:t>
            </w:r>
          </w:p>
        </w:tc>
        <w:tc>
          <w:tcPr>
            <w:tcW w:w="2257" w:type="dxa"/>
            <w:vAlign w:val="center"/>
          </w:tcPr>
          <w:p w14:paraId="00732073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1,000</w:t>
            </w:r>
          </w:p>
        </w:tc>
      </w:tr>
      <w:tr w14:paraId="393A0DD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950" w:type="dxa"/>
            <w:vAlign w:val="center"/>
          </w:tcPr>
          <w:p w14:paraId="1F046755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Корректировка на недоступный спрос</w:t>
            </w:r>
          </w:p>
        </w:tc>
        <w:tc>
          <w:tcPr>
            <w:tcW w:w="1802" w:type="dxa"/>
            <w:vAlign w:val="center"/>
          </w:tcPr>
          <w:p w14:paraId="06FCEDA4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0,800</w:t>
            </w:r>
          </w:p>
        </w:tc>
        <w:tc>
          <w:tcPr>
            <w:tcW w:w="1346" w:type="dxa"/>
            <w:vAlign w:val="center"/>
          </w:tcPr>
          <w:p w14:paraId="3035642D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1,000</w:t>
            </w:r>
          </w:p>
        </w:tc>
        <w:tc>
          <w:tcPr>
            <w:tcW w:w="2257" w:type="dxa"/>
            <w:vAlign w:val="center"/>
          </w:tcPr>
          <w:p w14:paraId="0B50E3A6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1,150</w:t>
            </w:r>
          </w:p>
        </w:tc>
      </w:tr>
      <w:tr w14:paraId="2FC5FFA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950" w:type="dxa"/>
            <w:vAlign w:val="center"/>
          </w:tcPr>
          <w:p w14:paraId="03324708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Конверсия визит , заявка</w:t>
            </w:r>
          </w:p>
        </w:tc>
        <w:tc>
          <w:tcPr>
            <w:tcW w:w="1802" w:type="dxa"/>
            <w:vAlign w:val="center"/>
          </w:tcPr>
          <w:p w14:paraId="3ADBA16C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0,005</w:t>
            </w:r>
          </w:p>
        </w:tc>
        <w:tc>
          <w:tcPr>
            <w:tcW w:w="1346" w:type="dxa"/>
            <w:vAlign w:val="center"/>
          </w:tcPr>
          <w:p w14:paraId="16CC89D3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0,015</w:t>
            </w:r>
          </w:p>
        </w:tc>
        <w:tc>
          <w:tcPr>
            <w:tcW w:w="2257" w:type="dxa"/>
            <w:vAlign w:val="center"/>
          </w:tcPr>
          <w:p w14:paraId="3FD0291C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0,030</w:t>
            </w:r>
          </w:p>
        </w:tc>
      </w:tr>
      <w:tr w14:paraId="2D893F8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950" w:type="dxa"/>
            <w:vAlign w:val="center"/>
          </w:tcPr>
          <w:p w14:paraId="59EC588B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Конверсия заявка , продажа</w:t>
            </w:r>
          </w:p>
        </w:tc>
        <w:tc>
          <w:tcPr>
            <w:tcW w:w="1802" w:type="dxa"/>
            <w:vAlign w:val="center"/>
          </w:tcPr>
          <w:p w14:paraId="5B0DA7E8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0,030</w:t>
            </w:r>
          </w:p>
        </w:tc>
        <w:tc>
          <w:tcPr>
            <w:tcW w:w="1346" w:type="dxa"/>
            <w:vAlign w:val="center"/>
          </w:tcPr>
          <w:p w14:paraId="35EF6033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0,040</w:t>
            </w:r>
          </w:p>
        </w:tc>
        <w:tc>
          <w:tcPr>
            <w:tcW w:w="2257" w:type="dxa"/>
            <w:vAlign w:val="center"/>
          </w:tcPr>
          <w:p w14:paraId="3B4A541A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0,050</w:t>
            </w:r>
          </w:p>
        </w:tc>
      </w:tr>
      <w:tr w14:paraId="737DCA4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950" w:type="dxa"/>
            <w:vAlign w:val="center"/>
          </w:tcPr>
          <w:p w14:paraId="05575FA9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Множитель среднего чека</w:t>
            </w:r>
          </w:p>
        </w:tc>
        <w:tc>
          <w:tcPr>
            <w:tcW w:w="1802" w:type="dxa"/>
            <w:vAlign w:val="center"/>
          </w:tcPr>
          <w:p w14:paraId="03FD97A9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0,800</w:t>
            </w:r>
          </w:p>
        </w:tc>
        <w:tc>
          <w:tcPr>
            <w:tcW w:w="1346" w:type="dxa"/>
            <w:vAlign w:val="center"/>
          </w:tcPr>
          <w:p w14:paraId="32AFE9E4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1,000</w:t>
            </w:r>
          </w:p>
        </w:tc>
        <w:tc>
          <w:tcPr>
            <w:tcW w:w="2257" w:type="dxa"/>
            <w:vAlign w:val="center"/>
          </w:tcPr>
          <w:p w14:paraId="21AC8BD9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1,250</w:t>
            </w:r>
          </w:p>
        </w:tc>
      </w:tr>
      <w:tr w14:paraId="526B1CA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950" w:type="dxa"/>
            <w:vAlign w:val="center"/>
          </w:tcPr>
          <w:p w14:paraId="3BC562A7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Покупок в год</w:t>
            </w:r>
          </w:p>
        </w:tc>
        <w:tc>
          <w:tcPr>
            <w:tcW w:w="1802" w:type="dxa"/>
            <w:vAlign w:val="center"/>
          </w:tcPr>
          <w:p w14:paraId="1E667351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1,000</w:t>
            </w:r>
          </w:p>
        </w:tc>
        <w:tc>
          <w:tcPr>
            <w:tcW w:w="1346" w:type="dxa"/>
            <w:vAlign w:val="center"/>
          </w:tcPr>
          <w:p w14:paraId="5B62AB50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1,000</w:t>
            </w:r>
          </w:p>
        </w:tc>
        <w:tc>
          <w:tcPr>
            <w:tcW w:w="2257" w:type="dxa"/>
            <w:vAlign w:val="center"/>
          </w:tcPr>
          <w:p w14:paraId="73530170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1,000</w:t>
            </w:r>
          </w:p>
        </w:tc>
      </w:tr>
      <w:tr w14:paraId="12C4278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950" w:type="dxa"/>
            <w:vAlign w:val="center"/>
          </w:tcPr>
          <w:p w14:paraId="7237DD68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Достижимая доля рынка</w:t>
            </w:r>
          </w:p>
        </w:tc>
        <w:tc>
          <w:tcPr>
            <w:tcW w:w="1802" w:type="dxa"/>
            <w:vAlign w:val="center"/>
          </w:tcPr>
          <w:p w14:paraId="6435C056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0,005</w:t>
            </w:r>
          </w:p>
        </w:tc>
        <w:tc>
          <w:tcPr>
            <w:tcW w:w="1346" w:type="dxa"/>
            <w:vAlign w:val="center"/>
          </w:tcPr>
          <w:p w14:paraId="7D209042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0,015</w:t>
            </w:r>
          </w:p>
        </w:tc>
        <w:tc>
          <w:tcPr>
            <w:tcW w:w="2257" w:type="dxa"/>
            <w:vAlign w:val="center"/>
          </w:tcPr>
          <w:p w14:paraId="654B3F31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0,040</w:t>
            </w:r>
          </w:p>
        </w:tc>
      </w:tr>
    </w:tbl>
    <w:p w14:paraId="0A2D08AA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Охват неучтенных конкурентов (1,1 / 1,35 / 1,8), надежность данных (0,75 / 0,9 / 1) и недоступный спрос (0,8 / 1 / 1,15) – значения шаблона (Р-24). Конверсия в оплату – допущение проекта; чек – множитель 0,8 / 1 / 1,25 к 121,14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. Покупок в год – 1 (годовой тариф; для помесячного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– 12 оплат по 10,10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>, результат тот же).</w:t>
      </w:r>
    </w:p>
    <w:p w14:paraId="7CB21215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64 – Лист 02_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(СЦ-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>): релевантный трафик конкурентов</w:t>
      </w:r>
    </w:p>
    <w:tbl>
      <w:tblPr>
        <w:tblStyle w:val="30"/>
        <w:tblW w:w="9357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30"/>
        <w:gridCol w:w="1160"/>
        <w:gridCol w:w="1160"/>
        <w:gridCol w:w="619"/>
        <w:gridCol w:w="1250"/>
        <w:gridCol w:w="889"/>
        <w:gridCol w:w="1160"/>
        <w:gridCol w:w="1160"/>
        <w:gridCol w:w="529"/>
      </w:tblGrid>
      <w:tr w14:paraId="1D0C3A1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430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66CB5E6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Домен</w:t>
            </w:r>
          </w:p>
        </w:tc>
        <w:tc>
          <w:tcPr>
            <w:tcW w:w="1160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38B2594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Тип</w:t>
            </w:r>
          </w:p>
        </w:tc>
        <w:tc>
          <w:tcPr>
            <w:tcW w:w="1160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C2D5D42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Визиты/мес.</w:t>
            </w:r>
          </w:p>
        </w:tc>
        <w:tc>
          <w:tcPr>
            <w:tcW w:w="61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35F732F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Доля РБ</w:t>
            </w:r>
          </w:p>
        </w:tc>
        <w:tc>
          <w:tcPr>
            <w:tcW w:w="1250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FD2B37B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Доля релевантного</w:t>
            </w:r>
          </w:p>
        </w:tc>
        <w:tc>
          <w:tcPr>
            <w:tcW w:w="88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13C549E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Коэф. качества</w:t>
            </w:r>
          </w:p>
        </w:tc>
        <w:tc>
          <w:tcPr>
            <w:tcW w:w="1160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287108E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Релевантные визиты/мес.</w:t>
            </w:r>
          </w:p>
        </w:tc>
        <w:tc>
          <w:tcPr>
            <w:tcW w:w="1160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2930BA6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Релевантные визиты/год</w:t>
            </w:r>
          </w:p>
        </w:tc>
        <w:tc>
          <w:tcPr>
            <w:tcW w:w="52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E32C715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Доля</w:t>
            </w:r>
          </w:p>
        </w:tc>
      </w:tr>
      <w:tr w14:paraId="7DCFF38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30" w:type="dxa"/>
            <w:vAlign w:val="center"/>
          </w:tcPr>
          <w:p w14:paraId="791C2B96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plantuml.com</w:t>
            </w:r>
          </w:p>
        </w:tc>
        <w:tc>
          <w:tcPr>
            <w:tcW w:w="1160" w:type="dxa"/>
            <w:vAlign w:val="center"/>
          </w:tcPr>
          <w:p w14:paraId="48C1070A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прямой (текстовый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DSL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  <w:tc>
          <w:tcPr>
            <w:tcW w:w="1160" w:type="dxa"/>
            <w:vAlign w:val="center"/>
          </w:tcPr>
          <w:p w14:paraId="3037D3B0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507 000</w:t>
            </w:r>
          </w:p>
        </w:tc>
        <w:tc>
          <w:tcPr>
            <w:tcW w:w="619" w:type="dxa"/>
            <w:vAlign w:val="center"/>
          </w:tcPr>
          <w:p w14:paraId="68C0E498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0,196 %</w:t>
            </w:r>
          </w:p>
        </w:tc>
        <w:tc>
          <w:tcPr>
            <w:tcW w:w="1250" w:type="dxa"/>
            <w:vAlign w:val="center"/>
          </w:tcPr>
          <w:p w14:paraId="4B0E9D5E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75 %</w:t>
            </w:r>
          </w:p>
        </w:tc>
        <w:tc>
          <w:tcPr>
            <w:tcW w:w="889" w:type="dxa"/>
            <w:vAlign w:val="center"/>
          </w:tcPr>
          <w:p w14:paraId="0AB80C8C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1,00</w:t>
            </w:r>
          </w:p>
        </w:tc>
        <w:tc>
          <w:tcPr>
            <w:tcW w:w="1160" w:type="dxa"/>
            <w:vAlign w:val="center"/>
          </w:tcPr>
          <w:p w14:paraId="51C611D4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744,5</w:t>
            </w:r>
          </w:p>
        </w:tc>
        <w:tc>
          <w:tcPr>
            <w:tcW w:w="1160" w:type="dxa"/>
            <w:vAlign w:val="center"/>
          </w:tcPr>
          <w:p w14:paraId="36A6C9FB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8 934</w:t>
            </w:r>
          </w:p>
        </w:tc>
        <w:tc>
          <w:tcPr>
            <w:tcW w:w="529" w:type="dxa"/>
            <w:vAlign w:val="center"/>
          </w:tcPr>
          <w:p w14:paraId="379F8577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12,1 %</w:t>
            </w:r>
          </w:p>
        </w:tc>
      </w:tr>
      <w:tr w14:paraId="58DE8E3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30" w:type="dxa"/>
            <w:vAlign w:val="center"/>
          </w:tcPr>
          <w:p w14:paraId="2DBF79CF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app.diagrams.net</w:t>
            </w:r>
          </w:p>
        </w:tc>
        <w:tc>
          <w:tcPr>
            <w:tcW w:w="1160" w:type="dxa"/>
            <w:vAlign w:val="center"/>
          </w:tcPr>
          <w:p w14:paraId="25B0D158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заменитель (визуальный редактор)</w:t>
            </w:r>
          </w:p>
        </w:tc>
        <w:tc>
          <w:tcPr>
            <w:tcW w:w="1160" w:type="dxa"/>
            <w:vAlign w:val="center"/>
          </w:tcPr>
          <w:p w14:paraId="0B5BD9F7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7 800 000</w:t>
            </w:r>
          </w:p>
        </w:tc>
        <w:tc>
          <w:tcPr>
            <w:tcW w:w="619" w:type="dxa"/>
            <w:vAlign w:val="center"/>
          </w:tcPr>
          <w:p w14:paraId="5DC586A9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0,196 %</w:t>
            </w:r>
          </w:p>
        </w:tc>
        <w:tc>
          <w:tcPr>
            <w:tcW w:w="1250" w:type="dxa"/>
            <w:vAlign w:val="center"/>
          </w:tcPr>
          <w:p w14:paraId="7DCBE87E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35 %</w:t>
            </w:r>
          </w:p>
        </w:tc>
        <w:tc>
          <w:tcPr>
            <w:tcW w:w="889" w:type="dxa"/>
            <w:vAlign w:val="center"/>
          </w:tcPr>
          <w:p w14:paraId="12A32795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0,90</w:t>
            </w:r>
          </w:p>
        </w:tc>
        <w:tc>
          <w:tcPr>
            <w:tcW w:w="1160" w:type="dxa"/>
            <w:vAlign w:val="center"/>
          </w:tcPr>
          <w:p w14:paraId="183231B5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4 810,8</w:t>
            </w:r>
          </w:p>
        </w:tc>
        <w:tc>
          <w:tcPr>
            <w:tcW w:w="1160" w:type="dxa"/>
            <w:vAlign w:val="center"/>
          </w:tcPr>
          <w:p w14:paraId="58A9B788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57 730</w:t>
            </w:r>
          </w:p>
        </w:tc>
        <w:tc>
          <w:tcPr>
            <w:tcW w:w="529" w:type="dxa"/>
            <w:vAlign w:val="center"/>
          </w:tcPr>
          <w:p w14:paraId="01F2C0E4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77,9 %</w:t>
            </w:r>
          </w:p>
        </w:tc>
      </w:tr>
    </w:tbl>
    <w:p w14:paraId="193CC756">
      <w:pPr>
        <w:keepNext/>
        <w:spacing w:after="0"/>
        <w:ind w:firstLine="0"/>
        <w:jc w:val="left"/>
        <w:rPr>
          <w:rFonts w:hint="default" w:ascii="Times New Roman" w:hAnsi="Times New Roman" w:cs="Times New Roman"/>
          <w:b w:val="0"/>
          <w:i w:val="0"/>
          <w:sz w:val="28"/>
          <w:lang w:val="ru-RU"/>
        </w:rPr>
      </w:pPr>
      <w:r>
        <w:rPr>
          <w:rFonts w:hint="default" w:ascii="Times New Roman" w:hAnsi="Times New Roman" w:cs="Times New Roman"/>
          <w:b w:val="0"/>
          <w:i w:val="0"/>
          <w:sz w:val="28"/>
          <w:lang w:val="ru-RU"/>
        </w:rPr>
        <w:t>Продолжение таблицы 64</w:t>
      </w:r>
    </w:p>
    <w:tbl>
      <w:tblPr>
        <w:tblStyle w:val="30"/>
        <w:tblW w:w="9357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30"/>
        <w:gridCol w:w="1160"/>
        <w:gridCol w:w="1160"/>
        <w:gridCol w:w="619"/>
        <w:gridCol w:w="1250"/>
        <w:gridCol w:w="889"/>
        <w:gridCol w:w="1160"/>
        <w:gridCol w:w="1160"/>
        <w:gridCol w:w="529"/>
      </w:tblGrid>
      <w:tr w14:paraId="6B723E2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430" w:type="dxa"/>
            <w:vAlign w:val="center"/>
          </w:tcPr>
          <w:p w14:paraId="7C953C41">
            <w:pPr>
              <w:pStyle w:val="26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Домен</w:t>
            </w:r>
          </w:p>
        </w:tc>
        <w:tc>
          <w:tcPr>
            <w:tcW w:w="1160" w:type="dxa"/>
            <w:vAlign w:val="center"/>
          </w:tcPr>
          <w:p w14:paraId="4C116E3D">
            <w:pPr>
              <w:pStyle w:val="26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Тип</w:t>
            </w:r>
          </w:p>
        </w:tc>
        <w:tc>
          <w:tcPr>
            <w:tcW w:w="1160" w:type="dxa"/>
            <w:vAlign w:val="center"/>
          </w:tcPr>
          <w:p w14:paraId="76734E03">
            <w:pPr>
              <w:pStyle w:val="26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Визиты/мес.</w:t>
            </w:r>
          </w:p>
        </w:tc>
        <w:tc>
          <w:tcPr>
            <w:tcW w:w="619" w:type="dxa"/>
            <w:vAlign w:val="center"/>
          </w:tcPr>
          <w:p w14:paraId="3FA321C0">
            <w:pPr>
              <w:pStyle w:val="26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Доля РБ</w:t>
            </w:r>
          </w:p>
        </w:tc>
        <w:tc>
          <w:tcPr>
            <w:tcW w:w="1250" w:type="dxa"/>
            <w:vAlign w:val="center"/>
          </w:tcPr>
          <w:p w14:paraId="23B7E4DB">
            <w:pPr>
              <w:pStyle w:val="26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Доля релевантного</w:t>
            </w:r>
          </w:p>
        </w:tc>
        <w:tc>
          <w:tcPr>
            <w:tcW w:w="889" w:type="dxa"/>
            <w:vAlign w:val="center"/>
          </w:tcPr>
          <w:p w14:paraId="3B7CCD39">
            <w:pPr>
              <w:pStyle w:val="26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Коэф. качества</w:t>
            </w:r>
          </w:p>
        </w:tc>
        <w:tc>
          <w:tcPr>
            <w:tcW w:w="1160" w:type="dxa"/>
            <w:vAlign w:val="center"/>
          </w:tcPr>
          <w:p w14:paraId="57DE38D8">
            <w:pPr>
              <w:pStyle w:val="26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Релевантные визиты/мес.</w:t>
            </w:r>
          </w:p>
        </w:tc>
        <w:tc>
          <w:tcPr>
            <w:tcW w:w="1160" w:type="dxa"/>
            <w:vAlign w:val="center"/>
          </w:tcPr>
          <w:p w14:paraId="6D54CFFE">
            <w:pPr>
              <w:pStyle w:val="26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Релевантные визиты/год</w:t>
            </w:r>
          </w:p>
        </w:tc>
        <w:tc>
          <w:tcPr>
            <w:tcW w:w="529" w:type="dxa"/>
            <w:vAlign w:val="center"/>
          </w:tcPr>
          <w:p w14:paraId="3C63E854">
            <w:pPr>
              <w:pStyle w:val="26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Доля</w:t>
            </w:r>
          </w:p>
        </w:tc>
      </w:tr>
      <w:tr w14:paraId="71F2838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30" w:type="dxa"/>
            <w:vAlign w:val="center"/>
          </w:tcPr>
          <w:p w14:paraId="6D01E3D0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eraser.io</w:t>
            </w:r>
          </w:p>
        </w:tc>
        <w:tc>
          <w:tcPr>
            <w:tcW w:w="1160" w:type="dxa"/>
            <w:vAlign w:val="center"/>
          </w:tcPr>
          <w:p w14:paraId="7C8D96A0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прямой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AI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+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diagram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code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  <w:tc>
          <w:tcPr>
            <w:tcW w:w="1160" w:type="dxa"/>
            <w:vAlign w:val="center"/>
          </w:tcPr>
          <w:p w14:paraId="5ED85FE6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678 500</w:t>
            </w:r>
          </w:p>
        </w:tc>
        <w:tc>
          <w:tcPr>
            <w:tcW w:w="619" w:type="dxa"/>
            <w:vAlign w:val="center"/>
          </w:tcPr>
          <w:p w14:paraId="2DE3EA6D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0,196 %</w:t>
            </w:r>
          </w:p>
        </w:tc>
        <w:tc>
          <w:tcPr>
            <w:tcW w:w="1250" w:type="dxa"/>
            <w:vAlign w:val="center"/>
          </w:tcPr>
          <w:p w14:paraId="1BA51258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50 %</w:t>
            </w:r>
          </w:p>
        </w:tc>
        <w:tc>
          <w:tcPr>
            <w:tcW w:w="889" w:type="dxa"/>
            <w:vAlign w:val="center"/>
          </w:tcPr>
          <w:p w14:paraId="26BD7D08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0,90</w:t>
            </w:r>
          </w:p>
        </w:tc>
        <w:tc>
          <w:tcPr>
            <w:tcW w:w="1160" w:type="dxa"/>
            <w:vAlign w:val="center"/>
          </w:tcPr>
          <w:p w14:paraId="4E726530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597,8</w:t>
            </w:r>
          </w:p>
        </w:tc>
        <w:tc>
          <w:tcPr>
            <w:tcW w:w="1160" w:type="dxa"/>
            <w:vAlign w:val="center"/>
          </w:tcPr>
          <w:p w14:paraId="15A0AEA4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7 174</w:t>
            </w:r>
          </w:p>
        </w:tc>
        <w:tc>
          <w:tcPr>
            <w:tcW w:w="529" w:type="dxa"/>
            <w:vAlign w:val="center"/>
          </w:tcPr>
          <w:p w14:paraId="50589900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9,7 %</w:t>
            </w:r>
          </w:p>
        </w:tc>
      </w:tr>
      <w:tr w14:paraId="772933E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30" w:type="dxa"/>
            <w:vAlign w:val="center"/>
          </w:tcPr>
          <w:p w14:paraId="7FAC5C14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mermaidchart.com</w:t>
            </w:r>
          </w:p>
        </w:tc>
        <w:tc>
          <w:tcPr>
            <w:tcW w:w="1160" w:type="dxa"/>
            <w:vAlign w:val="center"/>
          </w:tcPr>
          <w:p w14:paraId="125578A9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прямой (текстовый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DSL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  <w:tc>
          <w:tcPr>
            <w:tcW w:w="1160" w:type="dxa"/>
            <w:vAlign w:val="center"/>
          </w:tcPr>
          <w:p w14:paraId="74029594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20 000</w:t>
            </w:r>
          </w:p>
        </w:tc>
        <w:tc>
          <w:tcPr>
            <w:tcW w:w="619" w:type="dxa"/>
            <w:vAlign w:val="center"/>
          </w:tcPr>
          <w:p w14:paraId="223132B9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0,196 %</w:t>
            </w:r>
          </w:p>
        </w:tc>
        <w:tc>
          <w:tcPr>
            <w:tcW w:w="1250" w:type="dxa"/>
            <w:vAlign w:val="center"/>
          </w:tcPr>
          <w:p w14:paraId="5473A2AC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70 %</w:t>
            </w:r>
          </w:p>
        </w:tc>
        <w:tc>
          <w:tcPr>
            <w:tcW w:w="889" w:type="dxa"/>
            <w:vAlign w:val="center"/>
          </w:tcPr>
          <w:p w14:paraId="7334748D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0,75</w:t>
            </w:r>
          </w:p>
        </w:tc>
        <w:tc>
          <w:tcPr>
            <w:tcW w:w="1160" w:type="dxa"/>
            <w:vAlign w:val="center"/>
          </w:tcPr>
          <w:p w14:paraId="3E683DC8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20,6</w:t>
            </w:r>
          </w:p>
        </w:tc>
        <w:tc>
          <w:tcPr>
            <w:tcW w:w="1160" w:type="dxa"/>
            <w:vAlign w:val="center"/>
          </w:tcPr>
          <w:p w14:paraId="40170589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247</w:t>
            </w:r>
          </w:p>
        </w:tc>
        <w:tc>
          <w:tcPr>
            <w:tcW w:w="529" w:type="dxa"/>
            <w:vAlign w:val="center"/>
          </w:tcPr>
          <w:p w14:paraId="4E3C377A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0,3 %</w:t>
            </w:r>
          </w:p>
        </w:tc>
      </w:tr>
      <w:tr w14:paraId="2862826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30" w:type="dxa"/>
            <w:vAlign w:val="center"/>
          </w:tcPr>
          <w:p w14:paraId="02BA5841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Итого</w:t>
            </w:r>
          </w:p>
        </w:tc>
        <w:tc>
          <w:tcPr>
            <w:tcW w:w="1160" w:type="dxa"/>
            <w:vAlign w:val="center"/>
          </w:tcPr>
          <w:p w14:paraId="41D875FA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1160" w:type="dxa"/>
            <w:vAlign w:val="center"/>
          </w:tcPr>
          <w:p w14:paraId="2832D2CA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619" w:type="dxa"/>
            <w:vAlign w:val="center"/>
          </w:tcPr>
          <w:p w14:paraId="40CD4721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1250" w:type="dxa"/>
            <w:vAlign w:val="center"/>
          </w:tcPr>
          <w:p w14:paraId="1E2E9C39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889" w:type="dxa"/>
            <w:vAlign w:val="center"/>
          </w:tcPr>
          <w:p w14:paraId="7D2C0B5F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1160" w:type="dxa"/>
            <w:vAlign w:val="center"/>
          </w:tcPr>
          <w:p w14:paraId="1DBD4575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6 173,7</w:t>
            </w:r>
          </w:p>
        </w:tc>
        <w:tc>
          <w:tcPr>
            <w:tcW w:w="1160" w:type="dxa"/>
            <w:vAlign w:val="center"/>
          </w:tcPr>
          <w:p w14:paraId="011E5C6B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74 085</w:t>
            </w:r>
          </w:p>
        </w:tc>
        <w:tc>
          <w:tcPr>
            <w:tcW w:w="529" w:type="dxa"/>
            <w:vAlign w:val="center"/>
          </w:tcPr>
          <w:p w14:paraId="04CC3038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100 %</w:t>
            </w:r>
          </w:p>
        </w:tc>
      </w:tr>
    </w:tbl>
    <w:p w14:paraId="663269C4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Выборка – четыре домена (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СЦ: 5–15 сайтов, шаблон: «не менее 3–5» – Р-28); при выборке менее пяти вывод предварительный.</w:t>
      </w:r>
    </w:p>
    <w:p w14:paraId="371080C6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65 – Лист 03_Сценарии: оценка рыночного трафика</w:t>
      </w:r>
    </w:p>
    <w:tbl>
      <w:tblPr>
        <w:tblStyle w:val="30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02"/>
        <w:gridCol w:w="1039"/>
        <w:gridCol w:w="1039"/>
        <w:gridCol w:w="1127"/>
        <w:gridCol w:w="1390"/>
        <w:gridCol w:w="1039"/>
        <w:gridCol w:w="952"/>
        <w:gridCol w:w="689"/>
        <w:gridCol w:w="777"/>
      </w:tblGrid>
      <w:tr w14:paraId="5718AEB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30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F28F1C4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Сценарий</w:t>
            </w:r>
          </w:p>
        </w:tc>
        <w:tc>
          <w:tcPr>
            <w:tcW w:w="103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0CFAAC5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Охват неучтенных</w:t>
            </w:r>
          </w:p>
        </w:tc>
        <w:tc>
          <w:tcPr>
            <w:tcW w:w="103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9D714BF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Надежность</w:t>
            </w:r>
          </w:p>
        </w:tc>
        <w:tc>
          <w:tcPr>
            <w:tcW w:w="112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B439A4F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Недоступный спрос</w:t>
            </w:r>
          </w:p>
        </w:tc>
        <w:tc>
          <w:tcPr>
            <w:tcW w:w="1390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B83A802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Релевантный трафик конкурентов/мес.</w:t>
            </w:r>
          </w:p>
        </w:tc>
        <w:tc>
          <w:tcPr>
            <w:tcW w:w="103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4D1305C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Трафик рынка/мес.</w:t>
            </w:r>
          </w:p>
        </w:tc>
        <w:tc>
          <w:tcPr>
            <w:tcW w:w="95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8393F3F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Трафик рынка/год</w:t>
            </w:r>
          </w:p>
        </w:tc>
        <w:tc>
          <w:tcPr>
            <w:tcW w:w="68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73C173F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Нижняя (−15 %)</w:t>
            </w:r>
          </w:p>
        </w:tc>
        <w:tc>
          <w:tcPr>
            <w:tcW w:w="77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754B10B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Верхняя (+15 %)</w:t>
            </w:r>
          </w:p>
        </w:tc>
      </w:tr>
      <w:tr w14:paraId="2CD7734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302" w:type="dxa"/>
            <w:vAlign w:val="center"/>
          </w:tcPr>
          <w:p w14:paraId="68F37367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Осторожный</w:t>
            </w:r>
          </w:p>
        </w:tc>
        <w:tc>
          <w:tcPr>
            <w:tcW w:w="1039" w:type="dxa"/>
            <w:vAlign w:val="center"/>
          </w:tcPr>
          <w:p w14:paraId="5E9F16D9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1,10</w:t>
            </w:r>
          </w:p>
        </w:tc>
        <w:tc>
          <w:tcPr>
            <w:tcW w:w="1039" w:type="dxa"/>
            <w:vAlign w:val="center"/>
          </w:tcPr>
          <w:p w14:paraId="183C7A45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0,75</w:t>
            </w:r>
          </w:p>
        </w:tc>
        <w:tc>
          <w:tcPr>
            <w:tcW w:w="1127" w:type="dxa"/>
            <w:vAlign w:val="center"/>
          </w:tcPr>
          <w:p w14:paraId="632B7112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0,80</w:t>
            </w:r>
          </w:p>
        </w:tc>
        <w:tc>
          <w:tcPr>
            <w:tcW w:w="1390" w:type="dxa"/>
            <w:vAlign w:val="center"/>
          </w:tcPr>
          <w:p w14:paraId="149DAEBC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6 173,7</w:t>
            </w:r>
          </w:p>
        </w:tc>
        <w:tc>
          <w:tcPr>
            <w:tcW w:w="1039" w:type="dxa"/>
            <w:vAlign w:val="center"/>
          </w:tcPr>
          <w:p w14:paraId="00452B0E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4 074,7</w:t>
            </w:r>
          </w:p>
        </w:tc>
        <w:tc>
          <w:tcPr>
            <w:tcW w:w="952" w:type="dxa"/>
            <w:vAlign w:val="center"/>
          </w:tcPr>
          <w:p w14:paraId="789179DF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48 896</w:t>
            </w:r>
          </w:p>
        </w:tc>
        <w:tc>
          <w:tcPr>
            <w:tcW w:w="689" w:type="dxa"/>
            <w:vAlign w:val="center"/>
          </w:tcPr>
          <w:p w14:paraId="7FFD4C48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41 561</w:t>
            </w:r>
          </w:p>
        </w:tc>
        <w:tc>
          <w:tcPr>
            <w:tcW w:w="777" w:type="dxa"/>
            <w:vAlign w:val="center"/>
          </w:tcPr>
          <w:p w14:paraId="33646084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56 230</w:t>
            </w:r>
          </w:p>
        </w:tc>
      </w:tr>
      <w:tr w14:paraId="49D9C4E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302" w:type="dxa"/>
            <w:vAlign w:val="center"/>
          </w:tcPr>
          <w:p w14:paraId="606D7381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Базовый</w:t>
            </w:r>
          </w:p>
        </w:tc>
        <w:tc>
          <w:tcPr>
            <w:tcW w:w="1039" w:type="dxa"/>
            <w:vAlign w:val="center"/>
          </w:tcPr>
          <w:p w14:paraId="61F51578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1,35</w:t>
            </w:r>
          </w:p>
        </w:tc>
        <w:tc>
          <w:tcPr>
            <w:tcW w:w="1039" w:type="dxa"/>
            <w:vAlign w:val="center"/>
          </w:tcPr>
          <w:p w14:paraId="1245953B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0,90</w:t>
            </w:r>
          </w:p>
        </w:tc>
        <w:tc>
          <w:tcPr>
            <w:tcW w:w="1127" w:type="dxa"/>
            <w:vAlign w:val="center"/>
          </w:tcPr>
          <w:p w14:paraId="127ABCD9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1,00</w:t>
            </w:r>
          </w:p>
        </w:tc>
        <w:tc>
          <w:tcPr>
            <w:tcW w:w="1390" w:type="dxa"/>
            <w:vAlign w:val="center"/>
          </w:tcPr>
          <w:p w14:paraId="09AB7E18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6 173,7</w:t>
            </w:r>
          </w:p>
        </w:tc>
        <w:tc>
          <w:tcPr>
            <w:tcW w:w="1039" w:type="dxa"/>
            <w:vAlign w:val="center"/>
          </w:tcPr>
          <w:p w14:paraId="1311071C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7 501,1</w:t>
            </w:r>
          </w:p>
        </w:tc>
        <w:tc>
          <w:tcPr>
            <w:tcW w:w="952" w:type="dxa"/>
            <w:vAlign w:val="center"/>
          </w:tcPr>
          <w:p w14:paraId="0F4A6CFB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90 013</w:t>
            </w:r>
          </w:p>
        </w:tc>
        <w:tc>
          <w:tcPr>
            <w:tcW w:w="689" w:type="dxa"/>
            <w:vAlign w:val="center"/>
          </w:tcPr>
          <w:p w14:paraId="35438851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76 511</w:t>
            </w:r>
          </w:p>
        </w:tc>
        <w:tc>
          <w:tcPr>
            <w:tcW w:w="777" w:type="dxa"/>
            <w:vAlign w:val="center"/>
          </w:tcPr>
          <w:p w14:paraId="7AD14890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103 515</w:t>
            </w:r>
          </w:p>
        </w:tc>
      </w:tr>
      <w:tr w14:paraId="702E468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302" w:type="dxa"/>
            <w:vAlign w:val="center"/>
          </w:tcPr>
          <w:p w14:paraId="4263D737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Оптимистичный</w:t>
            </w:r>
          </w:p>
        </w:tc>
        <w:tc>
          <w:tcPr>
            <w:tcW w:w="1039" w:type="dxa"/>
            <w:vAlign w:val="center"/>
          </w:tcPr>
          <w:p w14:paraId="0B443825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1,80</w:t>
            </w:r>
          </w:p>
        </w:tc>
        <w:tc>
          <w:tcPr>
            <w:tcW w:w="1039" w:type="dxa"/>
            <w:vAlign w:val="center"/>
          </w:tcPr>
          <w:p w14:paraId="532A8AC7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1,00</w:t>
            </w:r>
          </w:p>
        </w:tc>
        <w:tc>
          <w:tcPr>
            <w:tcW w:w="1127" w:type="dxa"/>
            <w:vAlign w:val="center"/>
          </w:tcPr>
          <w:p w14:paraId="221ADBFF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1,15</w:t>
            </w:r>
          </w:p>
        </w:tc>
        <w:tc>
          <w:tcPr>
            <w:tcW w:w="1390" w:type="dxa"/>
            <w:vAlign w:val="center"/>
          </w:tcPr>
          <w:p w14:paraId="7B768818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6 173,7</w:t>
            </w:r>
          </w:p>
        </w:tc>
        <w:tc>
          <w:tcPr>
            <w:tcW w:w="1039" w:type="dxa"/>
            <w:vAlign w:val="center"/>
          </w:tcPr>
          <w:p w14:paraId="0D500558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12 779,6</w:t>
            </w:r>
          </w:p>
        </w:tc>
        <w:tc>
          <w:tcPr>
            <w:tcW w:w="952" w:type="dxa"/>
            <w:vAlign w:val="center"/>
          </w:tcPr>
          <w:p w14:paraId="51E9C7ED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153 355</w:t>
            </w:r>
          </w:p>
        </w:tc>
        <w:tc>
          <w:tcPr>
            <w:tcW w:w="689" w:type="dxa"/>
            <w:vAlign w:val="center"/>
          </w:tcPr>
          <w:p w14:paraId="10A7A977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130 352</w:t>
            </w:r>
          </w:p>
        </w:tc>
        <w:tc>
          <w:tcPr>
            <w:tcW w:w="777" w:type="dxa"/>
            <w:vAlign w:val="center"/>
          </w:tcPr>
          <w:p w14:paraId="0B1CEFF5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176 359</w:t>
            </w:r>
          </w:p>
        </w:tc>
      </w:tr>
    </w:tbl>
    <w:p w14:paraId="3A5539B5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66 – Лист 04_Воронка: рыночная и достижимая выручка</w:t>
      </w:r>
    </w:p>
    <w:tbl>
      <w:tblPr>
        <w:tblStyle w:val="30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92"/>
        <w:gridCol w:w="1118"/>
        <w:gridCol w:w="423"/>
        <w:gridCol w:w="423"/>
        <w:gridCol w:w="1031"/>
        <w:gridCol w:w="684"/>
        <w:gridCol w:w="1118"/>
        <w:gridCol w:w="1031"/>
        <w:gridCol w:w="1031"/>
        <w:gridCol w:w="1205"/>
      </w:tblGrid>
      <w:tr w14:paraId="3882D9A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29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293AE4A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Сценарий</w:t>
            </w:r>
          </w:p>
        </w:tc>
        <w:tc>
          <w:tcPr>
            <w:tcW w:w="1118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6924F69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Визитов/год</w:t>
            </w:r>
          </w:p>
        </w:tc>
        <w:tc>
          <w:tcPr>
            <w:tcW w:w="42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5FD32CE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CR1</w:t>
            </w:r>
          </w:p>
        </w:tc>
        <w:tc>
          <w:tcPr>
            <w:tcW w:w="42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D92E37F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CR2</w:t>
            </w:r>
          </w:p>
        </w:tc>
        <w:tc>
          <w:tcPr>
            <w:tcW w:w="1031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72E7719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Продаж/год</w:t>
            </w:r>
          </w:p>
        </w:tc>
        <w:tc>
          <w:tcPr>
            <w:tcW w:w="684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C9BCC95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Чек,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BYN</w:t>
            </w:r>
          </w:p>
        </w:tc>
        <w:tc>
          <w:tcPr>
            <w:tcW w:w="1118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0042314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Покупок/год</w:t>
            </w:r>
          </w:p>
        </w:tc>
        <w:tc>
          <w:tcPr>
            <w:tcW w:w="1031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9C2A3E3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Выручка рынка/год,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BYN</w:t>
            </w:r>
          </w:p>
        </w:tc>
        <w:tc>
          <w:tcPr>
            <w:tcW w:w="1031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B160B57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Достижимая доля</w:t>
            </w:r>
          </w:p>
        </w:tc>
        <w:tc>
          <w:tcPr>
            <w:tcW w:w="1205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7BDD436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Достижимая выручка/год,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BYN</w:t>
            </w:r>
          </w:p>
        </w:tc>
      </w:tr>
      <w:tr w14:paraId="393997D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292" w:type="dxa"/>
            <w:vAlign w:val="center"/>
          </w:tcPr>
          <w:p w14:paraId="0EE4EB29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Осторожный</w:t>
            </w:r>
          </w:p>
        </w:tc>
        <w:tc>
          <w:tcPr>
            <w:tcW w:w="1118" w:type="dxa"/>
            <w:vAlign w:val="center"/>
          </w:tcPr>
          <w:p w14:paraId="7F1E314C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48 896</w:t>
            </w:r>
          </w:p>
        </w:tc>
        <w:tc>
          <w:tcPr>
            <w:tcW w:w="423" w:type="dxa"/>
            <w:vAlign w:val="center"/>
          </w:tcPr>
          <w:p w14:paraId="445633A9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0,5 %</w:t>
            </w:r>
          </w:p>
        </w:tc>
        <w:tc>
          <w:tcPr>
            <w:tcW w:w="423" w:type="dxa"/>
            <w:vAlign w:val="center"/>
          </w:tcPr>
          <w:p w14:paraId="3A08A865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3 %</w:t>
            </w:r>
          </w:p>
        </w:tc>
        <w:tc>
          <w:tcPr>
            <w:tcW w:w="1031" w:type="dxa"/>
            <w:vAlign w:val="center"/>
          </w:tcPr>
          <w:p w14:paraId="793107E6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7,33</w:t>
            </w:r>
          </w:p>
        </w:tc>
        <w:tc>
          <w:tcPr>
            <w:tcW w:w="684" w:type="dxa"/>
            <w:vAlign w:val="center"/>
          </w:tcPr>
          <w:p w14:paraId="69090142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96,91</w:t>
            </w:r>
          </w:p>
        </w:tc>
        <w:tc>
          <w:tcPr>
            <w:tcW w:w="1118" w:type="dxa"/>
            <w:vAlign w:val="center"/>
          </w:tcPr>
          <w:p w14:paraId="198220D0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</w:t>
            </w:r>
          </w:p>
        </w:tc>
        <w:tc>
          <w:tcPr>
            <w:tcW w:w="1031" w:type="dxa"/>
            <w:vAlign w:val="center"/>
          </w:tcPr>
          <w:p w14:paraId="30318B41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711</w:t>
            </w:r>
          </w:p>
        </w:tc>
        <w:tc>
          <w:tcPr>
            <w:tcW w:w="1031" w:type="dxa"/>
            <w:vAlign w:val="center"/>
          </w:tcPr>
          <w:p w14:paraId="77B7FF39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0,5 %</w:t>
            </w:r>
          </w:p>
        </w:tc>
        <w:tc>
          <w:tcPr>
            <w:tcW w:w="1205" w:type="dxa"/>
            <w:vAlign w:val="center"/>
          </w:tcPr>
          <w:p w14:paraId="68C719E7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3,6</w:t>
            </w:r>
          </w:p>
        </w:tc>
      </w:tr>
      <w:tr w14:paraId="2D319D0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292" w:type="dxa"/>
            <w:vAlign w:val="center"/>
          </w:tcPr>
          <w:p w14:paraId="71832D01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Базовый</w:t>
            </w:r>
          </w:p>
        </w:tc>
        <w:tc>
          <w:tcPr>
            <w:tcW w:w="1118" w:type="dxa"/>
            <w:vAlign w:val="center"/>
          </w:tcPr>
          <w:p w14:paraId="50628303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90 013</w:t>
            </w:r>
          </w:p>
        </w:tc>
        <w:tc>
          <w:tcPr>
            <w:tcW w:w="423" w:type="dxa"/>
            <w:vAlign w:val="center"/>
          </w:tcPr>
          <w:p w14:paraId="6E48E979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1,5 %</w:t>
            </w:r>
          </w:p>
        </w:tc>
        <w:tc>
          <w:tcPr>
            <w:tcW w:w="423" w:type="dxa"/>
            <w:vAlign w:val="center"/>
          </w:tcPr>
          <w:p w14:paraId="7E31A98F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4 %</w:t>
            </w:r>
          </w:p>
        </w:tc>
        <w:tc>
          <w:tcPr>
            <w:tcW w:w="1031" w:type="dxa"/>
            <w:vAlign w:val="center"/>
          </w:tcPr>
          <w:p w14:paraId="5242D4A6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54,01</w:t>
            </w:r>
          </w:p>
        </w:tc>
        <w:tc>
          <w:tcPr>
            <w:tcW w:w="684" w:type="dxa"/>
            <w:vAlign w:val="center"/>
          </w:tcPr>
          <w:p w14:paraId="68E4CE53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121,14</w:t>
            </w:r>
          </w:p>
        </w:tc>
        <w:tc>
          <w:tcPr>
            <w:tcW w:w="1118" w:type="dxa"/>
            <w:vAlign w:val="center"/>
          </w:tcPr>
          <w:p w14:paraId="2CCC472E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</w:t>
            </w:r>
          </w:p>
        </w:tc>
        <w:tc>
          <w:tcPr>
            <w:tcW w:w="1031" w:type="dxa"/>
            <w:vAlign w:val="center"/>
          </w:tcPr>
          <w:p w14:paraId="33D3814F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6 542</w:t>
            </w:r>
          </w:p>
        </w:tc>
        <w:tc>
          <w:tcPr>
            <w:tcW w:w="1031" w:type="dxa"/>
            <w:vAlign w:val="center"/>
          </w:tcPr>
          <w:p w14:paraId="5414861F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1,5 %</w:t>
            </w:r>
          </w:p>
        </w:tc>
        <w:tc>
          <w:tcPr>
            <w:tcW w:w="1205" w:type="dxa"/>
            <w:vAlign w:val="center"/>
          </w:tcPr>
          <w:p w14:paraId="326A259C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98,1</w:t>
            </w:r>
          </w:p>
        </w:tc>
      </w:tr>
      <w:tr w14:paraId="5BBDB25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292" w:type="dxa"/>
            <w:vAlign w:val="center"/>
          </w:tcPr>
          <w:p w14:paraId="6362CB38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Оптимистичный</w:t>
            </w:r>
          </w:p>
        </w:tc>
        <w:tc>
          <w:tcPr>
            <w:tcW w:w="1118" w:type="dxa"/>
            <w:vAlign w:val="center"/>
          </w:tcPr>
          <w:p w14:paraId="601B18D4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153 355</w:t>
            </w:r>
          </w:p>
        </w:tc>
        <w:tc>
          <w:tcPr>
            <w:tcW w:w="423" w:type="dxa"/>
            <w:vAlign w:val="center"/>
          </w:tcPr>
          <w:p w14:paraId="0A947607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3,0 %</w:t>
            </w:r>
          </w:p>
        </w:tc>
        <w:tc>
          <w:tcPr>
            <w:tcW w:w="423" w:type="dxa"/>
            <w:vAlign w:val="center"/>
          </w:tcPr>
          <w:p w14:paraId="7C80AB6D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5 %</w:t>
            </w:r>
          </w:p>
        </w:tc>
        <w:tc>
          <w:tcPr>
            <w:tcW w:w="1031" w:type="dxa"/>
            <w:vAlign w:val="center"/>
          </w:tcPr>
          <w:p w14:paraId="6F3D8056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230,03</w:t>
            </w:r>
          </w:p>
        </w:tc>
        <w:tc>
          <w:tcPr>
            <w:tcW w:w="684" w:type="dxa"/>
            <w:vAlign w:val="center"/>
          </w:tcPr>
          <w:p w14:paraId="25715A4E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151,43</w:t>
            </w:r>
          </w:p>
        </w:tc>
        <w:tc>
          <w:tcPr>
            <w:tcW w:w="1118" w:type="dxa"/>
            <w:vAlign w:val="center"/>
          </w:tcPr>
          <w:p w14:paraId="08A22DF1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</w:t>
            </w:r>
          </w:p>
        </w:tc>
        <w:tc>
          <w:tcPr>
            <w:tcW w:w="1031" w:type="dxa"/>
            <w:vAlign w:val="center"/>
          </w:tcPr>
          <w:p w14:paraId="50C93497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34 833</w:t>
            </w:r>
          </w:p>
        </w:tc>
        <w:tc>
          <w:tcPr>
            <w:tcW w:w="1031" w:type="dxa"/>
            <w:vAlign w:val="center"/>
          </w:tcPr>
          <w:p w14:paraId="51F36DFB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4,0 %</w:t>
            </w:r>
          </w:p>
        </w:tc>
        <w:tc>
          <w:tcPr>
            <w:tcW w:w="1205" w:type="dxa"/>
            <w:vAlign w:val="center"/>
          </w:tcPr>
          <w:p w14:paraId="02CF09F5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1 393,3</w:t>
            </w:r>
          </w:p>
        </w:tc>
      </w:tr>
    </w:tbl>
    <w:p w14:paraId="176F0E72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Платформенный лист СЦ-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 05 не применяется (В-3):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не является платформой; </w:t>
      </w:r>
      <w:r>
        <w:rPr>
          <w:rFonts w:ascii="Times New Roman" w:hAnsi="Times New Roman"/>
          <w:i/>
          <w:sz w:val="28"/>
        </w:rPr>
        <w:t>GMV</w:t>
      </w:r>
      <w:r>
        <w:rPr>
          <w:rFonts w:ascii="Times New Roman" w:hAnsi="Times New Roman"/>
          <w:sz w:val="28"/>
        </w:rPr>
        <w:t xml:space="preserve"> и выручка платформы в сверку не включаются.</w:t>
      </w:r>
    </w:p>
    <w:p w14:paraId="1A89F24D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 xml:space="preserve">Таблица 67 – Лист 06_Сверка: сопоставление на уровне </w:t>
      </w:r>
      <w:r>
        <w:rPr>
          <w:rFonts w:ascii="Times New Roman" w:hAnsi="Times New Roman"/>
          <w:i/>
          <w:sz w:val="28"/>
        </w:rPr>
        <w:t>SOM</w:t>
      </w:r>
      <w:r>
        <w:rPr>
          <w:rFonts w:ascii="Times New Roman" w:hAnsi="Times New Roman"/>
          <w:sz w:val="28"/>
        </w:rPr>
        <w:t xml:space="preserve"> (достижимая выручка, </w:t>
      </w:r>
      <w:r>
        <w:rPr>
          <w:rFonts w:ascii="Times New Roman" w:hAnsi="Times New Roman"/>
          <w:i/>
          <w:iCs/>
          <w:sz w:val="28"/>
        </w:rPr>
        <w:t>BYN/год)</w:t>
      </w:r>
    </w:p>
    <w:tbl>
      <w:tblPr>
        <w:tblStyle w:val="30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950"/>
        <w:gridCol w:w="1802"/>
        <w:gridCol w:w="1346"/>
        <w:gridCol w:w="2257"/>
      </w:tblGrid>
      <w:tr w14:paraId="511C6ED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3950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9212101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Метод</w:t>
            </w:r>
          </w:p>
        </w:tc>
        <w:tc>
          <w:tcPr>
            <w:tcW w:w="180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6FC0392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Осторожный</w:t>
            </w:r>
          </w:p>
        </w:tc>
        <w:tc>
          <w:tcPr>
            <w:tcW w:w="1346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D21DA92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Базовый</w:t>
            </w:r>
          </w:p>
        </w:tc>
        <w:tc>
          <w:tcPr>
            <w:tcW w:w="225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6CAE769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Оптимистичный</w:t>
            </w:r>
          </w:p>
        </w:tc>
      </w:tr>
      <w:tr w14:paraId="1A1AEEB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950" w:type="dxa"/>
            <w:vAlign w:val="center"/>
          </w:tcPr>
          <w:p w14:paraId="4AD57484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, цифровая воронка</w:t>
            </w:r>
          </w:p>
        </w:tc>
        <w:tc>
          <w:tcPr>
            <w:tcW w:w="1802" w:type="dxa"/>
            <w:vAlign w:val="center"/>
          </w:tcPr>
          <w:p w14:paraId="79E3C531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</w:t>
            </w:r>
          </w:p>
        </w:tc>
        <w:tc>
          <w:tcPr>
            <w:tcW w:w="1346" w:type="dxa"/>
            <w:vAlign w:val="center"/>
          </w:tcPr>
          <w:p w14:paraId="3210CF74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98</w:t>
            </w:r>
          </w:p>
        </w:tc>
        <w:tc>
          <w:tcPr>
            <w:tcW w:w="2257" w:type="dxa"/>
            <w:vAlign w:val="center"/>
          </w:tcPr>
          <w:p w14:paraId="49F36949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1 393</w:t>
            </w:r>
          </w:p>
        </w:tc>
      </w:tr>
      <w:tr w14:paraId="5102C30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950" w:type="dxa"/>
            <w:vAlign w:val="center"/>
          </w:tcPr>
          <w:p w14:paraId="16438F43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, платформенная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GMV</w:t>
            </w:r>
            <w:r>
              <w:rPr>
                <w:rFonts w:ascii="Times New Roman" w:hAnsi="Times New Roman"/>
                <w:sz w:val="24"/>
                <w:szCs w:val="20"/>
              </w:rPr>
              <w:t>-модель</w:t>
            </w:r>
          </w:p>
        </w:tc>
        <w:tc>
          <w:tcPr>
            <w:tcW w:w="1802" w:type="dxa"/>
            <w:vAlign w:val="center"/>
          </w:tcPr>
          <w:p w14:paraId="38DBAF18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1346" w:type="dxa"/>
            <w:vAlign w:val="center"/>
          </w:tcPr>
          <w:p w14:paraId="5ED8F692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2257" w:type="dxa"/>
            <w:vAlign w:val="center"/>
          </w:tcPr>
          <w:p w14:paraId="44782A7C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</w:tr>
      <w:tr w14:paraId="12FC146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950" w:type="dxa"/>
            <w:vAlign w:val="center"/>
          </w:tcPr>
          <w:p w14:paraId="720066D6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Поисковый спрос</w:t>
            </w:r>
          </w:p>
        </w:tc>
        <w:tc>
          <w:tcPr>
            <w:tcW w:w="1802" w:type="dxa"/>
            <w:vAlign w:val="center"/>
          </w:tcPr>
          <w:p w14:paraId="14761FA6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11</w:t>
            </w:r>
          </w:p>
        </w:tc>
        <w:tc>
          <w:tcPr>
            <w:tcW w:w="1346" w:type="dxa"/>
            <w:vAlign w:val="center"/>
          </w:tcPr>
          <w:p w14:paraId="12A8D92E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73</w:t>
            </w:r>
          </w:p>
        </w:tc>
        <w:tc>
          <w:tcPr>
            <w:tcW w:w="2257" w:type="dxa"/>
            <w:vAlign w:val="center"/>
          </w:tcPr>
          <w:p w14:paraId="72A08430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720</w:t>
            </w:r>
          </w:p>
        </w:tc>
      </w:tr>
      <w:tr w14:paraId="50A7F8B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950" w:type="dxa"/>
            <w:vAlign w:val="center"/>
          </w:tcPr>
          <w:p w14:paraId="6BA7B411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Количество потенциальных клиентов</w:t>
            </w:r>
          </w:p>
        </w:tc>
        <w:tc>
          <w:tcPr>
            <w:tcW w:w="1802" w:type="dxa"/>
            <w:vAlign w:val="center"/>
          </w:tcPr>
          <w:p w14:paraId="1BB3EBA9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456</w:t>
            </w:r>
          </w:p>
        </w:tc>
        <w:tc>
          <w:tcPr>
            <w:tcW w:w="1346" w:type="dxa"/>
            <w:vAlign w:val="center"/>
          </w:tcPr>
          <w:p w14:paraId="6064730E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3 960</w:t>
            </w:r>
          </w:p>
        </w:tc>
        <w:tc>
          <w:tcPr>
            <w:tcW w:w="2257" w:type="dxa"/>
            <w:vAlign w:val="center"/>
          </w:tcPr>
          <w:p w14:paraId="089ED6ED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16 590</w:t>
            </w:r>
          </w:p>
        </w:tc>
      </w:tr>
      <w:tr w14:paraId="7EE33C3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950" w:type="dxa"/>
            <w:vAlign w:val="center"/>
          </w:tcPr>
          <w:p w14:paraId="56FD94A4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Сверху вниз / снизу вверх</w:t>
            </w:r>
          </w:p>
        </w:tc>
        <w:tc>
          <w:tcPr>
            <w:tcW w:w="1802" w:type="dxa"/>
            <w:vAlign w:val="center"/>
          </w:tcPr>
          <w:p w14:paraId="593C43B3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1346" w:type="dxa"/>
            <w:vAlign w:val="center"/>
          </w:tcPr>
          <w:p w14:paraId="77FE07FC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2257" w:type="dxa"/>
            <w:vAlign w:val="center"/>
          </w:tcPr>
          <w:p w14:paraId="67854635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</w:tr>
      <w:tr w14:paraId="6902D42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950" w:type="dxa"/>
            <w:vAlign w:val="center"/>
          </w:tcPr>
          <w:p w14:paraId="6E8AD9F5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Минимум по методам</w:t>
            </w:r>
          </w:p>
        </w:tc>
        <w:tc>
          <w:tcPr>
            <w:tcW w:w="1802" w:type="dxa"/>
            <w:vAlign w:val="center"/>
          </w:tcPr>
          <w:p w14:paraId="5FD87820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</w:t>
            </w:r>
          </w:p>
        </w:tc>
        <w:tc>
          <w:tcPr>
            <w:tcW w:w="1346" w:type="dxa"/>
            <w:vAlign w:val="center"/>
          </w:tcPr>
          <w:p w14:paraId="0E8541AA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73</w:t>
            </w:r>
          </w:p>
        </w:tc>
        <w:tc>
          <w:tcPr>
            <w:tcW w:w="2257" w:type="dxa"/>
            <w:vAlign w:val="center"/>
          </w:tcPr>
          <w:p w14:paraId="2934C8A9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720</w:t>
            </w:r>
          </w:p>
        </w:tc>
      </w:tr>
      <w:tr w14:paraId="5EC3C4E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950" w:type="dxa"/>
            <w:vAlign w:val="center"/>
          </w:tcPr>
          <w:p w14:paraId="2C92F248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Среднее по методам</w:t>
            </w:r>
          </w:p>
        </w:tc>
        <w:tc>
          <w:tcPr>
            <w:tcW w:w="1802" w:type="dxa"/>
            <w:vAlign w:val="center"/>
          </w:tcPr>
          <w:p w14:paraId="1C657A84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157</w:t>
            </w:r>
          </w:p>
        </w:tc>
        <w:tc>
          <w:tcPr>
            <w:tcW w:w="1346" w:type="dxa"/>
            <w:vAlign w:val="center"/>
          </w:tcPr>
          <w:p w14:paraId="7C19E2EE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1 377</w:t>
            </w:r>
          </w:p>
        </w:tc>
        <w:tc>
          <w:tcPr>
            <w:tcW w:w="2257" w:type="dxa"/>
            <w:vAlign w:val="center"/>
          </w:tcPr>
          <w:p w14:paraId="0823C185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6 235</w:t>
            </w:r>
          </w:p>
        </w:tc>
      </w:tr>
      <w:tr w14:paraId="426C195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950" w:type="dxa"/>
            <w:vAlign w:val="center"/>
          </w:tcPr>
          <w:p w14:paraId="1766F8D1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Максимум по методам</w:t>
            </w:r>
          </w:p>
        </w:tc>
        <w:tc>
          <w:tcPr>
            <w:tcW w:w="1802" w:type="dxa"/>
            <w:vAlign w:val="center"/>
          </w:tcPr>
          <w:p w14:paraId="6464244B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456</w:t>
            </w:r>
          </w:p>
        </w:tc>
        <w:tc>
          <w:tcPr>
            <w:tcW w:w="1346" w:type="dxa"/>
            <w:vAlign w:val="center"/>
          </w:tcPr>
          <w:p w14:paraId="70D13E30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3 960</w:t>
            </w:r>
          </w:p>
        </w:tc>
        <w:tc>
          <w:tcPr>
            <w:tcW w:w="2257" w:type="dxa"/>
            <w:vAlign w:val="center"/>
          </w:tcPr>
          <w:p w14:paraId="264BBBB0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16 590</w:t>
            </w:r>
          </w:p>
        </w:tc>
      </w:tr>
      <w:tr w14:paraId="4568028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950" w:type="dxa"/>
            <w:vAlign w:val="center"/>
          </w:tcPr>
          <w:p w14:paraId="4815069B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Рекомендуемый диапазон</w:t>
            </w:r>
          </w:p>
        </w:tc>
        <w:tc>
          <w:tcPr>
            <w:tcW w:w="1802" w:type="dxa"/>
            <w:vAlign w:val="center"/>
          </w:tcPr>
          <w:p w14:paraId="69AB46A4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 – 456</w:t>
            </w:r>
          </w:p>
        </w:tc>
        <w:tc>
          <w:tcPr>
            <w:tcW w:w="1346" w:type="dxa"/>
            <w:vAlign w:val="center"/>
          </w:tcPr>
          <w:p w14:paraId="6AC1F5B7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73 – 3 960</w:t>
            </w:r>
          </w:p>
        </w:tc>
        <w:tc>
          <w:tcPr>
            <w:tcW w:w="2257" w:type="dxa"/>
            <w:vAlign w:val="center"/>
          </w:tcPr>
          <w:p w14:paraId="2DFC5C27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720 – 16 590</w:t>
            </w:r>
          </w:p>
        </w:tc>
      </w:tr>
    </w:tbl>
    <w:p w14:paraId="423513DC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Исправления шаблона: демонстрационные числа трех методов заменены собственными результатами того же уровня (П-9): строка ПС-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 (выручка поискового канала) и строка ПК-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 (</w:t>
      </w:r>
      <w:r>
        <w:rPr>
          <w:rFonts w:ascii="Times New Roman" w:hAnsi="Times New Roman"/>
          <w:i/>
          <w:sz w:val="28"/>
        </w:rPr>
        <w:t>SOM</w:t>
      </w:r>
      <w:r>
        <w:rPr>
          <w:rFonts w:ascii="Times New Roman" w:hAnsi="Times New Roman"/>
          <w:sz w:val="28"/>
        </w:rPr>
        <w:t xml:space="preserve">); строка платформы исключена; строка «Сверху вниз / снизу вверх» оставлена пустой, так как эти методы дают уровень рынка, а не </w:t>
      </w:r>
      <w:r>
        <w:rPr>
          <w:rFonts w:ascii="Times New Roman" w:hAnsi="Times New Roman"/>
          <w:i/>
          <w:sz w:val="28"/>
        </w:rPr>
        <w:t>SOM</w:t>
      </w:r>
      <w:r>
        <w:rPr>
          <w:rFonts w:ascii="Times New Roman" w:hAnsi="Times New Roman"/>
          <w:sz w:val="28"/>
        </w:rPr>
        <w:t xml:space="preserve">; текстовая запись диапазона переписана через </w:t>
      </w:r>
      <w:r>
        <w:rPr>
          <w:rFonts w:ascii="Times New Roman" w:hAnsi="Times New Roman"/>
          <w:i/>
          <w:sz w:val="28"/>
        </w:rPr>
        <w:t>TEXT</w:t>
      </w:r>
      <w:r>
        <w:rPr>
          <w:rFonts w:ascii="Times New Roman" w:hAnsi="Times New Roman"/>
          <w:sz w:val="28"/>
        </w:rPr>
        <w:t>() (П-8).</w:t>
      </w:r>
    </w:p>
    <w:p w14:paraId="0947C893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 xml:space="preserve">Таблица 68 – Вариант по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(СЦ раздела 5–6): деление на коэффициент покрытия</w:t>
      </w:r>
    </w:p>
    <w:tbl>
      <w:tblPr>
        <w:tblStyle w:val="30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950"/>
        <w:gridCol w:w="1802"/>
        <w:gridCol w:w="1346"/>
        <w:gridCol w:w="2257"/>
      </w:tblGrid>
      <w:tr w14:paraId="64445AC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3950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1E6673A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Показатель</w:t>
            </w:r>
          </w:p>
        </w:tc>
        <w:tc>
          <w:tcPr>
            <w:tcW w:w="180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F12DBE9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Осторожный</w:t>
            </w:r>
          </w:p>
        </w:tc>
        <w:tc>
          <w:tcPr>
            <w:tcW w:w="1346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18B4A32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Базовый</w:t>
            </w:r>
          </w:p>
        </w:tc>
        <w:tc>
          <w:tcPr>
            <w:tcW w:w="225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7AA1DC1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Оптимистичный</w:t>
            </w:r>
          </w:p>
        </w:tc>
      </w:tr>
      <w:tr w14:paraId="2789881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950" w:type="dxa"/>
            <w:vAlign w:val="center"/>
          </w:tcPr>
          <w:p w14:paraId="2D5BE3E1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Полный трафик = релевантный / покрытие (40–50 / 55–70 / 75–90 %; середины 45 / 62,5 / 82,5 %), визитов/год</w:t>
            </w:r>
          </w:p>
        </w:tc>
        <w:tc>
          <w:tcPr>
            <w:tcW w:w="1802" w:type="dxa"/>
            <w:vAlign w:val="center"/>
          </w:tcPr>
          <w:p w14:paraId="3942092D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117 552</w:t>
            </w:r>
          </w:p>
        </w:tc>
        <w:tc>
          <w:tcPr>
            <w:tcW w:w="1346" w:type="dxa"/>
            <w:vAlign w:val="center"/>
          </w:tcPr>
          <w:p w14:paraId="3566E667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152 347</w:t>
            </w:r>
          </w:p>
        </w:tc>
        <w:tc>
          <w:tcPr>
            <w:tcW w:w="2257" w:type="dxa"/>
            <w:vAlign w:val="center"/>
          </w:tcPr>
          <w:p w14:paraId="47A1DC34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173 122</w:t>
            </w:r>
          </w:p>
        </w:tc>
      </w:tr>
      <w:tr w14:paraId="522A37E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950" w:type="dxa"/>
            <w:vAlign w:val="center"/>
          </w:tcPr>
          <w:p w14:paraId="6237967A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CR1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по шкале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Word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(0,3–0,8 / 1–2,5 / 3–5 %; середины)</w:t>
            </w:r>
          </w:p>
        </w:tc>
        <w:tc>
          <w:tcPr>
            <w:tcW w:w="1802" w:type="dxa"/>
            <w:vAlign w:val="center"/>
          </w:tcPr>
          <w:p w14:paraId="0994AD47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0,55 %</w:t>
            </w:r>
          </w:p>
        </w:tc>
        <w:tc>
          <w:tcPr>
            <w:tcW w:w="1346" w:type="dxa"/>
            <w:vAlign w:val="center"/>
          </w:tcPr>
          <w:p w14:paraId="27C81FF0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1,75 %</w:t>
            </w:r>
          </w:p>
        </w:tc>
        <w:tc>
          <w:tcPr>
            <w:tcW w:w="2257" w:type="dxa"/>
            <w:vAlign w:val="center"/>
          </w:tcPr>
          <w:p w14:paraId="437DF4EE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4 %</w:t>
            </w:r>
          </w:p>
        </w:tc>
      </w:tr>
      <w:tr w14:paraId="28682CD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950" w:type="dxa"/>
            <w:vAlign w:val="center"/>
          </w:tcPr>
          <w:p w14:paraId="38AEC8BF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Объем рынка, 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 xml:space="preserve">BYN/год </w:t>
            </w:r>
            <w:r>
              <w:rPr>
                <w:rFonts w:ascii="Times New Roman" w:hAnsi="Times New Roman"/>
                <w:sz w:val="24"/>
                <w:szCs w:val="20"/>
              </w:rPr>
              <w:t>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CR2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проекта, чек 121,14 × 1)</w:t>
            </w:r>
          </w:p>
        </w:tc>
        <w:tc>
          <w:tcPr>
            <w:tcW w:w="1802" w:type="dxa"/>
            <w:vAlign w:val="center"/>
          </w:tcPr>
          <w:p w14:paraId="24581397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2 350</w:t>
            </w:r>
          </w:p>
        </w:tc>
        <w:tc>
          <w:tcPr>
            <w:tcW w:w="1346" w:type="dxa"/>
            <w:vAlign w:val="center"/>
          </w:tcPr>
          <w:p w14:paraId="61F45747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12 919</w:t>
            </w:r>
          </w:p>
        </w:tc>
        <w:tc>
          <w:tcPr>
            <w:tcW w:w="2257" w:type="dxa"/>
            <w:vAlign w:val="center"/>
          </w:tcPr>
          <w:p w14:paraId="75C52D4F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41 944</w:t>
            </w:r>
          </w:p>
        </w:tc>
      </w:tr>
      <w:tr w14:paraId="73E0E96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950" w:type="dxa"/>
            <w:vAlign w:val="center"/>
          </w:tcPr>
          <w:p w14:paraId="3F8CA80B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Достижимая выручка (доли 0,5 / 1,5 / 4 %), 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BYN/год</w:t>
            </w:r>
          </w:p>
        </w:tc>
        <w:tc>
          <w:tcPr>
            <w:tcW w:w="1802" w:type="dxa"/>
            <w:vAlign w:val="center"/>
          </w:tcPr>
          <w:p w14:paraId="12177E79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11,7</w:t>
            </w:r>
          </w:p>
        </w:tc>
        <w:tc>
          <w:tcPr>
            <w:tcW w:w="1346" w:type="dxa"/>
            <w:vAlign w:val="center"/>
          </w:tcPr>
          <w:p w14:paraId="2A5B9E95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193,8</w:t>
            </w:r>
          </w:p>
        </w:tc>
        <w:tc>
          <w:tcPr>
            <w:tcW w:w="2257" w:type="dxa"/>
            <w:vAlign w:val="center"/>
          </w:tcPr>
          <w:p w14:paraId="17DF7D91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1 677,8</w:t>
            </w:r>
          </w:p>
        </w:tc>
      </w:tr>
      <w:tr w14:paraId="6E162DA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950" w:type="dxa"/>
            <w:vAlign w:val="center"/>
          </w:tcPr>
          <w:p w14:paraId="1668254A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Excel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: объем рынка, 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BYN/год</w:t>
            </w:r>
          </w:p>
        </w:tc>
        <w:tc>
          <w:tcPr>
            <w:tcW w:w="1802" w:type="dxa"/>
            <w:vAlign w:val="center"/>
          </w:tcPr>
          <w:p w14:paraId="346B32F8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711</w:t>
            </w:r>
          </w:p>
        </w:tc>
        <w:tc>
          <w:tcPr>
            <w:tcW w:w="1346" w:type="dxa"/>
            <w:vAlign w:val="center"/>
          </w:tcPr>
          <w:p w14:paraId="0F8F1895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6 542</w:t>
            </w:r>
          </w:p>
        </w:tc>
        <w:tc>
          <w:tcPr>
            <w:tcW w:w="2257" w:type="dxa"/>
            <w:vAlign w:val="center"/>
          </w:tcPr>
          <w:p w14:paraId="7FAEC05A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34 833</w:t>
            </w:r>
          </w:p>
        </w:tc>
      </w:tr>
      <w:tr w14:paraId="0134802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950" w:type="dxa"/>
            <w:vAlign w:val="center"/>
          </w:tcPr>
          <w:p w14:paraId="63E38F7A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Excel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: достижимая выручка, 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BYN/год</w:t>
            </w:r>
          </w:p>
        </w:tc>
        <w:tc>
          <w:tcPr>
            <w:tcW w:w="1802" w:type="dxa"/>
            <w:vAlign w:val="center"/>
          </w:tcPr>
          <w:p w14:paraId="2C0433BB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3,6</w:t>
            </w:r>
          </w:p>
        </w:tc>
        <w:tc>
          <w:tcPr>
            <w:tcW w:w="1346" w:type="dxa"/>
            <w:vAlign w:val="center"/>
          </w:tcPr>
          <w:p w14:paraId="384162CD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98,1</w:t>
            </w:r>
          </w:p>
        </w:tc>
        <w:tc>
          <w:tcPr>
            <w:tcW w:w="2257" w:type="dxa"/>
            <w:vAlign w:val="center"/>
          </w:tcPr>
          <w:p w14:paraId="3F783275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1 393,3</w:t>
            </w:r>
          </w:p>
        </w:tc>
      </w:tr>
    </w:tbl>
    <w:p w14:paraId="562452B8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Направление влияния противоположно: по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полный трафик убывает от осторожного сценария к оптимистичному (выше покрытие – меньше недоучтенного трафика), по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множители охвата (1,1 / 1,35 / 1,8) растут (Р-24). Коэффициенты качества данных и недоступного спроса, а также границы ±15 % существуют только в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(Р-25, Р-26) и в варианте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не применяются. </w:t>
      </w:r>
      <w:r>
        <w:rPr>
          <w:rFonts w:ascii="Times New Roman" w:hAnsi="Times New Roman"/>
          <w:i/>
          <w:sz w:val="28"/>
        </w:rPr>
        <w:t>CR2</w:t>
      </w:r>
      <w:r>
        <w:rPr>
          <w:rFonts w:ascii="Times New Roman" w:hAnsi="Times New Roman"/>
          <w:sz w:val="28"/>
        </w:rPr>
        <w:t xml:space="preserve"> и частота взяты из проекта (Р-27): для помесячного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– 12 оплат в год.</w:t>
      </w:r>
    </w:p>
    <w:p w14:paraId="4A8649CA">
      <w:pPr>
        <w:pStyle w:val="3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Итог СЦ-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: рынок по трафику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оценивается в 711 – 34 833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 (базовый 6 542), достижимая выручка – 3,6 – 1 393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 (базовая 98). Оценка по методике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>: рынок 2 350 – 41 944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>, достижимая выручка 11,7 – 1 678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год.</w:t>
      </w:r>
    </w:p>
    <w:bookmarkEnd w:id="34"/>
    <w:p w14:paraId="1CC9B3BC">
      <w:pPr>
        <w:pStyle w:val="4"/>
        <w:keepNext/>
        <w:spacing w:before="360" w:after="360" w:line="360" w:lineRule="exact"/>
        <w:ind w:firstLine="709"/>
        <w:jc w:val="left"/>
      </w:pPr>
      <w:bookmarkStart w:id="35" w:name="_Toc5916"/>
      <w:bookmarkStart w:id="36" w:name="проверка-через-платёжеспособность"/>
      <w:r>
        <w:rPr>
          <w:rFonts w:ascii="Times New Roman" w:hAnsi="Times New Roman"/>
          <w:b/>
          <w:sz w:val="28"/>
        </w:rPr>
        <w:t>2.9 Проверка через платежеспособность</w:t>
      </w:r>
      <w:bookmarkEnd w:id="35"/>
    </w:p>
    <w:p w14:paraId="0100F59D">
      <w:pPr>
        <w:pStyle w:val="25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Платежеспособный спрос возникает при четырех условиях одновременно: у клиента есть проблема, он признает ценность решения, имеет финансовую возможность и ожидает, что эффект оправдает затраты [22]. Интерес, выраженный информационными запросами («скачать», «бесплатно», «пример»), платежеспособным спросом не считается. По данным Вордстата информационные и инструментальные запросы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составляют подавляющее большинство; среди 170 инструментальных формулировок преобладают «онлайн» и «скачать», то есть поиск бесплатного инструмента.</w:t>
      </w:r>
    </w:p>
    <w:p w14:paraId="1CDB31FF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69 – Лист 02_Сегменты (ПЛ-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>): платежеспособные клиенты и объем</w:t>
      </w:r>
    </w:p>
    <w:tbl>
      <w:tblPr>
        <w:tblStyle w:val="30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87"/>
        <w:gridCol w:w="805"/>
        <w:gridCol w:w="1131"/>
        <w:gridCol w:w="805"/>
        <w:gridCol w:w="1294"/>
        <w:gridCol w:w="1050"/>
        <w:gridCol w:w="642"/>
        <w:gridCol w:w="1294"/>
        <w:gridCol w:w="723"/>
        <w:gridCol w:w="723"/>
      </w:tblGrid>
      <w:tr w14:paraId="40C899E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88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019D2B1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Сегмент</w:t>
            </w:r>
          </w:p>
        </w:tc>
        <w:tc>
          <w:tcPr>
            <w:tcW w:w="805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9B4811F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Клиентов в границах</w:t>
            </w:r>
          </w:p>
        </w:tc>
        <w:tc>
          <w:tcPr>
            <w:tcW w:w="1131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CCA2F8E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Доля с потребностью</w:t>
            </w:r>
          </w:p>
        </w:tc>
        <w:tc>
          <w:tcPr>
            <w:tcW w:w="805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38F4001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Доля готовых покупать онлайн</w:t>
            </w:r>
          </w:p>
        </w:tc>
        <w:tc>
          <w:tcPr>
            <w:tcW w:w="1294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9972741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Доля платежеспособных</w:t>
            </w:r>
          </w:p>
        </w:tc>
        <w:tc>
          <w:tcPr>
            <w:tcW w:w="1050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6C9A7A0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Покупок/год</w:t>
            </w:r>
          </w:p>
        </w:tc>
        <w:tc>
          <w:tcPr>
            <w:tcW w:w="64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1309C1D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Чек,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BYN</w:t>
            </w:r>
          </w:p>
        </w:tc>
        <w:tc>
          <w:tcPr>
            <w:tcW w:w="1294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0E1C919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Платежеспособные клиенты</w:t>
            </w:r>
          </w:p>
        </w:tc>
        <w:tc>
          <w:tcPr>
            <w:tcW w:w="72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0EC7F47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Годовое число покупок</w:t>
            </w:r>
          </w:p>
        </w:tc>
        <w:tc>
          <w:tcPr>
            <w:tcW w:w="72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BDB8D4D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Объем, 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BYN/год</w:t>
            </w:r>
          </w:p>
        </w:tc>
      </w:tr>
      <w:tr w14:paraId="7C7B1A3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887" w:type="dxa"/>
            <w:vAlign w:val="center"/>
          </w:tcPr>
          <w:p w14:paraId="6AC48E47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S-01</w:t>
            </w:r>
          </w:p>
        </w:tc>
        <w:tc>
          <w:tcPr>
            <w:tcW w:w="805" w:type="dxa"/>
            <w:vAlign w:val="center"/>
          </w:tcPr>
          <w:p w14:paraId="11931A74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68 700</w:t>
            </w:r>
          </w:p>
        </w:tc>
        <w:tc>
          <w:tcPr>
            <w:tcW w:w="1131" w:type="dxa"/>
            <w:vAlign w:val="center"/>
          </w:tcPr>
          <w:p w14:paraId="536A93C1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22,5 %</w:t>
            </w:r>
          </w:p>
        </w:tc>
        <w:tc>
          <w:tcPr>
            <w:tcW w:w="805" w:type="dxa"/>
            <w:vAlign w:val="center"/>
          </w:tcPr>
          <w:p w14:paraId="3AB3351F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55 %</w:t>
            </w:r>
          </w:p>
        </w:tc>
        <w:tc>
          <w:tcPr>
            <w:tcW w:w="1294" w:type="dxa"/>
            <w:vAlign w:val="center"/>
          </w:tcPr>
          <w:p w14:paraId="0809B038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8,75 %</w:t>
            </w:r>
          </w:p>
        </w:tc>
        <w:tc>
          <w:tcPr>
            <w:tcW w:w="1050" w:type="dxa"/>
            <w:vAlign w:val="center"/>
          </w:tcPr>
          <w:p w14:paraId="76BA1288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</w:t>
            </w:r>
          </w:p>
        </w:tc>
        <w:tc>
          <w:tcPr>
            <w:tcW w:w="642" w:type="dxa"/>
            <w:vAlign w:val="center"/>
          </w:tcPr>
          <w:p w14:paraId="5B65E277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121,14</w:t>
            </w:r>
          </w:p>
        </w:tc>
        <w:tc>
          <w:tcPr>
            <w:tcW w:w="1294" w:type="dxa"/>
            <w:vAlign w:val="center"/>
          </w:tcPr>
          <w:p w14:paraId="6EADE132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743,9</w:t>
            </w:r>
          </w:p>
        </w:tc>
        <w:tc>
          <w:tcPr>
            <w:tcW w:w="723" w:type="dxa"/>
            <w:vAlign w:val="center"/>
          </w:tcPr>
          <w:p w14:paraId="1FA51F92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743,9</w:t>
            </w:r>
          </w:p>
        </w:tc>
        <w:tc>
          <w:tcPr>
            <w:tcW w:w="723" w:type="dxa"/>
            <w:vAlign w:val="center"/>
          </w:tcPr>
          <w:p w14:paraId="1CB8E6CD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90 115</w:t>
            </w:r>
          </w:p>
        </w:tc>
      </w:tr>
      <w:tr w14:paraId="080840C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887" w:type="dxa"/>
            <w:vAlign w:val="center"/>
          </w:tcPr>
          <w:p w14:paraId="19AA9936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S-02/S-03</w:t>
            </w:r>
          </w:p>
        </w:tc>
        <w:tc>
          <w:tcPr>
            <w:tcW w:w="805" w:type="dxa"/>
            <w:vAlign w:val="center"/>
          </w:tcPr>
          <w:p w14:paraId="40C47A9E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39 165</w:t>
            </w:r>
          </w:p>
        </w:tc>
        <w:tc>
          <w:tcPr>
            <w:tcW w:w="1131" w:type="dxa"/>
            <w:vAlign w:val="center"/>
          </w:tcPr>
          <w:p w14:paraId="4CA0DC9C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22,5 %</w:t>
            </w:r>
          </w:p>
        </w:tc>
        <w:tc>
          <w:tcPr>
            <w:tcW w:w="805" w:type="dxa"/>
            <w:vAlign w:val="center"/>
          </w:tcPr>
          <w:p w14:paraId="523C2503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55 %</w:t>
            </w:r>
          </w:p>
        </w:tc>
        <w:tc>
          <w:tcPr>
            <w:tcW w:w="1294" w:type="dxa"/>
            <w:vAlign w:val="center"/>
          </w:tcPr>
          <w:p w14:paraId="6864C3D9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17,50 %</w:t>
            </w:r>
          </w:p>
        </w:tc>
        <w:tc>
          <w:tcPr>
            <w:tcW w:w="1050" w:type="dxa"/>
            <w:vAlign w:val="center"/>
          </w:tcPr>
          <w:p w14:paraId="7CBA3AEA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</w:t>
            </w:r>
          </w:p>
        </w:tc>
        <w:tc>
          <w:tcPr>
            <w:tcW w:w="642" w:type="dxa"/>
            <w:vAlign w:val="center"/>
          </w:tcPr>
          <w:p w14:paraId="0F73101B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121,14</w:t>
            </w:r>
          </w:p>
        </w:tc>
        <w:tc>
          <w:tcPr>
            <w:tcW w:w="1294" w:type="dxa"/>
            <w:vAlign w:val="center"/>
          </w:tcPr>
          <w:p w14:paraId="4C3DA144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848,2</w:t>
            </w:r>
          </w:p>
        </w:tc>
        <w:tc>
          <w:tcPr>
            <w:tcW w:w="723" w:type="dxa"/>
            <w:vAlign w:val="center"/>
          </w:tcPr>
          <w:p w14:paraId="73609626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848,2</w:t>
            </w:r>
          </w:p>
        </w:tc>
        <w:tc>
          <w:tcPr>
            <w:tcW w:w="723" w:type="dxa"/>
            <w:vAlign w:val="center"/>
          </w:tcPr>
          <w:p w14:paraId="5B6D37F3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102 747</w:t>
            </w:r>
          </w:p>
        </w:tc>
      </w:tr>
      <w:tr w14:paraId="19E86A1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887" w:type="dxa"/>
            <w:vAlign w:val="center"/>
          </w:tcPr>
          <w:p w14:paraId="3FA970BA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S-04</w:t>
            </w:r>
          </w:p>
        </w:tc>
        <w:tc>
          <w:tcPr>
            <w:tcW w:w="805" w:type="dxa"/>
            <w:vAlign w:val="center"/>
          </w:tcPr>
          <w:p w14:paraId="62565B05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3 420</w:t>
            </w:r>
          </w:p>
        </w:tc>
        <w:tc>
          <w:tcPr>
            <w:tcW w:w="1131" w:type="dxa"/>
            <w:vAlign w:val="center"/>
          </w:tcPr>
          <w:p w14:paraId="25EECBA6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22,5 %</w:t>
            </w:r>
          </w:p>
        </w:tc>
        <w:tc>
          <w:tcPr>
            <w:tcW w:w="805" w:type="dxa"/>
            <w:vAlign w:val="center"/>
          </w:tcPr>
          <w:p w14:paraId="55076A4F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55 %</w:t>
            </w:r>
          </w:p>
        </w:tc>
        <w:tc>
          <w:tcPr>
            <w:tcW w:w="1294" w:type="dxa"/>
            <w:vAlign w:val="center"/>
          </w:tcPr>
          <w:p w14:paraId="18862BB9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10,00 %</w:t>
            </w:r>
          </w:p>
        </w:tc>
        <w:tc>
          <w:tcPr>
            <w:tcW w:w="1050" w:type="dxa"/>
            <w:vAlign w:val="center"/>
          </w:tcPr>
          <w:p w14:paraId="6E481592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</w:t>
            </w:r>
          </w:p>
        </w:tc>
        <w:tc>
          <w:tcPr>
            <w:tcW w:w="642" w:type="dxa"/>
            <w:vAlign w:val="center"/>
          </w:tcPr>
          <w:p w14:paraId="5E70792C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121,14</w:t>
            </w:r>
          </w:p>
        </w:tc>
        <w:tc>
          <w:tcPr>
            <w:tcW w:w="1294" w:type="dxa"/>
            <w:vAlign w:val="center"/>
          </w:tcPr>
          <w:p w14:paraId="1BE585FF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42,3</w:t>
            </w:r>
          </w:p>
        </w:tc>
        <w:tc>
          <w:tcPr>
            <w:tcW w:w="723" w:type="dxa"/>
            <w:vAlign w:val="center"/>
          </w:tcPr>
          <w:p w14:paraId="4F524886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42,3</w:t>
            </w:r>
          </w:p>
        </w:tc>
        <w:tc>
          <w:tcPr>
            <w:tcW w:w="723" w:type="dxa"/>
            <w:vAlign w:val="center"/>
          </w:tcPr>
          <w:p w14:paraId="22B5220F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5 127</w:t>
            </w:r>
          </w:p>
        </w:tc>
      </w:tr>
      <w:tr w14:paraId="0BAE37C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887" w:type="dxa"/>
            <w:vAlign w:val="center"/>
          </w:tcPr>
          <w:p w14:paraId="043A1F77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Итого</w:t>
            </w:r>
          </w:p>
        </w:tc>
        <w:tc>
          <w:tcPr>
            <w:tcW w:w="805" w:type="dxa"/>
            <w:vAlign w:val="center"/>
          </w:tcPr>
          <w:p w14:paraId="44D5D36D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111 285</w:t>
            </w:r>
          </w:p>
        </w:tc>
        <w:tc>
          <w:tcPr>
            <w:tcW w:w="1131" w:type="dxa"/>
            <w:vAlign w:val="center"/>
          </w:tcPr>
          <w:p w14:paraId="5A1CC31B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805" w:type="dxa"/>
            <w:vAlign w:val="center"/>
          </w:tcPr>
          <w:p w14:paraId="1C75B9BA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1294" w:type="dxa"/>
            <w:vAlign w:val="center"/>
          </w:tcPr>
          <w:p w14:paraId="6B62E305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1050" w:type="dxa"/>
            <w:vAlign w:val="center"/>
          </w:tcPr>
          <w:p w14:paraId="4BAC1779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642" w:type="dxa"/>
            <w:vAlign w:val="center"/>
          </w:tcPr>
          <w:p w14:paraId="240D6316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1294" w:type="dxa"/>
            <w:vAlign w:val="center"/>
          </w:tcPr>
          <w:p w14:paraId="309F0C93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1 634,4</w:t>
            </w:r>
          </w:p>
        </w:tc>
        <w:tc>
          <w:tcPr>
            <w:tcW w:w="723" w:type="dxa"/>
            <w:vAlign w:val="center"/>
          </w:tcPr>
          <w:p w14:paraId="60B2251D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1 634,4</w:t>
            </w:r>
          </w:p>
        </w:tc>
        <w:tc>
          <w:tcPr>
            <w:tcW w:w="723" w:type="dxa"/>
            <w:vAlign w:val="center"/>
          </w:tcPr>
          <w:p w14:paraId="2D46AED7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197 989</w:t>
            </w:r>
          </w:p>
        </w:tc>
      </w:tr>
    </w:tbl>
    <w:p w14:paraId="359DFC85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Число клиентов в границах и доли совпадают с ПК-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 (К1, К2, К3, К4), поэтому объем ПЛ-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 равен </w:t>
      </w:r>
      <w:r>
        <w:rPr>
          <w:rFonts w:ascii="Times New Roman" w:hAnsi="Times New Roman"/>
          <w:i/>
          <w:sz w:val="28"/>
        </w:rPr>
        <w:t>SAM</w:t>
      </w:r>
      <w:r>
        <w:rPr>
          <w:rFonts w:ascii="Times New Roman" w:hAnsi="Times New Roman"/>
          <w:sz w:val="28"/>
        </w:rPr>
        <w:t xml:space="preserve"> ПК-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 (197 988 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год). Годовой чек 40 </w:t>
      </w:r>
      <w:r>
        <w:rPr>
          <w:rFonts w:ascii="Times New Roman" w:hAnsi="Times New Roman"/>
          <w:i/>
          <w:sz w:val="28"/>
        </w:rPr>
        <w:t>у.е.</w:t>
      </w:r>
      <w:r>
        <w:rPr>
          <w:rFonts w:ascii="Times New Roman" w:hAnsi="Times New Roman"/>
          <w:sz w:val="28"/>
        </w:rPr>
        <w:t xml:space="preserve"> в обоих листах 02 и 05 (В-5, В-11, П-4).</w:t>
      </w:r>
    </w:p>
    <w:p w14:paraId="08ED5B81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 xml:space="preserve">Таблица 70 – Лист 03_Ценовой_коридор: платные тарифы конкурентов, 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месяц (оплата за год)</w:t>
      </w:r>
    </w:p>
    <w:tbl>
      <w:tblPr>
        <w:tblStyle w:val="30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647"/>
        <w:gridCol w:w="1953"/>
        <w:gridCol w:w="1650"/>
        <w:gridCol w:w="2105"/>
      </w:tblGrid>
      <w:tr w14:paraId="7D35DAF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364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4DC0788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Продукт</w:t>
            </w:r>
          </w:p>
        </w:tc>
        <w:tc>
          <w:tcPr>
            <w:tcW w:w="195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819B190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Минимальная цена</w:t>
            </w:r>
          </w:p>
        </w:tc>
        <w:tc>
          <w:tcPr>
            <w:tcW w:w="1650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CBDD440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Медианная цена</w:t>
            </w:r>
          </w:p>
        </w:tc>
        <w:tc>
          <w:tcPr>
            <w:tcW w:w="2105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9848D84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Максимальная цена</w:t>
            </w:r>
          </w:p>
        </w:tc>
      </w:tr>
      <w:tr w14:paraId="26B0DC7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647" w:type="dxa"/>
            <w:vAlign w:val="center"/>
          </w:tcPr>
          <w:p w14:paraId="161D2F2A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Miro</w:t>
            </w:r>
          </w:p>
        </w:tc>
        <w:tc>
          <w:tcPr>
            <w:tcW w:w="1953" w:type="dxa"/>
            <w:vAlign w:val="center"/>
          </w:tcPr>
          <w:p w14:paraId="78A7090A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24,23</w:t>
            </w:r>
          </w:p>
        </w:tc>
        <w:tc>
          <w:tcPr>
            <w:tcW w:w="1650" w:type="dxa"/>
            <w:vAlign w:val="center"/>
          </w:tcPr>
          <w:p w14:paraId="3B12B9F9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42,40</w:t>
            </w:r>
          </w:p>
        </w:tc>
        <w:tc>
          <w:tcPr>
            <w:tcW w:w="2105" w:type="dxa"/>
            <w:vAlign w:val="center"/>
          </w:tcPr>
          <w:p w14:paraId="58754A51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60,57</w:t>
            </w:r>
          </w:p>
        </w:tc>
      </w:tr>
      <w:tr w14:paraId="2080EB6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647" w:type="dxa"/>
            <w:vAlign w:val="center"/>
          </w:tcPr>
          <w:p w14:paraId="6A07AA28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Lucidchart</w:t>
            </w:r>
          </w:p>
        </w:tc>
        <w:tc>
          <w:tcPr>
            <w:tcW w:w="1953" w:type="dxa"/>
            <w:vAlign w:val="center"/>
          </w:tcPr>
          <w:p w14:paraId="4317BF4F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27,26</w:t>
            </w:r>
          </w:p>
        </w:tc>
        <w:tc>
          <w:tcPr>
            <w:tcW w:w="1650" w:type="dxa"/>
            <w:vAlign w:val="center"/>
          </w:tcPr>
          <w:p w14:paraId="0113206E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28,77</w:t>
            </w:r>
          </w:p>
        </w:tc>
        <w:tc>
          <w:tcPr>
            <w:tcW w:w="2105" w:type="dxa"/>
            <w:vAlign w:val="center"/>
          </w:tcPr>
          <w:p w14:paraId="55CFD08F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30,29</w:t>
            </w:r>
          </w:p>
        </w:tc>
      </w:tr>
      <w:tr w14:paraId="173143F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647" w:type="dxa"/>
            <w:vAlign w:val="center"/>
          </w:tcPr>
          <w:p w14:paraId="0CD45BA4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Mermaid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Chart</w:t>
            </w:r>
          </w:p>
        </w:tc>
        <w:tc>
          <w:tcPr>
            <w:tcW w:w="1953" w:type="dxa"/>
            <w:vAlign w:val="center"/>
          </w:tcPr>
          <w:p w14:paraId="49CC480B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30,29</w:t>
            </w:r>
          </w:p>
        </w:tc>
        <w:tc>
          <w:tcPr>
            <w:tcW w:w="1650" w:type="dxa"/>
            <w:vAlign w:val="center"/>
          </w:tcPr>
          <w:p w14:paraId="3CF4A0F1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45,43</w:t>
            </w:r>
          </w:p>
        </w:tc>
        <w:tc>
          <w:tcPr>
            <w:tcW w:w="2105" w:type="dxa"/>
            <w:vAlign w:val="center"/>
          </w:tcPr>
          <w:p w14:paraId="0FCF1A51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60,57</w:t>
            </w:r>
          </w:p>
        </w:tc>
      </w:tr>
      <w:tr w14:paraId="112AD70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647" w:type="dxa"/>
            <w:vAlign w:val="center"/>
          </w:tcPr>
          <w:p w14:paraId="5808E020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Visual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Paradigm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Online</w:t>
            </w:r>
          </w:p>
        </w:tc>
        <w:tc>
          <w:tcPr>
            <w:tcW w:w="1953" w:type="dxa"/>
            <w:vAlign w:val="center"/>
          </w:tcPr>
          <w:p w14:paraId="678B0876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12,11</w:t>
            </w:r>
          </w:p>
        </w:tc>
        <w:tc>
          <w:tcPr>
            <w:tcW w:w="1650" w:type="dxa"/>
            <w:vAlign w:val="center"/>
          </w:tcPr>
          <w:p w14:paraId="5BD072BA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36,34</w:t>
            </w:r>
          </w:p>
        </w:tc>
        <w:tc>
          <w:tcPr>
            <w:tcW w:w="2105" w:type="dxa"/>
            <w:vAlign w:val="center"/>
          </w:tcPr>
          <w:p w14:paraId="66CE3DEF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90,86</w:t>
            </w:r>
          </w:p>
        </w:tc>
      </w:tr>
      <w:tr w14:paraId="76F8842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647" w:type="dxa"/>
            <w:vAlign w:val="center"/>
          </w:tcPr>
          <w:p w14:paraId="33884C9C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Creately</w:t>
            </w:r>
          </w:p>
        </w:tc>
        <w:tc>
          <w:tcPr>
            <w:tcW w:w="1953" w:type="dxa"/>
            <w:vAlign w:val="center"/>
          </w:tcPr>
          <w:p w14:paraId="0EEFDC6F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15,14</w:t>
            </w:r>
          </w:p>
        </w:tc>
        <w:tc>
          <w:tcPr>
            <w:tcW w:w="1650" w:type="dxa"/>
            <w:vAlign w:val="center"/>
          </w:tcPr>
          <w:p w14:paraId="22E8470C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15,14</w:t>
            </w:r>
          </w:p>
        </w:tc>
        <w:tc>
          <w:tcPr>
            <w:tcW w:w="2105" w:type="dxa"/>
            <w:vAlign w:val="center"/>
          </w:tcPr>
          <w:p w14:paraId="43FA5E17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269,54</w:t>
            </w:r>
          </w:p>
        </w:tc>
      </w:tr>
      <w:tr w14:paraId="2BADBF3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647" w:type="dxa"/>
            <w:vAlign w:val="center"/>
          </w:tcPr>
          <w:p w14:paraId="36F39ACC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Eraser</w:t>
            </w:r>
          </w:p>
        </w:tc>
        <w:tc>
          <w:tcPr>
            <w:tcW w:w="1953" w:type="dxa"/>
            <w:vAlign w:val="center"/>
          </w:tcPr>
          <w:p w14:paraId="3A86660B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45,43</w:t>
            </w:r>
          </w:p>
        </w:tc>
        <w:tc>
          <w:tcPr>
            <w:tcW w:w="1650" w:type="dxa"/>
            <w:vAlign w:val="center"/>
          </w:tcPr>
          <w:p w14:paraId="510576FB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90,86</w:t>
            </w:r>
          </w:p>
        </w:tc>
        <w:tc>
          <w:tcPr>
            <w:tcW w:w="2105" w:type="dxa"/>
            <w:vAlign w:val="center"/>
          </w:tcPr>
          <w:p w14:paraId="59B263DB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136,28</w:t>
            </w:r>
          </w:p>
        </w:tc>
      </w:tr>
      <w:tr w14:paraId="797CD46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647" w:type="dxa"/>
            <w:vAlign w:val="center"/>
          </w:tcPr>
          <w:p w14:paraId="438EA2F0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Whimsical</w:t>
            </w:r>
          </w:p>
        </w:tc>
        <w:tc>
          <w:tcPr>
            <w:tcW w:w="1953" w:type="dxa"/>
            <w:vAlign w:val="center"/>
          </w:tcPr>
          <w:p w14:paraId="520D9CDD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30,29</w:t>
            </w:r>
          </w:p>
        </w:tc>
        <w:tc>
          <w:tcPr>
            <w:tcW w:w="1650" w:type="dxa"/>
            <w:vAlign w:val="center"/>
          </w:tcPr>
          <w:p w14:paraId="6F47B5A8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45,43</w:t>
            </w:r>
          </w:p>
        </w:tc>
        <w:tc>
          <w:tcPr>
            <w:tcW w:w="2105" w:type="dxa"/>
            <w:vAlign w:val="center"/>
          </w:tcPr>
          <w:p w14:paraId="2D10D309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60,57</w:t>
            </w:r>
          </w:p>
        </w:tc>
      </w:tr>
      <w:tr w14:paraId="6968F42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647" w:type="dxa"/>
            <w:vAlign w:val="center"/>
          </w:tcPr>
          <w:p w14:paraId="44EDBFAC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dbdiagram.io</w:t>
            </w:r>
          </w:p>
        </w:tc>
        <w:tc>
          <w:tcPr>
            <w:tcW w:w="1953" w:type="dxa"/>
            <w:vAlign w:val="center"/>
          </w:tcPr>
          <w:p w14:paraId="6FDF0951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24,23</w:t>
            </w:r>
          </w:p>
        </w:tc>
        <w:tc>
          <w:tcPr>
            <w:tcW w:w="1650" w:type="dxa"/>
            <w:vAlign w:val="center"/>
          </w:tcPr>
          <w:p w14:paraId="5A754E7A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24,23</w:t>
            </w:r>
          </w:p>
        </w:tc>
        <w:tc>
          <w:tcPr>
            <w:tcW w:w="2105" w:type="dxa"/>
            <w:vAlign w:val="center"/>
          </w:tcPr>
          <w:p w14:paraId="61508771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24,23</w:t>
            </w:r>
          </w:p>
        </w:tc>
      </w:tr>
      <w:tr w14:paraId="3C2633C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647" w:type="dxa"/>
            <w:vAlign w:val="center"/>
          </w:tcPr>
          <w:p w14:paraId="7A6C8BC2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Среднее по продуктам</w:t>
            </w:r>
          </w:p>
        </w:tc>
        <w:tc>
          <w:tcPr>
            <w:tcW w:w="1953" w:type="dxa"/>
            <w:vAlign w:val="center"/>
          </w:tcPr>
          <w:p w14:paraId="313A85C4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26,12</w:t>
            </w:r>
          </w:p>
        </w:tc>
        <w:tc>
          <w:tcPr>
            <w:tcW w:w="1650" w:type="dxa"/>
            <w:vAlign w:val="center"/>
          </w:tcPr>
          <w:p w14:paraId="2D2A8672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41,08</w:t>
            </w:r>
          </w:p>
        </w:tc>
        <w:tc>
          <w:tcPr>
            <w:tcW w:w="2105" w:type="dxa"/>
            <w:vAlign w:val="center"/>
          </w:tcPr>
          <w:p w14:paraId="53749FE0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91,61</w:t>
            </w:r>
          </w:p>
        </w:tc>
      </w:tr>
      <w:tr w14:paraId="6496791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647" w:type="dxa"/>
            <w:vAlign w:val="center"/>
          </w:tcPr>
          <w:p w14:paraId="209C7C16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NotaCode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Pro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(40 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у.е.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в год)</w:t>
            </w:r>
          </w:p>
        </w:tc>
        <w:tc>
          <w:tcPr>
            <w:tcW w:w="1953" w:type="dxa"/>
            <w:vAlign w:val="center"/>
          </w:tcPr>
          <w:p w14:paraId="2E510CF8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1650" w:type="dxa"/>
            <w:vAlign w:val="center"/>
          </w:tcPr>
          <w:p w14:paraId="766B49AD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10,10</w:t>
            </w:r>
          </w:p>
        </w:tc>
        <w:tc>
          <w:tcPr>
            <w:tcW w:w="2105" w:type="dxa"/>
            <w:vAlign w:val="center"/>
          </w:tcPr>
          <w:p w14:paraId="0CF66BE9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</w:tr>
      <w:tr w14:paraId="1356DBA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647" w:type="dxa"/>
            <w:vAlign w:val="center"/>
          </w:tcPr>
          <w:p w14:paraId="7BAFA6EA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draw.io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PlantUML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(цена заменителя)</w:t>
            </w:r>
          </w:p>
        </w:tc>
        <w:tc>
          <w:tcPr>
            <w:tcW w:w="1953" w:type="dxa"/>
            <w:vAlign w:val="center"/>
          </w:tcPr>
          <w:p w14:paraId="1CA3571F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</w:t>
            </w:r>
          </w:p>
        </w:tc>
        <w:tc>
          <w:tcPr>
            <w:tcW w:w="1650" w:type="dxa"/>
            <w:vAlign w:val="center"/>
          </w:tcPr>
          <w:p w14:paraId="4151FA55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</w:t>
            </w:r>
          </w:p>
        </w:tc>
        <w:tc>
          <w:tcPr>
            <w:tcW w:w="2105" w:type="dxa"/>
            <w:vAlign w:val="center"/>
          </w:tcPr>
          <w:p w14:paraId="00FD5FF5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</w:t>
            </w:r>
          </w:p>
        </w:tc>
      </w:tr>
    </w:tbl>
    <w:p w14:paraId="06353824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Тарифы сняты на официальных страницах 30.09.2026 [23, 24, 25, 26, 27, 28, 29, 30]; </w:t>
      </w:r>
      <w:r>
        <w:rPr>
          <w:rFonts w:ascii="Times New Roman" w:hAnsi="Times New Roman"/>
          <w:i/>
          <w:sz w:val="28"/>
        </w:rPr>
        <w:t>у.е.</w:t>
      </w:r>
      <w:r>
        <w:rPr>
          <w:rFonts w:ascii="Times New Roman" w:hAnsi="Times New Roman"/>
          <w:sz w:val="28"/>
        </w:rPr>
        <w:t xml:space="preserve"> переведены по курсу 3,0285. </w:t>
      </w:r>
      <w:r>
        <w:rPr>
          <w:rFonts w:ascii="Times New Roman" w:hAnsi="Times New Roman"/>
          <w:i/>
          <w:sz w:val="28"/>
        </w:rPr>
        <w:t>Microsoft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Visio</w:t>
      </w:r>
      <w:r>
        <w:rPr>
          <w:rFonts w:ascii="Times New Roman" w:hAnsi="Times New Roman"/>
          <w:sz w:val="28"/>
        </w:rPr>
        <w:t>: 5 и 15 </w:t>
      </w:r>
      <w:r>
        <w:rPr>
          <w:rFonts w:ascii="Times New Roman" w:hAnsi="Times New Roman"/>
          <w:i/>
          <w:sz w:val="28"/>
        </w:rPr>
        <w:t>у.е.</w:t>
      </w:r>
      <w:r>
        <w:rPr>
          <w:rFonts w:ascii="Times New Roman" w:hAnsi="Times New Roman"/>
          <w:sz w:val="28"/>
        </w:rPr>
        <w:t xml:space="preserve"> в месяц за пользователя [31]. Себестоимость у конкурентов не публикуется – валовая маржа «нет данных»; индекс доступности цены в шаблоне всегда равен 1 (П-3) и не используется. Цена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(10,10 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месяц при годовой оплате) ниже среднего значения медиан коридора (41,08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>), но заменители бесплатны.</w:t>
      </w:r>
    </w:p>
    <w:p w14:paraId="42B76AF9">
      <w:pPr>
        <w:pStyle w:val="3"/>
        <w:keepNext/>
        <w:spacing w:before="360" w:after="360" w:line="240" w:lineRule="auto"/>
        <w:ind w:left="0" w:firstLine="0"/>
        <w:jc w:val="center"/>
      </w:pPr>
      <w:r>
        <w:rPr>
          <w:sz w:val="28"/>
        </w:rPr>
        <w:drawing>
          <wp:inline distT="0" distB="0" distL="0" distR="0">
            <wp:extent cx="5334000" cy="2489200"/>
            <wp:effectExtent l="0" t="0" r="0" b="0"/>
            <wp:docPr id="888152600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8152600" name="Picture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248920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118FA2E5">
      <w:pPr>
        <w:pStyle w:val="3"/>
        <w:spacing w:before="0" w:after="360"/>
        <w:ind w:firstLine="0"/>
        <w:jc w:val="center"/>
      </w:pPr>
      <w:r>
        <w:rPr>
          <w:rFonts w:ascii="Times New Roman" w:hAnsi="Times New Roman"/>
          <w:sz w:val="28"/>
        </w:rPr>
        <w:t xml:space="preserve">Рисунок 11 – Ценовой коридор платных тарифов конкурентов и цена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месяц</w:t>
      </w:r>
    </w:p>
    <w:p w14:paraId="4E68F179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71 – Лист 04_Экономика_покупки: экономическая оправданность (</w:t>
      </w:r>
      <w:r>
        <w:rPr>
          <w:rFonts w:ascii="Times New Roman" w:hAnsi="Times New Roman"/>
          <w:i/>
          <w:sz w:val="28"/>
        </w:rPr>
        <w:t>ROI</w:t>
      </w:r>
      <w:r>
        <w:rPr>
          <w:rFonts w:ascii="Times New Roman" w:hAnsi="Times New Roman"/>
          <w:sz w:val="28"/>
        </w:rPr>
        <w:t xml:space="preserve"> за год)</w:t>
      </w:r>
    </w:p>
    <w:tbl>
      <w:tblPr>
        <w:tblStyle w:val="30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8"/>
        <w:gridCol w:w="1015"/>
        <w:gridCol w:w="1632"/>
        <w:gridCol w:w="1015"/>
        <w:gridCol w:w="1015"/>
        <w:gridCol w:w="1427"/>
        <w:gridCol w:w="706"/>
        <w:gridCol w:w="1427"/>
      </w:tblGrid>
      <w:tr w14:paraId="08A311A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118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B049755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Сегмент</w:t>
            </w:r>
          </w:p>
        </w:tc>
        <w:tc>
          <w:tcPr>
            <w:tcW w:w="1015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A2E72B1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Доход клиента, 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BYN/мес.</w:t>
            </w:r>
          </w:p>
        </w:tc>
        <w:tc>
          <w:tcPr>
            <w:tcW w:w="163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2F2CFD6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Доля сэкономленного времени</w:t>
            </w:r>
          </w:p>
        </w:tc>
        <w:tc>
          <w:tcPr>
            <w:tcW w:w="1015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81C0EED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Эффект, 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BYN/мес.</w:t>
            </w:r>
          </w:p>
        </w:tc>
        <w:tc>
          <w:tcPr>
            <w:tcW w:w="1015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77546D5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Цена, 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BYN/мес.</w:t>
            </w:r>
          </w:p>
        </w:tc>
        <w:tc>
          <w:tcPr>
            <w:tcW w:w="142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92B1DB7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Окупаемость, мес.</w:t>
            </w:r>
          </w:p>
        </w:tc>
        <w:tc>
          <w:tcPr>
            <w:tcW w:w="706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61FC221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ROI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за год</w:t>
            </w:r>
          </w:p>
        </w:tc>
        <w:tc>
          <w:tcPr>
            <w:tcW w:w="142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B676539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Статус</w:t>
            </w:r>
          </w:p>
        </w:tc>
      </w:tr>
      <w:tr w14:paraId="7764745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118" w:type="dxa"/>
            <w:vAlign w:val="center"/>
          </w:tcPr>
          <w:p w14:paraId="72E8F441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S-01</w:t>
            </w:r>
          </w:p>
        </w:tc>
        <w:tc>
          <w:tcPr>
            <w:tcW w:w="1015" w:type="dxa"/>
            <w:vAlign w:val="center"/>
          </w:tcPr>
          <w:p w14:paraId="6DEF517B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298,68</w:t>
            </w:r>
          </w:p>
        </w:tc>
        <w:tc>
          <w:tcPr>
            <w:tcW w:w="1632" w:type="dxa"/>
            <w:vAlign w:val="center"/>
          </w:tcPr>
          <w:p w14:paraId="1115BCDE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0,0000</w:t>
            </w:r>
          </w:p>
        </w:tc>
        <w:tc>
          <w:tcPr>
            <w:tcW w:w="1015" w:type="dxa"/>
            <w:vAlign w:val="center"/>
          </w:tcPr>
          <w:p w14:paraId="09FB5AC2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0,00</w:t>
            </w:r>
          </w:p>
        </w:tc>
        <w:tc>
          <w:tcPr>
            <w:tcW w:w="1015" w:type="dxa"/>
            <w:vAlign w:val="center"/>
          </w:tcPr>
          <w:p w14:paraId="0AD56A3E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10,10</w:t>
            </w:r>
          </w:p>
        </w:tc>
        <w:tc>
          <w:tcPr>
            <w:tcW w:w="1427" w:type="dxa"/>
            <w:vAlign w:val="center"/>
          </w:tcPr>
          <w:p w14:paraId="385994FB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706" w:type="dxa"/>
            <w:vAlign w:val="center"/>
          </w:tcPr>
          <w:p w14:paraId="5FB52D76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−1,00</w:t>
            </w:r>
          </w:p>
        </w:tc>
        <w:tc>
          <w:tcPr>
            <w:tcW w:w="1427" w:type="dxa"/>
            <w:vAlign w:val="center"/>
          </w:tcPr>
          <w:p w14:paraId="449DDE42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экономически слабо</w:t>
            </w:r>
          </w:p>
        </w:tc>
      </w:tr>
      <w:tr w14:paraId="0A44EFA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118" w:type="dxa"/>
            <w:vAlign w:val="center"/>
          </w:tcPr>
          <w:p w14:paraId="63D15E04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S-02/S-03</w:t>
            </w:r>
          </w:p>
        </w:tc>
        <w:tc>
          <w:tcPr>
            <w:tcW w:w="1015" w:type="dxa"/>
            <w:vAlign w:val="center"/>
          </w:tcPr>
          <w:p w14:paraId="7210A2E1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6 413,00</w:t>
            </w:r>
          </w:p>
        </w:tc>
        <w:tc>
          <w:tcPr>
            <w:tcW w:w="1632" w:type="dxa"/>
            <w:vAlign w:val="center"/>
          </w:tcPr>
          <w:p w14:paraId="0345935E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0,0179</w:t>
            </w:r>
          </w:p>
        </w:tc>
        <w:tc>
          <w:tcPr>
            <w:tcW w:w="1015" w:type="dxa"/>
            <w:vAlign w:val="center"/>
          </w:tcPr>
          <w:p w14:paraId="1F3339EB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114,52</w:t>
            </w:r>
          </w:p>
        </w:tc>
        <w:tc>
          <w:tcPr>
            <w:tcW w:w="1015" w:type="dxa"/>
            <w:vAlign w:val="center"/>
          </w:tcPr>
          <w:p w14:paraId="0B41ABC4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10,10</w:t>
            </w:r>
          </w:p>
        </w:tc>
        <w:tc>
          <w:tcPr>
            <w:tcW w:w="1427" w:type="dxa"/>
            <w:vAlign w:val="center"/>
          </w:tcPr>
          <w:p w14:paraId="71673BF1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0,088</w:t>
            </w:r>
          </w:p>
        </w:tc>
        <w:tc>
          <w:tcPr>
            <w:tcW w:w="706" w:type="dxa"/>
            <w:vAlign w:val="center"/>
          </w:tcPr>
          <w:p w14:paraId="2073802B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10,34</w:t>
            </w:r>
          </w:p>
        </w:tc>
        <w:tc>
          <w:tcPr>
            <w:tcW w:w="1427" w:type="dxa"/>
            <w:vAlign w:val="center"/>
          </w:tcPr>
          <w:p w14:paraId="0A08AF97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экономически оправдано</w:t>
            </w:r>
          </w:p>
        </w:tc>
      </w:tr>
      <w:tr w14:paraId="1216F89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118" w:type="dxa"/>
            <w:vAlign w:val="center"/>
          </w:tcPr>
          <w:p w14:paraId="11AA8B33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S-04</w:t>
            </w:r>
          </w:p>
        </w:tc>
        <w:tc>
          <w:tcPr>
            <w:tcW w:w="1015" w:type="dxa"/>
            <w:vAlign w:val="center"/>
          </w:tcPr>
          <w:p w14:paraId="56AAD97A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3 172,00</w:t>
            </w:r>
          </w:p>
        </w:tc>
        <w:tc>
          <w:tcPr>
            <w:tcW w:w="1632" w:type="dxa"/>
            <w:vAlign w:val="center"/>
          </w:tcPr>
          <w:p w14:paraId="7365EEC4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0,0179</w:t>
            </w:r>
          </w:p>
        </w:tc>
        <w:tc>
          <w:tcPr>
            <w:tcW w:w="1015" w:type="dxa"/>
            <w:vAlign w:val="center"/>
          </w:tcPr>
          <w:p w14:paraId="2885C00D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56,64</w:t>
            </w:r>
          </w:p>
        </w:tc>
        <w:tc>
          <w:tcPr>
            <w:tcW w:w="1015" w:type="dxa"/>
            <w:vAlign w:val="center"/>
          </w:tcPr>
          <w:p w14:paraId="2E258D76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10,10</w:t>
            </w:r>
          </w:p>
        </w:tc>
        <w:tc>
          <w:tcPr>
            <w:tcW w:w="1427" w:type="dxa"/>
            <w:vAlign w:val="center"/>
          </w:tcPr>
          <w:p w14:paraId="71B0C06E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0,178</w:t>
            </w:r>
          </w:p>
        </w:tc>
        <w:tc>
          <w:tcPr>
            <w:tcW w:w="706" w:type="dxa"/>
            <w:vAlign w:val="center"/>
          </w:tcPr>
          <w:p w14:paraId="24D330A0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4,61</w:t>
            </w:r>
          </w:p>
        </w:tc>
        <w:tc>
          <w:tcPr>
            <w:tcW w:w="1427" w:type="dxa"/>
            <w:vAlign w:val="center"/>
          </w:tcPr>
          <w:p w14:paraId="54FD3CEB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экономически оправдано</w:t>
            </w:r>
          </w:p>
        </w:tc>
      </w:tr>
    </w:tbl>
    <w:p w14:paraId="164A6317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Доход сегмента: стипендия БГУИР для ИКТ-специальностей (229,75–367,60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>, середина 298,68; таблица БГУИР [32] с 01.08.2026; прежний диапазон 224,66–342,34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по вторичному источнику [33] заменен, доля цены в стипендии 3,38 % вместо 3,56 %), средняя заработная плата «информация и связь» в июле 2026 года (6 413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>; Белстат [34]), средняя заработная плата по республике (3 172,0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[35]) для преподавателей. Эффект – доход × доля сэкономленного времени (3 часа из 168 в месяц; допущение Д-07, модельная оценка (допущение; причина: опрос студентов и преподавателей, табл. 91)); у студента денежного эффекта нет. Маржинальность принята 1,0 (трудовой доход).</w:t>
      </w:r>
    </w:p>
    <w:p w14:paraId="3EC8145D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72 – Лист 05_Платежеспособность: индекс платежеспособности</w:t>
      </w:r>
    </w:p>
    <w:tbl>
      <w:tblPr>
        <w:tblStyle w:val="30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69"/>
        <w:gridCol w:w="1062"/>
        <w:gridCol w:w="1062"/>
        <w:gridCol w:w="954"/>
        <w:gridCol w:w="1385"/>
        <w:gridCol w:w="1062"/>
        <w:gridCol w:w="1707"/>
        <w:gridCol w:w="954"/>
      </w:tblGrid>
      <w:tr w14:paraId="2020EF2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16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CC217AB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Сегмент</w:t>
            </w:r>
          </w:p>
        </w:tc>
        <w:tc>
          <w:tcPr>
            <w:tcW w:w="106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D12B377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Бюджет, 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 xml:space="preserve">BYN/мес. </w:t>
            </w:r>
            <w:r>
              <w:rPr>
                <w:rFonts w:ascii="Times New Roman" w:hAnsi="Times New Roman"/>
                <w:sz w:val="24"/>
                <w:szCs w:val="20"/>
              </w:rPr>
              <w:t>(5 % дохода)</w:t>
            </w:r>
          </w:p>
        </w:tc>
        <w:tc>
          <w:tcPr>
            <w:tcW w:w="106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17BCCD9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Цена, 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BYN/мес.</w:t>
            </w:r>
          </w:p>
        </w:tc>
        <w:tc>
          <w:tcPr>
            <w:tcW w:w="954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56E7AE5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Индекс (бюджет / цена)</w:t>
            </w:r>
          </w:p>
        </w:tc>
        <w:tc>
          <w:tcPr>
            <w:tcW w:w="1385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A6D89C5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Статус</w:t>
            </w:r>
          </w:p>
        </w:tc>
        <w:tc>
          <w:tcPr>
            <w:tcW w:w="106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74B17AB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Доля с бюджетом</w:t>
            </w:r>
          </w:p>
        </w:tc>
        <w:tc>
          <w:tcPr>
            <w:tcW w:w="170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6D7D171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Платежеспособные (лист 05)</w:t>
            </w:r>
          </w:p>
        </w:tc>
        <w:tc>
          <w:tcPr>
            <w:tcW w:w="954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08A991E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Объем листа 05, 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BYN/год</w:t>
            </w:r>
          </w:p>
        </w:tc>
      </w:tr>
      <w:tr w14:paraId="2E89CEF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169" w:type="dxa"/>
            <w:vAlign w:val="center"/>
          </w:tcPr>
          <w:p w14:paraId="2A83DAE0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S-01</w:t>
            </w:r>
          </w:p>
        </w:tc>
        <w:tc>
          <w:tcPr>
            <w:tcW w:w="1062" w:type="dxa"/>
            <w:vAlign w:val="center"/>
          </w:tcPr>
          <w:p w14:paraId="1F709B31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14,93</w:t>
            </w:r>
          </w:p>
        </w:tc>
        <w:tc>
          <w:tcPr>
            <w:tcW w:w="1062" w:type="dxa"/>
            <w:vAlign w:val="center"/>
          </w:tcPr>
          <w:p w14:paraId="3DFE7C25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10,10</w:t>
            </w:r>
          </w:p>
        </w:tc>
        <w:tc>
          <w:tcPr>
            <w:tcW w:w="954" w:type="dxa"/>
            <w:vAlign w:val="center"/>
          </w:tcPr>
          <w:p w14:paraId="66ED6D02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1,48</w:t>
            </w:r>
          </w:p>
        </w:tc>
        <w:tc>
          <w:tcPr>
            <w:tcW w:w="1385" w:type="dxa"/>
            <w:vAlign w:val="center"/>
          </w:tcPr>
          <w:p w14:paraId="3D7BD033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достаточная</w:t>
            </w:r>
          </w:p>
        </w:tc>
        <w:tc>
          <w:tcPr>
            <w:tcW w:w="1062" w:type="dxa"/>
            <w:vAlign w:val="center"/>
          </w:tcPr>
          <w:p w14:paraId="51EF12A3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8,75 %</w:t>
            </w:r>
          </w:p>
        </w:tc>
        <w:tc>
          <w:tcPr>
            <w:tcW w:w="1707" w:type="dxa"/>
            <w:vAlign w:val="center"/>
          </w:tcPr>
          <w:p w14:paraId="5BAAD673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6 011</w:t>
            </w:r>
          </w:p>
        </w:tc>
        <w:tc>
          <w:tcPr>
            <w:tcW w:w="954" w:type="dxa"/>
            <w:vAlign w:val="center"/>
          </w:tcPr>
          <w:p w14:paraId="43F1CE72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728 203</w:t>
            </w:r>
          </w:p>
        </w:tc>
      </w:tr>
      <w:tr w14:paraId="48C2B33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169" w:type="dxa"/>
            <w:vAlign w:val="center"/>
          </w:tcPr>
          <w:p w14:paraId="77D6CF78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S-02/S-03</w:t>
            </w:r>
          </w:p>
        </w:tc>
        <w:tc>
          <w:tcPr>
            <w:tcW w:w="1062" w:type="dxa"/>
            <w:vAlign w:val="center"/>
          </w:tcPr>
          <w:p w14:paraId="06E22FB3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320,65</w:t>
            </w:r>
          </w:p>
        </w:tc>
        <w:tc>
          <w:tcPr>
            <w:tcW w:w="1062" w:type="dxa"/>
            <w:vAlign w:val="center"/>
          </w:tcPr>
          <w:p w14:paraId="2E4C984E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10,10</w:t>
            </w:r>
          </w:p>
        </w:tc>
        <w:tc>
          <w:tcPr>
            <w:tcW w:w="954" w:type="dxa"/>
            <w:vAlign w:val="center"/>
          </w:tcPr>
          <w:p w14:paraId="4B7BBD9B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31,76</w:t>
            </w:r>
          </w:p>
        </w:tc>
        <w:tc>
          <w:tcPr>
            <w:tcW w:w="1385" w:type="dxa"/>
            <w:vAlign w:val="center"/>
          </w:tcPr>
          <w:p w14:paraId="6525B1E8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высокая</w:t>
            </w:r>
          </w:p>
        </w:tc>
        <w:tc>
          <w:tcPr>
            <w:tcW w:w="1062" w:type="dxa"/>
            <w:vAlign w:val="center"/>
          </w:tcPr>
          <w:p w14:paraId="7226FFDF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17,50 %</w:t>
            </w:r>
          </w:p>
        </w:tc>
        <w:tc>
          <w:tcPr>
            <w:tcW w:w="1707" w:type="dxa"/>
            <w:vAlign w:val="center"/>
          </w:tcPr>
          <w:p w14:paraId="5D33121C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6 854</w:t>
            </w:r>
          </w:p>
        </w:tc>
        <w:tc>
          <w:tcPr>
            <w:tcW w:w="954" w:type="dxa"/>
            <w:vAlign w:val="center"/>
          </w:tcPr>
          <w:p w14:paraId="0B4A9F01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830 278</w:t>
            </w:r>
          </w:p>
        </w:tc>
      </w:tr>
      <w:tr w14:paraId="6EBDF26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169" w:type="dxa"/>
            <w:vAlign w:val="center"/>
          </w:tcPr>
          <w:p w14:paraId="70632F1B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S-04</w:t>
            </w:r>
          </w:p>
        </w:tc>
        <w:tc>
          <w:tcPr>
            <w:tcW w:w="1062" w:type="dxa"/>
            <w:vAlign w:val="center"/>
          </w:tcPr>
          <w:p w14:paraId="281319FE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158,60</w:t>
            </w:r>
          </w:p>
        </w:tc>
        <w:tc>
          <w:tcPr>
            <w:tcW w:w="1062" w:type="dxa"/>
            <w:vAlign w:val="center"/>
          </w:tcPr>
          <w:p w14:paraId="7FD8F06C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10,10</w:t>
            </w:r>
          </w:p>
        </w:tc>
        <w:tc>
          <w:tcPr>
            <w:tcW w:w="954" w:type="dxa"/>
            <w:vAlign w:val="center"/>
          </w:tcPr>
          <w:p w14:paraId="408C668E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15,71</w:t>
            </w:r>
          </w:p>
        </w:tc>
        <w:tc>
          <w:tcPr>
            <w:tcW w:w="1385" w:type="dxa"/>
            <w:vAlign w:val="center"/>
          </w:tcPr>
          <w:p w14:paraId="65473139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высокая</w:t>
            </w:r>
          </w:p>
        </w:tc>
        <w:tc>
          <w:tcPr>
            <w:tcW w:w="1062" w:type="dxa"/>
            <w:vAlign w:val="center"/>
          </w:tcPr>
          <w:p w14:paraId="7738372A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10,00 %</w:t>
            </w:r>
          </w:p>
        </w:tc>
        <w:tc>
          <w:tcPr>
            <w:tcW w:w="1707" w:type="dxa"/>
            <w:vAlign w:val="center"/>
          </w:tcPr>
          <w:p w14:paraId="42A92FD5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342</w:t>
            </w:r>
          </w:p>
        </w:tc>
        <w:tc>
          <w:tcPr>
            <w:tcW w:w="954" w:type="dxa"/>
            <w:vAlign w:val="center"/>
          </w:tcPr>
          <w:p w14:paraId="6F9CD5AB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41 430</w:t>
            </w:r>
          </w:p>
        </w:tc>
      </w:tr>
    </w:tbl>
    <w:p w14:paraId="08099890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Доля дохода на подписки (5 %) – допущение Д-08 (Пробный опрос 30 респондентов, ЛР5, приложение В: заявленная готовность платить 70 %, после калибровки 7 % (ЛР7, приложение 10), что не противоречит допущению 5 %; реальный опрос – модельная оценка (допущение)). Лист 05 шаблона считает платежеспособных как клиенты × доля и игнорирует доли потребности и онлайн-готовности листа 02 (П-4); поэтому объем листа 05 (1 599 911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>) несопоставим с листом 02 (197 988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>) и в выводах не используется.</w:t>
      </w:r>
    </w:p>
    <w:p w14:paraId="732E8DDF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73 – Чувствительность индекса платежеспособности к доле дохода на подписки (допущение Д-08)</w:t>
      </w:r>
    </w:p>
    <w:tbl>
      <w:tblPr>
        <w:tblStyle w:val="30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41"/>
        <w:gridCol w:w="2276"/>
        <w:gridCol w:w="2276"/>
        <w:gridCol w:w="2463"/>
      </w:tblGrid>
      <w:tr w14:paraId="7C3E5DD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341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C05A1BD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Сегмент</w:t>
            </w:r>
          </w:p>
        </w:tc>
        <w:tc>
          <w:tcPr>
            <w:tcW w:w="2276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F1AC811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3 % дохода</w:t>
            </w:r>
          </w:p>
        </w:tc>
        <w:tc>
          <w:tcPr>
            <w:tcW w:w="2276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17A3069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5 % дохода</w:t>
            </w:r>
          </w:p>
        </w:tc>
        <w:tc>
          <w:tcPr>
            <w:tcW w:w="246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79FE5C3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10 % дохода</w:t>
            </w:r>
          </w:p>
        </w:tc>
      </w:tr>
      <w:tr w14:paraId="6FF4558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41" w:type="dxa"/>
            <w:vAlign w:val="center"/>
          </w:tcPr>
          <w:p w14:paraId="7FA26EBF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S-01</w:t>
            </w:r>
          </w:p>
        </w:tc>
        <w:tc>
          <w:tcPr>
            <w:tcW w:w="2276" w:type="dxa"/>
            <w:vAlign w:val="center"/>
          </w:tcPr>
          <w:p w14:paraId="157F8269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0,89</w:t>
            </w:r>
          </w:p>
        </w:tc>
        <w:tc>
          <w:tcPr>
            <w:tcW w:w="2276" w:type="dxa"/>
            <w:vAlign w:val="center"/>
          </w:tcPr>
          <w:p w14:paraId="57BAB4B5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1,48</w:t>
            </w:r>
          </w:p>
        </w:tc>
        <w:tc>
          <w:tcPr>
            <w:tcW w:w="2463" w:type="dxa"/>
            <w:vAlign w:val="center"/>
          </w:tcPr>
          <w:p w14:paraId="30B3774B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2,96</w:t>
            </w:r>
          </w:p>
        </w:tc>
      </w:tr>
      <w:tr w14:paraId="5228211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41" w:type="dxa"/>
            <w:vAlign w:val="center"/>
          </w:tcPr>
          <w:p w14:paraId="0B8221B8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S-02/S-03</w:t>
            </w:r>
          </w:p>
        </w:tc>
        <w:tc>
          <w:tcPr>
            <w:tcW w:w="2276" w:type="dxa"/>
            <w:vAlign w:val="center"/>
          </w:tcPr>
          <w:p w14:paraId="1A54451F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19,06</w:t>
            </w:r>
          </w:p>
        </w:tc>
        <w:tc>
          <w:tcPr>
            <w:tcW w:w="2276" w:type="dxa"/>
            <w:vAlign w:val="center"/>
          </w:tcPr>
          <w:p w14:paraId="2DEC6F5C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31,76</w:t>
            </w:r>
          </w:p>
        </w:tc>
        <w:tc>
          <w:tcPr>
            <w:tcW w:w="2463" w:type="dxa"/>
            <w:vAlign w:val="center"/>
          </w:tcPr>
          <w:p w14:paraId="6278DFA1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63,53</w:t>
            </w:r>
          </w:p>
        </w:tc>
      </w:tr>
      <w:tr w14:paraId="3410B60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41" w:type="dxa"/>
            <w:vAlign w:val="center"/>
          </w:tcPr>
          <w:p w14:paraId="6889737F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S-04</w:t>
            </w:r>
          </w:p>
        </w:tc>
        <w:tc>
          <w:tcPr>
            <w:tcW w:w="2276" w:type="dxa"/>
            <w:vAlign w:val="center"/>
          </w:tcPr>
          <w:p w14:paraId="7C20C5AC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9,43</w:t>
            </w:r>
          </w:p>
        </w:tc>
        <w:tc>
          <w:tcPr>
            <w:tcW w:w="2276" w:type="dxa"/>
            <w:vAlign w:val="center"/>
          </w:tcPr>
          <w:p w14:paraId="104C3EF7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15,71</w:t>
            </w:r>
          </w:p>
        </w:tc>
        <w:tc>
          <w:tcPr>
            <w:tcW w:w="2463" w:type="dxa"/>
            <w:vAlign w:val="center"/>
          </w:tcPr>
          <w:p w14:paraId="5818375C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31,42</w:t>
            </w:r>
          </w:p>
        </w:tc>
      </w:tr>
    </w:tbl>
    <w:p w14:paraId="00237905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Индекс ≥ 1,5 – «высокая», ≥ 1 – «достаточная», ≥ 0,7 – «пограничная», ниже – «низкая». Для студентов при 3 % дохода индекс 0,70 – «пограничная»: платежеспособность студентов определяется допущением и подлежит проверке опросом.</w:t>
      </w:r>
    </w:p>
    <w:p w14:paraId="6BE665D1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 xml:space="preserve">Таблица 74 – Лист 06_Сценарии: платежеспособный рынок и достижимая выручка, </w:t>
      </w:r>
      <w:r>
        <w:rPr>
          <w:rFonts w:ascii="Times New Roman" w:hAnsi="Times New Roman"/>
          <w:i/>
          <w:iCs/>
          <w:sz w:val="28"/>
        </w:rPr>
        <w:t>BYN/год</w:t>
      </w:r>
    </w:p>
    <w:tbl>
      <w:tblPr>
        <w:tblStyle w:val="30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48"/>
        <w:gridCol w:w="1845"/>
        <w:gridCol w:w="4063"/>
      </w:tblGrid>
      <w:tr w14:paraId="6A9FBE1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3448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0DCFB31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Сценарий</w:t>
            </w:r>
          </w:p>
        </w:tc>
        <w:tc>
          <w:tcPr>
            <w:tcW w:w="1845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89D36D5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Рынок</w:t>
            </w:r>
          </w:p>
        </w:tc>
        <w:tc>
          <w:tcPr>
            <w:tcW w:w="406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24D4D6B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Достижимая выручка</w:t>
            </w:r>
          </w:p>
        </w:tc>
      </w:tr>
      <w:tr w14:paraId="644195F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448" w:type="dxa"/>
            <w:vAlign w:val="center"/>
          </w:tcPr>
          <w:p w14:paraId="0D4D39E1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Осторожный</w:t>
            </w:r>
          </w:p>
        </w:tc>
        <w:tc>
          <w:tcPr>
            <w:tcW w:w="1845" w:type="dxa"/>
            <w:vAlign w:val="center"/>
          </w:tcPr>
          <w:p w14:paraId="66B220F6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49 893</w:t>
            </w:r>
          </w:p>
        </w:tc>
        <w:tc>
          <w:tcPr>
            <w:tcW w:w="4063" w:type="dxa"/>
            <w:vAlign w:val="center"/>
          </w:tcPr>
          <w:p w14:paraId="5AA76E5C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249</w:t>
            </w:r>
          </w:p>
        </w:tc>
      </w:tr>
      <w:tr w14:paraId="4CC75F2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448" w:type="dxa"/>
            <w:vAlign w:val="center"/>
          </w:tcPr>
          <w:p w14:paraId="4322F6B4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Базовый</w:t>
            </w:r>
          </w:p>
        </w:tc>
        <w:tc>
          <w:tcPr>
            <w:tcW w:w="1845" w:type="dxa"/>
            <w:vAlign w:val="center"/>
          </w:tcPr>
          <w:p w14:paraId="2F5F264B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197 989</w:t>
            </w:r>
          </w:p>
        </w:tc>
        <w:tc>
          <w:tcPr>
            <w:tcW w:w="4063" w:type="dxa"/>
            <w:vAlign w:val="center"/>
          </w:tcPr>
          <w:p w14:paraId="704CC8FC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2 970</w:t>
            </w:r>
          </w:p>
        </w:tc>
      </w:tr>
      <w:tr w14:paraId="0D3C80A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448" w:type="dxa"/>
            <w:vAlign w:val="center"/>
          </w:tcPr>
          <w:p w14:paraId="179A8C3A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Оптимистичный</w:t>
            </w:r>
          </w:p>
        </w:tc>
        <w:tc>
          <w:tcPr>
            <w:tcW w:w="1845" w:type="dxa"/>
            <w:vAlign w:val="center"/>
          </w:tcPr>
          <w:p w14:paraId="1F0248DE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409 837</w:t>
            </w:r>
          </w:p>
        </w:tc>
        <w:tc>
          <w:tcPr>
            <w:tcW w:w="4063" w:type="dxa"/>
            <w:vAlign w:val="center"/>
          </w:tcPr>
          <w:p w14:paraId="35B21E2D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14 344</w:t>
            </w:r>
          </w:p>
        </w:tc>
      </w:tr>
    </w:tbl>
    <w:p w14:paraId="6520A4D7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Множители шаблона: потребность 0,7 / 1 / 1,2; платежеспособность 0,6 / 1 / 1,25; частота 0,75 / 1 / 1,15; чек 0,8 / 1 / 1,2; достижимая доля 0,5 / 1,5 / 3,5 %.</w:t>
      </w:r>
    </w:p>
    <w:p w14:paraId="3060B6F4">
      <w:pPr>
        <w:pStyle w:val="5"/>
        <w:keepNext/>
        <w:spacing w:before="360" w:after="360" w:line="360" w:lineRule="exact"/>
        <w:ind w:firstLine="709"/>
        <w:jc w:val="left"/>
      </w:pPr>
      <w:bookmarkStart w:id="37" w:name="расчёт-по-тексту-методики-вариант-word"/>
      <w:r>
        <w:rPr>
          <w:rFonts w:ascii="Times New Roman" w:hAnsi="Times New Roman"/>
          <w:b/>
          <w:sz w:val="28"/>
        </w:rPr>
        <w:t xml:space="preserve">2.9.1 Расчет по тексту методики (вариант </w:t>
      </w:r>
      <w:r>
        <w:rPr>
          <w:rFonts w:ascii="Times New Roman" w:hAnsi="Times New Roman"/>
          <w:b/>
          <w:i/>
          <w:iCs/>
          <w:sz w:val="28"/>
        </w:rPr>
        <w:t>Word)</w:t>
      </w:r>
    </w:p>
    <w:p w14:paraId="0957893C">
      <w:pPr>
        <w:pStyle w:val="25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75 – Рабочие таблицы ПЛ раздела 15–раздела 17 и допустимый чек (Р-13 … Р-16)</w:t>
      </w:r>
    </w:p>
    <w:tbl>
      <w:tblPr>
        <w:tblStyle w:val="30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17"/>
        <w:gridCol w:w="1923"/>
        <w:gridCol w:w="1196"/>
        <w:gridCol w:w="1802"/>
        <w:gridCol w:w="1438"/>
        <w:gridCol w:w="1680"/>
      </w:tblGrid>
      <w:tr w14:paraId="06F9ED1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31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E38670F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Сегмент</w:t>
            </w:r>
          </w:p>
        </w:tc>
        <w:tc>
          <w:tcPr>
            <w:tcW w:w="192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4D6A75B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Платежеспособные клиенты, 4 коэффициента</w:t>
            </w:r>
          </w:p>
        </w:tc>
        <w:tc>
          <w:tcPr>
            <w:tcW w:w="1196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9DF201B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Доля цены в месячном доходе</w:t>
            </w:r>
          </w:p>
        </w:tc>
        <w:tc>
          <w:tcPr>
            <w:tcW w:w="180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FDF81AE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Коэффициент оправданности (эффект / цена)</w:t>
            </w:r>
          </w:p>
        </w:tc>
        <w:tc>
          <w:tcPr>
            <w:tcW w:w="1438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C7EA9D6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Шкала ПЛ табл. 11</w:t>
            </w:r>
          </w:p>
        </w:tc>
        <w:tc>
          <w:tcPr>
            <w:tcW w:w="1680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2461E00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Допустимый чек =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min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(коридор; бюджет; обоснованная цена), 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BYN/мес.</w:t>
            </w:r>
          </w:p>
        </w:tc>
      </w:tr>
      <w:tr w14:paraId="6D3100C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317" w:type="dxa"/>
            <w:vAlign w:val="center"/>
          </w:tcPr>
          <w:p w14:paraId="3D099EBD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S-01</w:t>
            </w:r>
          </w:p>
        </w:tc>
        <w:tc>
          <w:tcPr>
            <w:tcW w:w="1923" w:type="dxa"/>
            <w:vAlign w:val="center"/>
          </w:tcPr>
          <w:p w14:paraId="351B9D84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743,9</w:t>
            </w:r>
          </w:p>
        </w:tc>
        <w:tc>
          <w:tcPr>
            <w:tcW w:w="1196" w:type="dxa"/>
            <w:vAlign w:val="center"/>
          </w:tcPr>
          <w:p w14:paraId="7F769728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3,38 %</w:t>
            </w:r>
          </w:p>
        </w:tc>
        <w:tc>
          <w:tcPr>
            <w:tcW w:w="1802" w:type="dxa"/>
            <w:vAlign w:val="center"/>
          </w:tcPr>
          <w:p w14:paraId="0391E14E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0,00</w:t>
            </w:r>
          </w:p>
        </w:tc>
        <w:tc>
          <w:tcPr>
            <w:tcW w:w="1438" w:type="dxa"/>
            <w:vAlign w:val="center"/>
          </w:tcPr>
          <w:p w14:paraId="0E7D25E9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меньше 1: слабо обоснована</w:t>
            </w:r>
          </w:p>
        </w:tc>
        <w:tc>
          <w:tcPr>
            <w:tcW w:w="1680" w:type="dxa"/>
            <w:vAlign w:val="center"/>
          </w:tcPr>
          <w:p w14:paraId="72241470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0,00</w:t>
            </w:r>
          </w:p>
        </w:tc>
      </w:tr>
      <w:tr w14:paraId="19C6978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317" w:type="dxa"/>
            <w:vAlign w:val="center"/>
          </w:tcPr>
          <w:p w14:paraId="0BF6AD87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S-02/S-03</w:t>
            </w:r>
          </w:p>
        </w:tc>
        <w:tc>
          <w:tcPr>
            <w:tcW w:w="1923" w:type="dxa"/>
            <w:vAlign w:val="center"/>
          </w:tcPr>
          <w:p w14:paraId="116BDD8D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848,2</w:t>
            </w:r>
          </w:p>
        </w:tc>
        <w:tc>
          <w:tcPr>
            <w:tcW w:w="1196" w:type="dxa"/>
            <w:vAlign w:val="center"/>
          </w:tcPr>
          <w:p w14:paraId="721F24F7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0,16 %</w:t>
            </w:r>
          </w:p>
        </w:tc>
        <w:tc>
          <w:tcPr>
            <w:tcW w:w="1802" w:type="dxa"/>
            <w:vAlign w:val="center"/>
          </w:tcPr>
          <w:p w14:paraId="2FDA0128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11,34</w:t>
            </w:r>
          </w:p>
        </w:tc>
        <w:tc>
          <w:tcPr>
            <w:tcW w:w="1438" w:type="dxa"/>
            <w:vAlign w:val="center"/>
          </w:tcPr>
          <w:p w14:paraId="596B24E3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больше 5: высокий эффект</w:t>
            </w:r>
          </w:p>
        </w:tc>
        <w:tc>
          <w:tcPr>
            <w:tcW w:w="1680" w:type="dxa"/>
            <w:vAlign w:val="center"/>
          </w:tcPr>
          <w:p w14:paraId="7E72EBA2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41,08</w:t>
            </w:r>
          </w:p>
        </w:tc>
      </w:tr>
      <w:tr w14:paraId="7F3AA76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317" w:type="dxa"/>
            <w:vAlign w:val="center"/>
          </w:tcPr>
          <w:p w14:paraId="72AF91EB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S-04</w:t>
            </w:r>
          </w:p>
        </w:tc>
        <w:tc>
          <w:tcPr>
            <w:tcW w:w="1923" w:type="dxa"/>
            <w:vAlign w:val="center"/>
          </w:tcPr>
          <w:p w14:paraId="547DE4F2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42,3</w:t>
            </w:r>
          </w:p>
        </w:tc>
        <w:tc>
          <w:tcPr>
            <w:tcW w:w="1196" w:type="dxa"/>
            <w:vAlign w:val="center"/>
          </w:tcPr>
          <w:p w14:paraId="7CC50C6D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0,32 %</w:t>
            </w:r>
          </w:p>
        </w:tc>
        <w:tc>
          <w:tcPr>
            <w:tcW w:w="1802" w:type="dxa"/>
            <w:vAlign w:val="center"/>
          </w:tcPr>
          <w:p w14:paraId="2E7A9CBF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5,61</w:t>
            </w:r>
          </w:p>
        </w:tc>
        <w:tc>
          <w:tcPr>
            <w:tcW w:w="1438" w:type="dxa"/>
            <w:vAlign w:val="center"/>
          </w:tcPr>
          <w:p w14:paraId="30DC1BA3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больше 5: высокий эффект</w:t>
            </w:r>
          </w:p>
        </w:tc>
        <w:tc>
          <w:tcPr>
            <w:tcW w:w="1680" w:type="dxa"/>
            <w:vAlign w:val="center"/>
          </w:tcPr>
          <w:p w14:paraId="071D044D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41,08</w:t>
            </w:r>
          </w:p>
        </w:tc>
      </w:tr>
    </w:tbl>
    <w:p w14:paraId="08352BC8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разделяет финансовую возможность и готовность платить (Р-13): для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цена 10,10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месяц (40 </w:t>
      </w:r>
      <w:r>
        <w:rPr>
          <w:rFonts w:ascii="Times New Roman" w:hAnsi="Times New Roman"/>
          <w:i/>
          <w:sz w:val="28"/>
        </w:rPr>
        <w:t>у.е.</w:t>
      </w:r>
      <w:r>
        <w:rPr>
          <w:rFonts w:ascii="Times New Roman" w:hAnsi="Times New Roman"/>
          <w:sz w:val="28"/>
        </w:rPr>
        <w:t xml:space="preserve"> в год) составляет 3,4 % месячной стипендии и 0,16 % зарплаты специалиста (при 48 </w:t>
      </w:r>
      <w:r>
        <w:rPr>
          <w:rFonts w:ascii="Times New Roman" w:hAnsi="Times New Roman"/>
          <w:i/>
          <w:sz w:val="28"/>
        </w:rPr>
        <w:t>у.е.</w:t>
      </w:r>
      <w:r>
        <w:rPr>
          <w:rFonts w:ascii="Times New Roman" w:hAnsi="Times New Roman"/>
          <w:sz w:val="28"/>
        </w:rPr>
        <w:t xml:space="preserve"> в год – 4,3 % и 0,19 %), поэтому доступность цены не ограничивает покупку, а ограничением служит готовность платить (К4); произведение четырех коэффициентов равно результату трех коэффициентов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. Коэффициент оправданности равен </w:t>
      </w:r>
      <w:r>
        <w:rPr>
          <w:rFonts w:ascii="Times New Roman" w:hAnsi="Times New Roman"/>
          <w:i/>
          <w:sz w:val="28"/>
        </w:rPr>
        <w:t>ROI</w:t>
      </w:r>
      <w:r>
        <w:rPr>
          <w:rFonts w:ascii="Times New Roman" w:hAnsi="Times New Roman"/>
          <w:sz w:val="28"/>
        </w:rPr>
        <w:t xml:space="preserve"> + 1 (Р-14): у специалистов 11,34 (более 5 – премиальный тариф возможен), у преподавателей 5,61 (более 5 – высокий эффект), у студентов 0 (эффект неденежный); при 48 </w:t>
      </w:r>
      <w:r>
        <w:rPr>
          <w:rFonts w:ascii="Times New Roman" w:hAnsi="Times New Roman"/>
          <w:i/>
          <w:sz w:val="28"/>
        </w:rPr>
        <w:t>у.е.</w:t>
      </w:r>
      <w:r>
        <w:rPr>
          <w:rFonts w:ascii="Times New Roman" w:hAnsi="Times New Roman"/>
          <w:sz w:val="28"/>
        </w:rPr>
        <w:t xml:space="preserve"> в год – 9,45 и 4,68 (у преподавателей – диапазон 2–5, разумная покупка). Допустимый чек студента равен нулю, то есть для сегмента </w:t>
      </w:r>
      <w:r>
        <w:rPr>
          <w:rFonts w:ascii="Times New Roman" w:hAnsi="Times New Roman"/>
          <w:i/>
          <w:sz w:val="28"/>
        </w:rPr>
        <w:t>S-01</w:t>
      </w:r>
      <w:r>
        <w:rPr>
          <w:rFonts w:ascii="Times New Roman" w:hAnsi="Times New Roman"/>
          <w:sz w:val="28"/>
        </w:rPr>
        <w:t xml:space="preserve"> платный тариф не обоснован экономически – это согласуется с тарифом </w:t>
      </w:r>
      <w:r>
        <w:rPr>
          <w:rFonts w:ascii="Times New Roman" w:hAnsi="Times New Roman"/>
          <w:i/>
          <w:sz w:val="28"/>
        </w:rPr>
        <w:t>Free</w:t>
      </w:r>
      <w:r>
        <w:rPr>
          <w:rFonts w:ascii="Times New Roman" w:hAnsi="Times New Roman"/>
          <w:sz w:val="28"/>
        </w:rPr>
        <w:t xml:space="preserve"> для студентов. Для </w:t>
      </w:r>
      <w:r>
        <w:rPr>
          <w:rFonts w:ascii="Times New Roman" w:hAnsi="Times New Roman"/>
          <w:i/>
          <w:sz w:val="28"/>
        </w:rPr>
        <w:t>B2C</w:t>
      </w:r>
      <w:r>
        <w:rPr>
          <w:rFonts w:ascii="Times New Roman" w:hAnsi="Times New Roman"/>
          <w:sz w:val="28"/>
        </w:rPr>
        <w:t xml:space="preserve"> показатели «порог массовости» и «ценовая чувствительность» требуют опроса (Пробный опрос 30 респондентов, ЛР5, приложение В: заявленная готовность платить 70 %, после калибровки 7 % (ЛР7, приложение 10), что не противоречит допущению 5 %; реальный опрос – модельная оценка (допущение)).</w:t>
      </w:r>
    </w:p>
    <w:bookmarkEnd w:id="37"/>
    <w:p w14:paraId="7ADD59D1">
      <w:pPr>
        <w:pStyle w:val="5"/>
        <w:keepNext/>
        <w:spacing w:before="360" w:after="360" w:line="360" w:lineRule="exact"/>
        <w:ind w:firstLine="709"/>
        <w:jc w:val="left"/>
      </w:pPr>
      <w:bookmarkStart w:id="38" w:name="цифровая-проверка-и-вывод"/>
      <w:r>
        <w:rPr>
          <w:rFonts w:ascii="Times New Roman" w:hAnsi="Times New Roman"/>
          <w:b/>
          <w:sz w:val="28"/>
        </w:rPr>
        <w:t>2.9.2 Цифровая проверка и вывод</w:t>
      </w:r>
    </w:p>
    <w:p w14:paraId="18CB8FAE">
      <w:pPr>
        <w:pStyle w:val="25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76 – Лист 07_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(ПЛ-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>): косвенная проверка цифровой активности</w:t>
      </w:r>
    </w:p>
    <w:tbl>
      <w:tblPr>
        <w:tblStyle w:val="30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00"/>
        <w:gridCol w:w="1217"/>
        <w:gridCol w:w="649"/>
        <w:gridCol w:w="1217"/>
        <w:gridCol w:w="1122"/>
        <w:gridCol w:w="1028"/>
        <w:gridCol w:w="1217"/>
        <w:gridCol w:w="1406"/>
      </w:tblGrid>
      <w:tr w14:paraId="6DF2529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500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453B74A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Сайт</w:t>
            </w:r>
          </w:p>
        </w:tc>
        <w:tc>
          <w:tcPr>
            <w:tcW w:w="121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AAB6AC0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Визиты/мес.</w:t>
            </w:r>
          </w:p>
        </w:tc>
        <w:tc>
          <w:tcPr>
            <w:tcW w:w="64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D2B0B90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Доля РБ</w:t>
            </w:r>
          </w:p>
        </w:tc>
        <w:tc>
          <w:tcPr>
            <w:tcW w:w="121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767558D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Релевантный трафик (РБ)</w:t>
            </w:r>
          </w:p>
        </w:tc>
        <w:tc>
          <w:tcPr>
            <w:tcW w:w="112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249CB93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Доля поискового трафика</w:t>
            </w:r>
          </w:p>
        </w:tc>
        <w:tc>
          <w:tcPr>
            <w:tcW w:w="1028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413BFF0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Конверсия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H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CR1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×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CR2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  <w:tc>
          <w:tcPr>
            <w:tcW w:w="121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4B7257E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Заявок/мес.</w:t>
            </w:r>
          </w:p>
        </w:tc>
        <w:tc>
          <w:tcPr>
            <w:tcW w:w="1406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1261B4E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Выручка/мес.,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BYN</w:t>
            </w:r>
          </w:p>
        </w:tc>
      </w:tr>
      <w:tr w14:paraId="40A6A7A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500" w:type="dxa"/>
            <w:vAlign w:val="center"/>
          </w:tcPr>
          <w:p w14:paraId="0456F067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plantuml.com</w:t>
            </w:r>
          </w:p>
        </w:tc>
        <w:tc>
          <w:tcPr>
            <w:tcW w:w="1217" w:type="dxa"/>
            <w:vAlign w:val="center"/>
          </w:tcPr>
          <w:p w14:paraId="165163FB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507 000</w:t>
            </w:r>
          </w:p>
        </w:tc>
        <w:tc>
          <w:tcPr>
            <w:tcW w:w="649" w:type="dxa"/>
            <w:vAlign w:val="center"/>
          </w:tcPr>
          <w:p w14:paraId="4B754F60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0,196 %</w:t>
            </w:r>
          </w:p>
        </w:tc>
        <w:tc>
          <w:tcPr>
            <w:tcW w:w="1217" w:type="dxa"/>
            <w:vAlign w:val="center"/>
          </w:tcPr>
          <w:p w14:paraId="6E7302BE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992,7</w:t>
            </w:r>
          </w:p>
        </w:tc>
        <w:tc>
          <w:tcPr>
            <w:tcW w:w="1122" w:type="dxa"/>
            <w:vAlign w:val="center"/>
          </w:tcPr>
          <w:p w14:paraId="4D3D304E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48,5 %</w:t>
            </w:r>
          </w:p>
        </w:tc>
        <w:tc>
          <w:tcPr>
            <w:tcW w:w="1028" w:type="dxa"/>
            <w:vAlign w:val="center"/>
          </w:tcPr>
          <w:p w14:paraId="3F72EEC9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0,10 %</w:t>
            </w:r>
          </w:p>
        </w:tc>
        <w:tc>
          <w:tcPr>
            <w:tcW w:w="1217" w:type="dxa"/>
            <w:vAlign w:val="center"/>
          </w:tcPr>
          <w:p w14:paraId="373F75AE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0,99</w:t>
            </w:r>
          </w:p>
        </w:tc>
        <w:tc>
          <w:tcPr>
            <w:tcW w:w="1406" w:type="dxa"/>
            <w:vAlign w:val="center"/>
          </w:tcPr>
          <w:p w14:paraId="189253D4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120,3</w:t>
            </w:r>
          </w:p>
        </w:tc>
      </w:tr>
      <w:tr w14:paraId="79AD150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500" w:type="dxa"/>
            <w:vAlign w:val="center"/>
          </w:tcPr>
          <w:p w14:paraId="547AC859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app.diagrams.net</w:t>
            </w:r>
          </w:p>
        </w:tc>
        <w:tc>
          <w:tcPr>
            <w:tcW w:w="1217" w:type="dxa"/>
            <w:vAlign w:val="center"/>
          </w:tcPr>
          <w:p w14:paraId="0564E2E4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7 800 000</w:t>
            </w:r>
          </w:p>
        </w:tc>
        <w:tc>
          <w:tcPr>
            <w:tcW w:w="649" w:type="dxa"/>
            <w:vAlign w:val="center"/>
          </w:tcPr>
          <w:p w14:paraId="0A60EF2B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0,196 %</w:t>
            </w:r>
          </w:p>
        </w:tc>
        <w:tc>
          <w:tcPr>
            <w:tcW w:w="1217" w:type="dxa"/>
            <w:vAlign w:val="center"/>
          </w:tcPr>
          <w:p w14:paraId="43C3E9C9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15 272,4</w:t>
            </w:r>
          </w:p>
        </w:tc>
        <w:tc>
          <w:tcPr>
            <w:tcW w:w="1122" w:type="dxa"/>
            <w:vAlign w:val="center"/>
          </w:tcPr>
          <w:p w14:paraId="4DECA174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42,0 %</w:t>
            </w:r>
          </w:p>
        </w:tc>
        <w:tc>
          <w:tcPr>
            <w:tcW w:w="1028" w:type="dxa"/>
            <w:vAlign w:val="center"/>
          </w:tcPr>
          <w:p w14:paraId="09FACC64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0,10 %</w:t>
            </w:r>
          </w:p>
        </w:tc>
        <w:tc>
          <w:tcPr>
            <w:tcW w:w="1217" w:type="dxa"/>
            <w:vAlign w:val="center"/>
          </w:tcPr>
          <w:p w14:paraId="757FC55B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15,27</w:t>
            </w:r>
          </w:p>
        </w:tc>
        <w:tc>
          <w:tcPr>
            <w:tcW w:w="1406" w:type="dxa"/>
            <w:vAlign w:val="center"/>
          </w:tcPr>
          <w:p w14:paraId="41C33AA1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1 850,1</w:t>
            </w:r>
          </w:p>
        </w:tc>
      </w:tr>
      <w:tr w14:paraId="0E45CFF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500" w:type="dxa"/>
            <w:vAlign w:val="center"/>
          </w:tcPr>
          <w:p w14:paraId="000C3531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eraser.io</w:t>
            </w:r>
          </w:p>
        </w:tc>
        <w:tc>
          <w:tcPr>
            <w:tcW w:w="1217" w:type="dxa"/>
            <w:vAlign w:val="center"/>
          </w:tcPr>
          <w:p w14:paraId="6F613A4B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678 500</w:t>
            </w:r>
          </w:p>
        </w:tc>
        <w:tc>
          <w:tcPr>
            <w:tcW w:w="649" w:type="dxa"/>
            <w:vAlign w:val="center"/>
          </w:tcPr>
          <w:p w14:paraId="00063082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0,196 %</w:t>
            </w:r>
          </w:p>
        </w:tc>
        <w:tc>
          <w:tcPr>
            <w:tcW w:w="1217" w:type="dxa"/>
            <w:vAlign w:val="center"/>
          </w:tcPr>
          <w:p w14:paraId="087FA3A7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1 328,5</w:t>
            </w:r>
          </w:p>
        </w:tc>
        <w:tc>
          <w:tcPr>
            <w:tcW w:w="1122" w:type="dxa"/>
            <w:vAlign w:val="center"/>
          </w:tcPr>
          <w:p w14:paraId="23B5E888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35,0 %</w:t>
            </w:r>
          </w:p>
        </w:tc>
        <w:tc>
          <w:tcPr>
            <w:tcW w:w="1028" w:type="dxa"/>
            <w:vAlign w:val="center"/>
          </w:tcPr>
          <w:p w14:paraId="14A666A5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0,10 %</w:t>
            </w:r>
          </w:p>
        </w:tc>
        <w:tc>
          <w:tcPr>
            <w:tcW w:w="1217" w:type="dxa"/>
            <w:vAlign w:val="center"/>
          </w:tcPr>
          <w:p w14:paraId="4EBC82E9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1,33</w:t>
            </w:r>
          </w:p>
        </w:tc>
        <w:tc>
          <w:tcPr>
            <w:tcW w:w="1406" w:type="dxa"/>
            <w:vAlign w:val="center"/>
          </w:tcPr>
          <w:p w14:paraId="30F6FC9D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160,9</w:t>
            </w:r>
          </w:p>
        </w:tc>
      </w:tr>
      <w:tr w14:paraId="57BAB2C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500" w:type="dxa"/>
            <w:vAlign w:val="center"/>
          </w:tcPr>
          <w:p w14:paraId="274790F8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mermaidchart.com</w:t>
            </w:r>
          </w:p>
        </w:tc>
        <w:tc>
          <w:tcPr>
            <w:tcW w:w="1217" w:type="dxa"/>
            <w:vAlign w:val="center"/>
          </w:tcPr>
          <w:p w14:paraId="7F913EF3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20 000</w:t>
            </w:r>
          </w:p>
        </w:tc>
        <w:tc>
          <w:tcPr>
            <w:tcW w:w="649" w:type="dxa"/>
            <w:vAlign w:val="center"/>
          </w:tcPr>
          <w:p w14:paraId="0228EDB6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0,196 %</w:t>
            </w:r>
          </w:p>
        </w:tc>
        <w:tc>
          <w:tcPr>
            <w:tcW w:w="1217" w:type="dxa"/>
            <w:vAlign w:val="center"/>
          </w:tcPr>
          <w:p w14:paraId="7734154A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39,2</w:t>
            </w:r>
          </w:p>
        </w:tc>
        <w:tc>
          <w:tcPr>
            <w:tcW w:w="1122" w:type="dxa"/>
            <w:vAlign w:val="center"/>
          </w:tcPr>
          <w:p w14:paraId="24219E3D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нет данных</w:t>
            </w:r>
          </w:p>
        </w:tc>
        <w:tc>
          <w:tcPr>
            <w:tcW w:w="1028" w:type="dxa"/>
            <w:vAlign w:val="center"/>
          </w:tcPr>
          <w:p w14:paraId="38C0595C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0,10 %</w:t>
            </w:r>
          </w:p>
        </w:tc>
        <w:tc>
          <w:tcPr>
            <w:tcW w:w="1217" w:type="dxa"/>
            <w:vAlign w:val="center"/>
          </w:tcPr>
          <w:p w14:paraId="4630F809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0,04</w:t>
            </w:r>
          </w:p>
        </w:tc>
        <w:tc>
          <w:tcPr>
            <w:tcW w:w="1406" w:type="dxa"/>
            <w:vAlign w:val="center"/>
          </w:tcPr>
          <w:p w14:paraId="5FA85466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4,7</w:t>
            </w:r>
          </w:p>
        </w:tc>
      </w:tr>
    </w:tbl>
    <w:p w14:paraId="306A7C4D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Доля прямого трафика и соцсетей бесплатной карточкой не показана; в шаблоне для оценки использована конверсия в оплату </w:t>
      </w:r>
      <w:r>
        <w:rPr>
          <w:rFonts w:ascii="Times New Roman" w:hAnsi="Times New Roman"/>
          <w:i/>
          <w:sz w:val="28"/>
        </w:rPr>
        <w:t>CR1</w:t>
      </w:r>
      <w:r>
        <w:rPr>
          <w:rFonts w:ascii="Times New Roman" w:hAnsi="Times New Roman"/>
          <w:sz w:val="28"/>
        </w:rPr>
        <w:t xml:space="preserve"> × </w:t>
      </w:r>
      <w:r>
        <w:rPr>
          <w:rFonts w:ascii="Times New Roman" w:hAnsi="Times New Roman"/>
          <w:i/>
          <w:sz w:val="28"/>
        </w:rPr>
        <w:t>CR2</w:t>
      </w:r>
      <w:r>
        <w:rPr>
          <w:rFonts w:ascii="Times New Roman" w:hAnsi="Times New Roman"/>
          <w:sz w:val="28"/>
        </w:rPr>
        <w:t xml:space="preserve"> (отдельной конверсии в оплату лист не предусматривает).</w:t>
      </w:r>
    </w:p>
    <w:p w14:paraId="002F6C4B">
      <w:pPr>
        <w:pStyle w:val="3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Вывод по шаблону ПЛ раздела 18 (осторожный): проверка показывает наличие интереса к направлению, однако платежеспособность аудитории неоднородна. Специалисты (аналитики, архитекторы и разработчики) имеют бюджет и экономическую мотивацию (индекс платежеспособности 26,5; коэффициент оправданности 9,5), но их доля в клиентской базе невелика, а готовность платить подтверждена только проектным допущением 3–5 %. Студенты – основной по численности сегмент – имеют ограниченный бюджет и бесплатные заменители (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>); экономической обоснованности платного тарифа для них нет. Дальнейший анализ должен сосредоточиться на платежеспособных профессиональных сегментах, проверке цены опросом и тестировании готовности платить. Автоматический вывод шаблона («платежеспособность достаточная», средний индекс 16,3) учитывает только бюджет и цену и потому мягче, чем вывод по трем шаблонам методики (Р-17, Р-18).</w:t>
      </w:r>
    </w:p>
    <w:bookmarkEnd w:id="36"/>
    <w:bookmarkEnd w:id="38"/>
    <w:p w14:paraId="365A3650">
      <w:pPr>
        <w:pStyle w:val="4"/>
        <w:keepNext/>
        <w:spacing w:before="360" w:after="360" w:line="360" w:lineRule="exact"/>
        <w:ind w:firstLine="709"/>
        <w:jc w:val="left"/>
      </w:pPr>
      <w:bookmarkStart w:id="39" w:name="_Toc2253"/>
      <w:bookmarkStart w:id="40" w:name="Xb5b75acd78be9954c83d9b3c6357178b93c2a0d"/>
      <w:r>
        <w:rPr>
          <w:rFonts w:ascii="Times New Roman" w:hAnsi="Times New Roman"/>
          <w:b/>
          <w:sz w:val="28"/>
        </w:rPr>
        <w:t>2.10 Сводная матрица, сверка методов и итоговый вывод</w:t>
      </w:r>
      <w:bookmarkEnd w:id="39"/>
    </w:p>
    <w:p w14:paraId="3DE27654">
      <w:pPr>
        <w:spacing w:before="0" w:after="0" w:line="360" w:lineRule="exact"/>
        <w:ind w:firstLine="709"/>
        <w:jc w:val="both"/>
      </w:pPr>
      <w:r>
        <w:rPr>
          <w:rFonts w:ascii="Times New Roman" w:hAnsi="Times New Roman"/>
          <w:i/>
          <w:sz w:val="28"/>
          <w:szCs w:val="28"/>
        </w:rPr>
        <w:t>В данном подразделе рассматриваются ключевые аспекты темы применительно к продукту NotaCode и его рынку.</w:t>
      </w:r>
    </w:p>
    <w:p w14:paraId="33E23F85">
      <w:pPr>
        <w:pStyle w:val="5"/>
        <w:keepNext/>
        <w:spacing w:before="360" w:after="360" w:line="360" w:lineRule="exact"/>
        <w:ind w:firstLine="709"/>
        <w:jc w:val="left"/>
      </w:pPr>
      <w:bookmarkStart w:id="41" w:name="сводная-матрица-результатов"/>
      <w:r>
        <w:rPr>
          <w:rFonts w:ascii="Times New Roman" w:hAnsi="Times New Roman"/>
          <w:b/>
          <w:sz w:val="28"/>
        </w:rPr>
        <w:t>2.10.1 Сводная матрица результатов</w:t>
      </w:r>
    </w:p>
    <w:p w14:paraId="09ABA457">
      <w:pPr>
        <w:pStyle w:val="25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77 – Сводная матрица результатов (ИНСТР табл. 14)</w:t>
      </w:r>
    </w:p>
    <w:tbl>
      <w:tblPr>
        <w:tblStyle w:val="30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09"/>
        <w:gridCol w:w="3343"/>
        <w:gridCol w:w="2409"/>
        <w:gridCol w:w="1194"/>
      </w:tblGrid>
      <w:tr w14:paraId="23D3E06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40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8CC5AF9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Блок</w:t>
            </w:r>
          </w:p>
        </w:tc>
        <w:tc>
          <w:tcPr>
            <w:tcW w:w="334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2CAD33A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Что заполнено</w:t>
            </w:r>
          </w:p>
        </w:tc>
        <w:tc>
          <w:tcPr>
            <w:tcW w:w="240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A1650ED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Как используется в итоговом выводе</w:t>
            </w:r>
          </w:p>
        </w:tc>
        <w:tc>
          <w:tcPr>
            <w:tcW w:w="1194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52B93D9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Раздел</w:t>
            </w:r>
          </w:p>
        </w:tc>
      </w:tr>
      <w:tr w14:paraId="0B1A72B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12555AFD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Границы рынка</w:t>
            </w:r>
          </w:p>
        </w:tc>
        <w:tc>
          <w:tcPr>
            <w:tcW w:w="3343" w:type="dxa"/>
            <w:vAlign w:val="center"/>
          </w:tcPr>
          <w:p w14:paraId="6F9067E3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Продукт, клиент (пользователь), Беларусь, каналы, заменители, исключения</w:t>
            </w:r>
          </w:p>
        </w:tc>
        <w:tc>
          <w:tcPr>
            <w:tcW w:w="2409" w:type="dxa"/>
            <w:vAlign w:val="center"/>
          </w:tcPr>
          <w:p w14:paraId="11EE505A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Определяют, к чему относятся расчеты</w:t>
            </w:r>
          </w:p>
        </w:tc>
        <w:tc>
          <w:tcPr>
            <w:tcW w:w="1194" w:type="dxa"/>
            <w:vAlign w:val="center"/>
          </w:tcPr>
          <w:p w14:paraId="7E8D3AEC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2.1</w:t>
            </w:r>
          </w:p>
        </w:tc>
      </w:tr>
      <w:tr w14:paraId="0AF181B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10AF7714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Поисковый интерес</w:t>
            </w:r>
          </w:p>
        </w:tc>
        <w:tc>
          <w:tcPr>
            <w:tcW w:w="3343" w:type="dxa"/>
            <w:vAlign w:val="center"/>
          </w:tcPr>
          <w:p w14:paraId="3677EE44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Вордстат: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591,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476,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plantuml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198,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idef0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105 запросов за 30 дней (Топы, окно 25.08–23.09.2026); 16 коммерческих, 87 проблемных, 170 инструментальных формулировок</w:t>
            </w:r>
          </w:p>
        </w:tc>
        <w:tc>
          <w:tcPr>
            <w:tcW w:w="2409" w:type="dxa"/>
            <w:vAlign w:val="center"/>
          </w:tcPr>
          <w:p w14:paraId="31FC82CB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Подтверждает цифровое внимание, но преимущественно информационное</w:t>
            </w:r>
          </w:p>
        </w:tc>
        <w:tc>
          <w:tcPr>
            <w:tcW w:w="1194" w:type="dxa"/>
            <w:vAlign w:val="center"/>
          </w:tcPr>
          <w:p w14:paraId="3F32624A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2.2</w:t>
            </w:r>
          </w:p>
        </w:tc>
      </w:tr>
      <w:tr w14:paraId="21EE4B6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6E0ABC65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Динамика</w:t>
            </w:r>
          </w:p>
        </w:tc>
        <w:tc>
          <w:tcPr>
            <w:tcW w:w="3343" w:type="dxa"/>
            <w:vAlign w:val="center"/>
          </w:tcPr>
          <w:p w14:paraId="2CEA6A40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Сезонность (учебный год); снижение за год: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−42,7 %,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−44,1 %;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по Беларуси малоинформативен (19 ненулевых недель из 53)</w:t>
            </w:r>
          </w:p>
        </w:tc>
        <w:tc>
          <w:tcPr>
            <w:tcW w:w="2409" w:type="dxa"/>
            <w:vAlign w:val="center"/>
          </w:tcPr>
          <w:p w14:paraId="37FAE0F5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Интерес устойчив по сезонам, но снижается</w:t>
            </w:r>
          </w:p>
        </w:tc>
        <w:tc>
          <w:tcPr>
            <w:tcW w:w="1194" w:type="dxa"/>
            <w:vAlign w:val="center"/>
          </w:tcPr>
          <w:p w14:paraId="2E94EA53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2.2</w:t>
            </w:r>
          </w:p>
        </w:tc>
      </w:tr>
      <w:tr w14:paraId="2838BFE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4DCF21FB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</w:p>
        </w:tc>
        <w:tc>
          <w:tcPr>
            <w:tcW w:w="3343" w:type="dxa"/>
            <w:vAlign w:val="center"/>
          </w:tcPr>
          <w:p w14:paraId="1E576E2E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4 домена; 9,0 млн визитов в месяц; доля РБ – допущение;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CR3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99,8 %,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HHI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7 590 (6 430 с учетом релевантной доли)</w:t>
            </w:r>
          </w:p>
        </w:tc>
        <w:tc>
          <w:tcPr>
            <w:tcW w:w="2409" w:type="dxa"/>
            <w:vAlign w:val="center"/>
          </w:tcPr>
          <w:p w14:paraId="1B2AA5F1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Показывает цифровое поле и его концентрацию у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draw.io</w:t>
            </w:r>
          </w:p>
        </w:tc>
        <w:tc>
          <w:tcPr>
            <w:tcW w:w="1194" w:type="dxa"/>
            <w:vAlign w:val="center"/>
          </w:tcPr>
          <w:p w14:paraId="4E2CD01D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2.3</w:t>
            </w:r>
          </w:p>
        </w:tc>
      </w:tr>
      <w:tr w14:paraId="70B7D36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2426D2D1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Расчет сверху вниз</w:t>
            </w:r>
          </w:p>
        </w:tc>
        <w:tc>
          <w:tcPr>
            <w:tcW w:w="3343" w:type="dxa"/>
            <w:vAlign w:val="center"/>
          </w:tcPr>
          <w:p w14:paraId="007263DC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Excel</w:t>
            </w:r>
            <w:r>
              <w:rPr>
                <w:rFonts w:ascii="Times New Roman" w:hAnsi="Times New Roman"/>
                <w:sz w:val="24"/>
                <w:szCs w:val="20"/>
              </w:rPr>
              <w:t>: 15 399 / 296 435 / 2 372 618 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 xml:space="preserve">BYN/год;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Word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от трафика: 51 265 / 36 618 / 28 480 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BYN/год</w:t>
            </w:r>
          </w:p>
        </w:tc>
        <w:tc>
          <w:tcPr>
            <w:tcW w:w="2409" w:type="dxa"/>
            <w:vAlign w:val="center"/>
          </w:tcPr>
          <w:p w14:paraId="3F6DB0C9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Внешний ориентир (верхний предел)</w:t>
            </w:r>
          </w:p>
        </w:tc>
        <w:tc>
          <w:tcPr>
            <w:tcW w:w="1194" w:type="dxa"/>
            <w:vAlign w:val="center"/>
          </w:tcPr>
          <w:p w14:paraId="6E23DBE5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2.4</w:t>
            </w:r>
          </w:p>
        </w:tc>
      </w:tr>
      <w:tr w14:paraId="0D7F666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57370AE3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Расчет снизу вверх</w:t>
            </w:r>
          </w:p>
        </w:tc>
        <w:tc>
          <w:tcPr>
            <w:tcW w:w="3343" w:type="dxa"/>
            <w:vAlign w:val="center"/>
          </w:tcPr>
          <w:p w14:paraId="75A97DE7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СВ-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X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ПК-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X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: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SAM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57 021 / 197 988 / 414 754 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 xml:space="preserve">BYN/год; </w:t>
            </w:r>
            <w:r>
              <w:rPr>
                <w:rFonts w:ascii="Times New Roman" w:hAnsi="Times New Roman"/>
                <w:sz w:val="24"/>
                <w:szCs w:val="20"/>
              </w:rPr>
              <w:t>платящих около 1 634</w:t>
            </w:r>
          </w:p>
        </w:tc>
        <w:tc>
          <w:tcPr>
            <w:tcW w:w="2409" w:type="dxa"/>
            <w:vAlign w:val="center"/>
          </w:tcPr>
          <w:p w14:paraId="02500626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Реалистичная оценка через клиентскую базу</w:t>
            </w:r>
          </w:p>
        </w:tc>
        <w:tc>
          <w:tcPr>
            <w:tcW w:w="1194" w:type="dxa"/>
            <w:vAlign w:val="center"/>
          </w:tcPr>
          <w:p w14:paraId="5308A3C4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2.5</w:t>
            </w:r>
          </w:p>
        </w:tc>
      </w:tr>
      <w:tr w14:paraId="4AB9BC6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6B876F5A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Цифровая воронка</w:t>
            </w:r>
          </w:p>
        </w:tc>
        <w:tc>
          <w:tcPr>
            <w:tcW w:w="3343" w:type="dxa"/>
            <w:vAlign w:val="center"/>
          </w:tcPr>
          <w:p w14:paraId="45C7C0E9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Поисковый канал 1,7 / 9,5 / 91,5 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 xml:space="preserve">BYN/год;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  <w:r>
              <w:rPr>
                <w:rFonts w:ascii="Times New Roman" w:hAnsi="Times New Roman"/>
                <w:sz w:val="24"/>
                <w:szCs w:val="20"/>
              </w:rPr>
              <w:t>-воронка СВ-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X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1 152 / 4 762 / 13 727 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BYN/год</w:t>
            </w:r>
          </w:p>
        </w:tc>
        <w:tc>
          <w:tcPr>
            <w:tcW w:w="2409" w:type="dxa"/>
            <w:vAlign w:val="center"/>
          </w:tcPr>
          <w:p w14:paraId="1B40962B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Достижимая выручка измеренных каналов</w:t>
            </w:r>
          </w:p>
        </w:tc>
        <w:tc>
          <w:tcPr>
            <w:tcW w:w="1194" w:type="dxa"/>
            <w:vAlign w:val="center"/>
          </w:tcPr>
          <w:p w14:paraId="17CDBC33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2.6, 2.3</w:t>
            </w:r>
          </w:p>
        </w:tc>
      </w:tr>
      <w:tr w14:paraId="4B90B96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527EA1E0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Платформенная модель</w:t>
            </w:r>
          </w:p>
        </w:tc>
        <w:tc>
          <w:tcPr>
            <w:tcW w:w="3343" w:type="dxa"/>
            <w:vAlign w:val="center"/>
          </w:tcPr>
          <w:p w14:paraId="5F14E703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Не применяется: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NotaCode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не многосторонняя платформа; МП – каталоги расширений: массовая бесплатная адопция</w:t>
            </w:r>
          </w:p>
        </w:tc>
        <w:tc>
          <w:tcPr>
            <w:tcW w:w="2409" w:type="dxa"/>
            <w:vAlign w:val="center"/>
          </w:tcPr>
          <w:p w14:paraId="3FEF59B9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Контекст платных и бесплатных заменителей</w:t>
            </w:r>
          </w:p>
        </w:tc>
        <w:tc>
          <w:tcPr>
            <w:tcW w:w="1194" w:type="dxa"/>
            <w:vAlign w:val="center"/>
          </w:tcPr>
          <w:p w14:paraId="5C51DCCE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2.7</w:t>
            </w:r>
          </w:p>
        </w:tc>
      </w:tr>
      <w:tr w14:paraId="3C6FDA4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0A268EB3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Платежеспособность</w:t>
            </w:r>
          </w:p>
        </w:tc>
        <w:tc>
          <w:tcPr>
            <w:tcW w:w="3343" w:type="dxa"/>
            <w:vAlign w:val="center"/>
          </w:tcPr>
          <w:p w14:paraId="043D256C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Индексы бюджета/цены: студенты 1,48, специалисты 31,8, преподаватели 15,7;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ROI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специалистов 10,3</w:t>
            </w:r>
          </w:p>
        </w:tc>
        <w:tc>
          <w:tcPr>
            <w:tcW w:w="2409" w:type="dxa"/>
            <w:vAlign w:val="center"/>
          </w:tcPr>
          <w:p w14:paraId="38D16325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Цена приемлема для специалистов; у студентов готовность платить не подтверждена</w:t>
            </w:r>
          </w:p>
        </w:tc>
        <w:tc>
          <w:tcPr>
            <w:tcW w:w="1194" w:type="dxa"/>
            <w:vAlign w:val="center"/>
          </w:tcPr>
          <w:p w14:paraId="53D56426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2.9</w:t>
            </w:r>
          </w:p>
        </w:tc>
      </w:tr>
      <w:tr w14:paraId="038E5B8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2A1497ED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Сценарии</w:t>
            </w:r>
          </w:p>
        </w:tc>
        <w:tc>
          <w:tcPr>
            <w:tcW w:w="3343" w:type="dxa"/>
            <w:vAlign w:val="center"/>
          </w:tcPr>
          <w:p w14:paraId="73152E4B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Осторожный, базовый, оптимистичный во всех методиках</w:t>
            </w:r>
          </w:p>
        </w:tc>
        <w:tc>
          <w:tcPr>
            <w:tcW w:w="2409" w:type="dxa"/>
            <w:vAlign w:val="center"/>
          </w:tcPr>
          <w:p w14:paraId="0E9DF33A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Итог диапазоном</w:t>
            </w:r>
          </w:p>
        </w:tc>
        <w:tc>
          <w:tcPr>
            <w:tcW w:w="1194" w:type="dxa"/>
            <w:vAlign w:val="center"/>
          </w:tcPr>
          <w:p w14:paraId="5C88B4D6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2.10</w:t>
            </w:r>
          </w:p>
        </w:tc>
      </w:tr>
      <w:bookmarkEnd w:id="41"/>
    </w:tbl>
    <w:p w14:paraId="0758E43E">
      <w:pPr>
        <w:pStyle w:val="5"/>
        <w:keepNext/>
        <w:spacing w:before="360" w:after="360" w:line="360" w:lineRule="exact"/>
        <w:ind w:firstLine="709"/>
        <w:jc w:val="left"/>
      </w:pPr>
      <w:bookmarkStart w:id="42" w:name="сводка-по-методам"/>
      <w:r>
        <w:rPr>
          <w:rFonts w:ascii="Times New Roman" w:hAnsi="Times New Roman"/>
          <w:b/>
          <w:sz w:val="28"/>
        </w:rPr>
        <w:t>2.10.2 Сводка по методам</w:t>
      </w:r>
    </w:p>
    <w:p w14:paraId="7838CE79">
      <w:pPr>
        <w:pStyle w:val="25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78 – Сводка методов на уровне рынка (</w:t>
      </w:r>
      <w:r>
        <w:rPr>
          <w:rFonts w:ascii="Times New Roman" w:hAnsi="Times New Roman"/>
          <w:i/>
          <w:sz w:val="28"/>
        </w:rPr>
        <w:t>SAM</w:t>
      </w:r>
      <w:r>
        <w:rPr>
          <w:rFonts w:ascii="Times New Roman" w:hAnsi="Times New Roman"/>
          <w:sz w:val="28"/>
        </w:rPr>
        <w:t xml:space="preserve">), 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</w:t>
      </w:r>
    </w:p>
    <w:tbl>
      <w:tblPr>
        <w:tblStyle w:val="30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14"/>
        <w:gridCol w:w="1581"/>
        <w:gridCol w:w="1182"/>
        <w:gridCol w:w="1981"/>
        <w:gridCol w:w="1315"/>
        <w:gridCol w:w="1182"/>
      </w:tblGrid>
      <w:tr w14:paraId="3FECEAE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114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65601C0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Метод</w:t>
            </w:r>
          </w:p>
        </w:tc>
        <w:tc>
          <w:tcPr>
            <w:tcW w:w="1581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C8DFE17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Осторожный</w:t>
            </w:r>
          </w:p>
        </w:tc>
        <w:tc>
          <w:tcPr>
            <w:tcW w:w="118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E597BF2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Базовый</w:t>
            </w:r>
          </w:p>
        </w:tc>
        <w:tc>
          <w:tcPr>
            <w:tcW w:w="1981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9F4A040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Оптимистичный</w:t>
            </w:r>
          </w:p>
        </w:tc>
        <w:tc>
          <w:tcPr>
            <w:tcW w:w="1315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8B4669A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Уровень</w:t>
            </w:r>
          </w:p>
        </w:tc>
        <w:tc>
          <w:tcPr>
            <w:tcW w:w="118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BD11A5C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Вариант</w:t>
            </w:r>
          </w:p>
        </w:tc>
      </w:tr>
      <w:tr w14:paraId="74D9F35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14" w:type="dxa"/>
            <w:vAlign w:val="center"/>
          </w:tcPr>
          <w:p w14:paraId="7EFD6614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ПК-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X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SAM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TAM/SAM/SOM)</w:t>
            </w:r>
          </w:p>
        </w:tc>
        <w:tc>
          <w:tcPr>
            <w:tcW w:w="1581" w:type="dxa"/>
            <w:vAlign w:val="center"/>
          </w:tcPr>
          <w:p w14:paraId="5A420141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57 021</w:t>
            </w:r>
          </w:p>
        </w:tc>
        <w:tc>
          <w:tcPr>
            <w:tcW w:w="1182" w:type="dxa"/>
            <w:vAlign w:val="center"/>
          </w:tcPr>
          <w:p w14:paraId="3136FB59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197 988</w:t>
            </w:r>
          </w:p>
        </w:tc>
        <w:tc>
          <w:tcPr>
            <w:tcW w:w="1981" w:type="dxa"/>
            <w:vAlign w:val="center"/>
          </w:tcPr>
          <w:p w14:paraId="25554BEB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414 754</w:t>
            </w:r>
          </w:p>
        </w:tc>
        <w:tc>
          <w:tcPr>
            <w:tcW w:w="1315" w:type="dxa"/>
            <w:vAlign w:val="center"/>
          </w:tcPr>
          <w:p w14:paraId="544E2DE4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рынок</w:t>
            </w:r>
          </w:p>
        </w:tc>
        <w:tc>
          <w:tcPr>
            <w:tcW w:w="1182" w:type="dxa"/>
            <w:vAlign w:val="center"/>
          </w:tcPr>
          <w:p w14:paraId="56437485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Excel</w:t>
            </w:r>
          </w:p>
        </w:tc>
      </w:tr>
      <w:tr w14:paraId="625E433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14" w:type="dxa"/>
            <w:vAlign w:val="center"/>
          </w:tcPr>
          <w:p w14:paraId="68597FC9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ПК-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X</w:t>
            </w:r>
            <w:r>
              <w:rPr>
                <w:rFonts w:ascii="Times New Roman" w:hAnsi="Times New Roman"/>
                <w:sz w:val="24"/>
                <w:szCs w:val="20"/>
              </w:rPr>
              <w:t>, диапазоны К1–К5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SAM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  <w:tc>
          <w:tcPr>
            <w:tcW w:w="1581" w:type="dxa"/>
            <w:vAlign w:val="center"/>
          </w:tcPr>
          <w:p w14:paraId="4C8835EF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15 399</w:t>
            </w:r>
          </w:p>
        </w:tc>
        <w:tc>
          <w:tcPr>
            <w:tcW w:w="1182" w:type="dxa"/>
            <w:vAlign w:val="center"/>
          </w:tcPr>
          <w:p w14:paraId="2089EB97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296 435</w:t>
            </w:r>
          </w:p>
        </w:tc>
        <w:tc>
          <w:tcPr>
            <w:tcW w:w="1981" w:type="dxa"/>
            <w:vAlign w:val="center"/>
          </w:tcPr>
          <w:p w14:paraId="661FCA8F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2 372 618</w:t>
            </w:r>
          </w:p>
        </w:tc>
        <w:tc>
          <w:tcPr>
            <w:tcW w:w="1315" w:type="dxa"/>
            <w:vAlign w:val="center"/>
          </w:tcPr>
          <w:p w14:paraId="6CAAAD75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рынок</w:t>
            </w:r>
          </w:p>
        </w:tc>
        <w:tc>
          <w:tcPr>
            <w:tcW w:w="1182" w:type="dxa"/>
            <w:vAlign w:val="center"/>
          </w:tcPr>
          <w:p w14:paraId="6ACD55B7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Word</w:t>
            </w:r>
          </w:p>
        </w:tc>
      </w:tr>
      <w:tr w14:paraId="52A7BCA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14" w:type="dxa"/>
            <w:vAlign w:val="center"/>
          </w:tcPr>
          <w:p w14:paraId="5544966D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ПЛ-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X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(платежеспособный рынок)</w:t>
            </w:r>
          </w:p>
        </w:tc>
        <w:tc>
          <w:tcPr>
            <w:tcW w:w="1581" w:type="dxa"/>
            <w:vAlign w:val="center"/>
          </w:tcPr>
          <w:p w14:paraId="434BB574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49 893</w:t>
            </w:r>
          </w:p>
        </w:tc>
        <w:tc>
          <w:tcPr>
            <w:tcW w:w="1182" w:type="dxa"/>
            <w:vAlign w:val="center"/>
          </w:tcPr>
          <w:p w14:paraId="4A7D0585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197 989</w:t>
            </w:r>
          </w:p>
        </w:tc>
        <w:tc>
          <w:tcPr>
            <w:tcW w:w="1981" w:type="dxa"/>
            <w:vAlign w:val="center"/>
          </w:tcPr>
          <w:p w14:paraId="3949AC1D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409 837</w:t>
            </w:r>
          </w:p>
        </w:tc>
        <w:tc>
          <w:tcPr>
            <w:tcW w:w="1315" w:type="dxa"/>
            <w:vAlign w:val="center"/>
          </w:tcPr>
          <w:p w14:paraId="5A5CA47B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рынок</w:t>
            </w:r>
          </w:p>
        </w:tc>
        <w:tc>
          <w:tcPr>
            <w:tcW w:w="1182" w:type="dxa"/>
            <w:vAlign w:val="center"/>
          </w:tcPr>
          <w:p w14:paraId="2F1EFB9F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Excel</w:t>
            </w:r>
          </w:p>
        </w:tc>
      </w:tr>
      <w:tr w14:paraId="7DB30AC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14" w:type="dxa"/>
            <w:vAlign w:val="center"/>
          </w:tcPr>
          <w:p w14:paraId="07FE48B7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СВ-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X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«сверху вниз» (от клиентов)</w:t>
            </w:r>
          </w:p>
        </w:tc>
        <w:tc>
          <w:tcPr>
            <w:tcW w:w="1581" w:type="dxa"/>
            <w:vAlign w:val="center"/>
          </w:tcPr>
          <w:p w14:paraId="41383E5E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15 399</w:t>
            </w:r>
          </w:p>
        </w:tc>
        <w:tc>
          <w:tcPr>
            <w:tcW w:w="1182" w:type="dxa"/>
            <w:vAlign w:val="center"/>
          </w:tcPr>
          <w:p w14:paraId="25BD643B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296 435</w:t>
            </w:r>
          </w:p>
        </w:tc>
        <w:tc>
          <w:tcPr>
            <w:tcW w:w="1981" w:type="dxa"/>
            <w:vAlign w:val="center"/>
          </w:tcPr>
          <w:p w14:paraId="6DBAFB3B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2 372 618</w:t>
            </w:r>
          </w:p>
        </w:tc>
        <w:tc>
          <w:tcPr>
            <w:tcW w:w="1315" w:type="dxa"/>
            <w:vAlign w:val="center"/>
          </w:tcPr>
          <w:p w14:paraId="3944F16F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рынок</w:t>
            </w:r>
          </w:p>
        </w:tc>
        <w:tc>
          <w:tcPr>
            <w:tcW w:w="1182" w:type="dxa"/>
            <w:vAlign w:val="center"/>
          </w:tcPr>
          <w:p w14:paraId="24EEF17D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Excel</w:t>
            </w:r>
          </w:p>
        </w:tc>
      </w:tr>
      <w:tr w14:paraId="41B5FC8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14" w:type="dxa"/>
            <w:vAlign w:val="center"/>
          </w:tcPr>
          <w:p w14:paraId="58B20B66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СВ «сверху вниз» от трафика, ф. 1–4</w:t>
            </w:r>
          </w:p>
        </w:tc>
        <w:tc>
          <w:tcPr>
            <w:tcW w:w="1581" w:type="dxa"/>
            <w:vAlign w:val="center"/>
          </w:tcPr>
          <w:p w14:paraId="416C396C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51 265</w:t>
            </w:r>
          </w:p>
        </w:tc>
        <w:tc>
          <w:tcPr>
            <w:tcW w:w="1182" w:type="dxa"/>
            <w:vAlign w:val="center"/>
          </w:tcPr>
          <w:p w14:paraId="6FE3B741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36 618</w:t>
            </w:r>
          </w:p>
        </w:tc>
        <w:tc>
          <w:tcPr>
            <w:tcW w:w="1981" w:type="dxa"/>
            <w:vAlign w:val="center"/>
          </w:tcPr>
          <w:p w14:paraId="0DFA1C59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28 480</w:t>
            </w:r>
          </w:p>
        </w:tc>
        <w:tc>
          <w:tcPr>
            <w:tcW w:w="1315" w:type="dxa"/>
            <w:vAlign w:val="center"/>
          </w:tcPr>
          <w:p w14:paraId="4F1E2CD1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рынок</w:t>
            </w:r>
          </w:p>
        </w:tc>
        <w:tc>
          <w:tcPr>
            <w:tcW w:w="1182" w:type="dxa"/>
            <w:vAlign w:val="center"/>
          </w:tcPr>
          <w:p w14:paraId="53AA2764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Word</w:t>
            </w:r>
          </w:p>
        </w:tc>
      </w:tr>
      <w:tr w14:paraId="161C550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14" w:type="dxa"/>
            <w:vAlign w:val="center"/>
          </w:tcPr>
          <w:p w14:paraId="7DA5684F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СВ-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X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«снизу вверх» (сегменты)</w:t>
            </w:r>
          </w:p>
        </w:tc>
        <w:tc>
          <w:tcPr>
            <w:tcW w:w="1581" w:type="dxa"/>
            <w:vAlign w:val="center"/>
          </w:tcPr>
          <w:p w14:paraId="4D9F916A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118 793</w:t>
            </w:r>
          </w:p>
        </w:tc>
        <w:tc>
          <w:tcPr>
            <w:tcW w:w="1182" w:type="dxa"/>
            <w:vAlign w:val="center"/>
          </w:tcPr>
          <w:p w14:paraId="7D9A6CF1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197 989</w:t>
            </w:r>
          </w:p>
        </w:tc>
        <w:tc>
          <w:tcPr>
            <w:tcW w:w="1981" w:type="dxa"/>
            <w:vAlign w:val="center"/>
          </w:tcPr>
          <w:p w14:paraId="285246CC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277 185</w:t>
            </w:r>
          </w:p>
        </w:tc>
        <w:tc>
          <w:tcPr>
            <w:tcW w:w="1315" w:type="dxa"/>
            <w:vAlign w:val="center"/>
          </w:tcPr>
          <w:p w14:paraId="7772D3A7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рынок</w:t>
            </w:r>
          </w:p>
        </w:tc>
        <w:tc>
          <w:tcPr>
            <w:tcW w:w="1182" w:type="dxa"/>
            <w:vAlign w:val="center"/>
          </w:tcPr>
          <w:p w14:paraId="0B2E9BD1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Excel</w:t>
            </w:r>
          </w:p>
        </w:tc>
      </w:tr>
      <w:tr w14:paraId="734C4A5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14" w:type="dxa"/>
            <w:vAlign w:val="center"/>
          </w:tcPr>
          <w:p w14:paraId="57F5C40E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СВ «снизу вверх» по каналам, ф. 5 (только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Organic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  <w:tc>
          <w:tcPr>
            <w:tcW w:w="1581" w:type="dxa"/>
            <w:vAlign w:val="center"/>
          </w:tcPr>
          <w:p w14:paraId="0A6F2BE0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2 485</w:t>
            </w:r>
          </w:p>
        </w:tc>
        <w:tc>
          <w:tcPr>
            <w:tcW w:w="1182" w:type="dxa"/>
            <w:vAlign w:val="center"/>
          </w:tcPr>
          <w:p w14:paraId="65F2DB3B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4 348</w:t>
            </w:r>
          </w:p>
        </w:tc>
        <w:tc>
          <w:tcPr>
            <w:tcW w:w="1981" w:type="dxa"/>
            <w:vAlign w:val="center"/>
          </w:tcPr>
          <w:p w14:paraId="30D162BE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6 212</w:t>
            </w:r>
          </w:p>
        </w:tc>
        <w:tc>
          <w:tcPr>
            <w:tcW w:w="1315" w:type="dxa"/>
            <w:vAlign w:val="center"/>
          </w:tcPr>
          <w:p w14:paraId="6BC5D39C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рынок (нижняя)</w:t>
            </w:r>
          </w:p>
        </w:tc>
        <w:tc>
          <w:tcPr>
            <w:tcW w:w="1182" w:type="dxa"/>
            <w:vAlign w:val="center"/>
          </w:tcPr>
          <w:p w14:paraId="1F53F78B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Word</w:t>
            </w:r>
          </w:p>
        </w:tc>
      </w:tr>
      <w:tr w14:paraId="715CB54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14" w:type="dxa"/>
            <w:vAlign w:val="center"/>
          </w:tcPr>
          <w:p w14:paraId="50CBCF74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СВ табл. 17 (подписка)</w:t>
            </w:r>
          </w:p>
        </w:tc>
        <w:tc>
          <w:tcPr>
            <w:tcW w:w="1581" w:type="dxa"/>
            <w:vAlign w:val="center"/>
          </w:tcPr>
          <w:p w14:paraId="35E280AA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3 845</w:t>
            </w:r>
          </w:p>
        </w:tc>
        <w:tc>
          <w:tcPr>
            <w:tcW w:w="1182" w:type="dxa"/>
            <w:vAlign w:val="center"/>
          </w:tcPr>
          <w:p w14:paraId="4D6EC656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10 766</w:t>
            </w:r>
          </w:p>
        </w:tc>
        <w:tc>
          <w:tcPr>
            <w:tcW w:w="1981" w:type="dxa"/>
            <w:vAlign w:val="center"/>
          </w:tcPr>
          <w:p w14:paraId="2DBB9D25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24 030</w:t>
            </w:r>
          </w:p>
        </w:tc>
        <w:tc>
          <w:tcPr>
            <w:tcW w:w="1315" w:type="dxa"/>
            <w:vAlign w:val="center"/>
          </w:tcPr>
          <w:p w14:paraId="11886E5C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рынок</w:t>
            </w:r>
          </w:p>
        </w:tc>
        <w:tc>
          <w:tcPr>
            <w:tcW w:w="1182" w:type="dxa"/>
            <w:vAlign w:val="center"/>
          </w:tcPr>
          <w:p w14:paraId="39FE71B3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Word</w:t>
            </w:r>
          </w:p>
        </w:tc>
      </w:tr>
      <w:tr w14:paraId="2690FD3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14" w:type="dxa"/>
            <w:vAlign w:val="center"/>
          </w:tcPr>
          <w:p w14:paraId="0CA3F336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СВ-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X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+ воронка</w:t>
            </w:r>
          </w:p>
        </w:tc>
        <w:tc>
          <w:tcPr>
            <w:tcW w:w="1581" w:type="dxa"/>
            <w:vAlign w:val="center"/>
          </w:tcPr>
          <w:p w14:paraId="08B626ED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1 152</w:t>
            </w:r>
          </w:p>
        </w:tc>
        <w:tc>
          <w:tcPr>
            <w:tcW w:w="1182" w:type="dxa"/>
            <w:vAlign w:val="center"/>
          </w:tcPr>
          <w:p w14:paraId="4F001070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4 762</w:t>
            </w:r>
          </w:p>
        </w:tc>
        <w:tc>
          <w:tcPr>
            <w:tcW w:w="1981" w:type="dxa"/>
            <w:vAlign w:val="center"/>
          </w:tcPr>
          <w:p w14:paraId="50837752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13 727</w:t>
            </w:r>
          </w:p>
        </w:tc>
        <w:tc>
          <w:tcPr>
            <w:tcW w:w="1315" w:type="dxa"/>
            <w:vAlign w:val="center"/>
          </w:tcPr>
          <w:p w14:paraId="5E856E70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рынок</w:t>
            </w:r>
          </w:p>
        </w:tc>
        <w:tc>
          <w:tcPr>
            <w:tcW w:w="1182" w:type="dxa"/>
            <w:vAlign w:val="center"/>
          </w:tcPr>
          <w:p w14:paraId="3FEA9CDF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Excel</w:t>
            </w:r>
          </w:p>
        </w:tc>
      </w:tr>
      <w:tr w14:paraId="7641A99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14" w:type="dxa"/>
            <w:vAlign w:val="center"/>
          </w:tcPr>
          <w:p w14:paraId="234EF788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СЦ-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X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(рынок по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  <w:tc>
          <w:tcPr>
            <w:tcW w:w="1581" w:type="dxa"/>
            <w:vAlign w:val="center"/>
          </w:tcPr>
          <w:p w14:paraId="277ADA00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711</w:t>
            </w:r>
          </w:p>
        </w:tc>
        <w:tc>
          <w:tcPr>
            <w:tcW w:w="1182" w:type="dxa"/>
            <w:vAlign w:val="center"/>
          </w:tcPr>
          <w:p w14:paraId="2F09F151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6 542</w:t>
            </w:r>
          </w:p>
        </w:tc>
        <w:tc>
          <w:tcPr>
            <w:tcW w:w="1981" w:type="dxa"/>
            <w:vAlign w:val="center"/>
          </w:tcPr>
          <w:p w14:paraId="2B7B768F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34 833</w:t>
            </w:r>
          </w:p>
        </w:tc>
        <w:tc>
          <w:tcPr>
            <w:tcW w:w="1315" w:type="dxa"/>
            <w:vAlign w:val="center"/>
          </w:tcPr>
          <w:p w14:paraId="3A802663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рынок</w:t>
            </w:r>
          </w:p>
        </w:tc>
        <w:tc>
          <w:tcPr>
            <w:tcW w:w="1182" w:type="dxa"/>
            <w:vAlign w:val="center"/>
          </w:tcPr>
          <w:p w14:paraId="614D8705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Excel</w:t>
            </w:r>
          </w:p>
        </w:tc>
      </w:tr>
      <w:tr w14:paraId="652D1C1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14" w:type="dxa"/>
            <w:vAlign w:val="center"/>
          </w:tcPr>
          <w:p w14:paraId="50144A2B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СЦ, деление на покрытие</w:t>
            </w:r>
          </w:p>
        </w:tc>
        <w:tc>
          <w:tcPr>
            <w:tcW w:w="1581" w:type="dxa"/>
            <w:vAlign w:val="center"/>
          </w:tcPr>
          <w:p w14:paraId="356E2991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2 350</w:t>
            </w:r>
          </w:p>
        </w:tc>
        <w:tc>
          <w:tcPr>
            <w:tcW w:w="1182" w:type="dxa"/>
            <w:vAlign w:val="center"/>
          </w:tcPr>
          <w:p w14:paraId="5E3D6043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12 919</w:t>
            </w:r>
          </w:p>
        </w:tc>
        <w:tc>
          <w:tcPr>
            <w:tcW w:w="1981" w:type="dxa"/>
            <w:vAlign w:val="center"/>
          </w:tcPr>
          <w:p w14:paraId="73A2DA34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41 944</w:t>
            </w:r>
          </w:p>
        </w:tc>
        <w:tc>
          <w:tcPr>
            <w:tcW w:w="1315" w:type="dxa"/>
            <w:vAlign w:val="center"/>
          </w:tcPr>
          <w:p w14:paraId="499A045C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рынок</w:t>
            </w:r>
          </w:p>
        </w:tc>
        <w:tc>
          <w:tcPr>
            <w:tcW w:w="1182" w:type="dxa"/>
            <w:vAlign w:val="center"/>
          </w:tcPr>
          <w:p w14:paraId="34A626D9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Word</w:t>
            </w:r>
          </w:p>
        </w:tc>
      </w:tr>
      <w:tr w14:paraId="2CE5A38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14" w:type="dxa"/>
            <w:vAlign w:val="center"/>
          </w:tcPr>
          <w:p w14:paraId="0E9C50BE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SW-X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(рынок)</w:t>
            </w:r>
          </w:p>
        </w:tc>
        <w:tc>
          <w:tcPr>
            <w:tcW w:w="1581" w:type="dxa"/>
            <w:vAlign w:val="center"/>
          </w:tcPr>
          <w:p w14:paraId="1DD23216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7 690</w:t>
            </w:r>
          </w:p>
        </w:tc>
        <w:tc>
          <w:tcPr>
            <w:tcW w:w="1182" w:type="dxa"/>
            <w:vAlign w:val="center"/>
          </w:tcPr>
          <w:p w14:paraId="23D83E26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21 971</w:t>
            </w:r>
          </w:p>
        </w:tc>
        <w:tc>
          <w:tcPr>
            <w:tcW w:w="1981" w:type="dxa"/>
            <w:vAlign w:val="center"/>
          </w:tcPr>
          <w:p w14:paraId="39D50E93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139 815</w:t>
            </w:r>
          </w:p>
        </w:tc>
        <w:tc>
          <w:tcPr>
            <w:tcW w:w="1315" w:type="dxa"/>
            <w:vAlign w:val="center"/>
          </w:tcPr>
          <w:p w14:paraId="3D9CDDEB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рынок</w:t>
            </w:r>
          </w:p>
        </w:tc>
        <w:tc>
          <w:tcPr>
            <w:tcW w:w="1182" w:type="dxa"/>
            <w:vAlign w:val="center"/>
          </w:tcPr>
          <w:p w14:paraId="45FA42E8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Excel</w:t>
            </w:r>
          </w:p>
        </w:tc>
      </w:tr>
      <w:tr w14:paraId="6BEB315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14" w:type="dxa"/>
            <w:vAlign w:val="center"/>
          </w:tcPr>
          <w:p w14:paraId="00BE9B48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SW</w:t>
            </w:r>
            <w:r>
              <w:rPr>
                <w:rFonts w:ascii="Times New Roman" w:hAnsi="Times New Roman"/>
                <w:sz w:val="24"/>
                <w:szCs w:val="20"/>
              </w:rPr>
              <w:t>, вариант М2</w:t>
            </w:r>
          </w:p>
        </w:tc>
        <w:tc>
          <w:tcPr>
            <w:tcW w:w="1581" w:type="dxa"/>
            <w:vAlign w:val="center"/>
          </w:tcPr>
          <w:p w14:paraId="2B57BF99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1 196</w:t>
            </w:r>
          </w:p>
        </w:tc>
        <w:tc>
          <w:tcPr>
            <w:tcW w:w="1182" w:type="dxa"/>
            <w:vAlign w:val="center"/>
          </w:tcPr>
          <w:p w14:paraId="605E0B07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5 521</w:t>
            </w:r>
          </w:p>
        </w:tc>
        <w:tc>
          <w:tcPr>
            <w:tcW w:w="1981" w:type="dxa"/>
            <w:vAlign w:val="center"/>
          </w:tcPr>
          <w:p w14:paraId="12D9E499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40 711</w:t>
            </w:r>
          </w:p>
        </w:tc>
        <w:tc>
          <w:tcPr>
            <w:tcW w:w="1315" w:type="dxa"/>
            <w:vAlign w:val="center"/>
          </w:tcPr>
          <w:p w14:paraId="4C2383AB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рынок</w:t>
            </w:r>
          </w:p>
        </w:tc>
        <w:tc>
          <w:tcPr>
            <w:tcW w:w="1182" w:type="dxa"/>
            <w:vAlign w:val="center"/>
          </w:tcPr>
          <w:p w14:paraId="097F18E8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Word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(М2)</w:t>
            </w:r>
          </w:p>
        </w:tc>
      </w:tr>
    </w:tbl>
    <w:p w14:paraId="38D0546F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Сравниваются только величины одного уровня (рынок с рынком). Методы клиентской базы (ПК-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>, ПЛ-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>, СВ-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) построены на одних сегментах и коэффициентах и поэтому согласуются по построению; независимыми от них являются расчеты по трафику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и поисковому спросу. Строка «ПК-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>, диапазоны К1–К5» совпадает со строкой «СВ-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 сверху вниз»: это одна и та же формула (общие доли по диапазонам ПК табл. 7), отличие только в заголовке методики.</w:t>
      </w:r>
    </w:p>
    <w:p w14:paraId="2B43F5F9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79 – Сводка методов на уровне достижимой выручки (</w:t>
      </w:r>
      <w:r>
        <w:rPr>
          <w:rFonts w:ascii="Times New Roman" w:hAnsi="Times New Roman"/>
          <w:i/>
          <w:sz w:val="28"/>
        </w:rPr>
        <w:t>SOM</w:t>
      </w:r>
      <w:r>
        <w:rPr>
          <w:rFonts w:ascii="Times New Roman" w:hAnsi="Times New Roman"/>
          <w:sz w:val="28"/>
        </w:rPr>
        <w:t xml:space="preserve">), 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</w:t>
      </w:r>
    </w:p>
    <w:tbl>
      <w:tblPr>
        <w:tblStyle w:val="30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8"/>
        <w:gridCol w:w="1677"/>
        <w:gridCol w:w="1253"/>
        <w:gridCol w:w="2101"/>
        <w:gridCol w:w="1253"/>
        <w:gridCol w:w="1253"/>
      </w:tblGrid>
      <w:tr w14:paraId="513D494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818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9402E84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Метод</w:t>
            </w:r>
          </w:p>
        </w:tc>
        <w:tc>
          <w:tcPr>
            <w:tcW w:w="167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E456EB8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Осторожный</w:t>
            </w:r>
          </w:p>
        </w:tc>
        <w:tc>
          <w:tcPr>
            <w:tcW w:w="125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8B570D9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Базовый</w:t>
            </w:r>
          </w:p>
        </w:tc>
        <w:tc>
          <w:tcPr>
            <w:tcW w:w="2101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3B6ECCD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Оптимистичный</w:t>
            </w:r>
          </w:p>
        </w:tc>
        <w:tc>
          <w:tcPr>
            <w:tcW w:w="125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BA7689D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Уровень</w:t>
            </w:r>
          </w:p>
        </w:tc>
        <w:tc>
          <w:tcPr>
            <w:tcW w:w="125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0651757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Вариант</w:t>
            </w:r>
          </w:p>
        </w:tc>
      </w:tr>
      <w:tr w14:paraId="691C6CC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818" w:type="dxa"/>
            <w:vAlign w:val="center"/>
          </w:tcPr>
          <w:p w14:paraId="37323A56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ПС-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X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(поисковый канал)</w:t>
            </w:r>
          </w:p>
        </w:tc>
        <w:tc>
          <w:tcPr>
            <w:tcW w:w="1677" w:type="dxa"/>
            <w:vAlign w:val="center"/>
          </w:tcPr>
          <w:p w14:paraId="1CF4B888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11</w:t>
            </w:r>
          </w:p>
        </w:tc>
        <w:tc>
          <w:tcPr>
            <w:tcW w:w="1253" w:type="dxa"/>
            <w:vAlign w:val="center"/>
          </w:tcPr>
          <w:p w14:paraId="7357F13A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73</w:t>
            </w:r>
          </w:p>
        </w:tc>
        <w:tc>
          <w:tcPr>
            <w:tcW w:w="2101" w:type="dxa"/>
            <w:vAlign w:val="center"/>
          </w:tcPr>
          <w:p w14:paraId="0FCE2447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720</w:t>
            </w:r>
          </w:p>
        </w:tc>
        <w:tc>
          <w:tcPr>
            <w:tcW w:w="1253" w:type="dxa"/>
            <w:vAlign w:val="center"/>
          </w:tcPr>
          <w:p w14:paraId="725261FA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SOM</w:t>
            </w:r>
          </w:p>
        </w:tc>
        <w:tc>
          <w:tcPr>
            <w:tcW w:w="1253" w:type="dxa"/>
            <w:vAlign w:val="center"/>
          </w:tcPr>
          <w:p w14:paraId="5D8597C6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Excel</w:t>
            </w:r>
          </w:p>
        </w:tc>
      </w:tr>
      <w:tr w14:paraId="08F40A6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818" w:type="dxa"/>
            <w:vAlign w:val="center"/>
          </w:tcPr>
          <w:p w14:paraId="0285228D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ПС, по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Word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(сумма 12 месяцев, без повторов)</w:t>
            </w:r>
          </w:p>
        </w:tc>
        <w:tc>
          <w:tcPr>
            <w:tcW w:w="1677" w:type="dxa"/>
            <w:vAlign w:val="center"/>
          </w:tcPr>
          <w:p w14:paraId="488B270E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</w:t>
            </w:r>
          </w:p>
        </w:tc>
        <w:tc>
          <w:tcPr>
            <w:tcW w:w="1253" w:type="dxa"/>
            <w:vAlign w:val="center"/>
          </w:tcPr>
          <w:p w14:paraId="1D6627E5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50</w:t>
            </w:r>
          </w:p>
        </w:tc>
        <w:tc>
          <w:tcPr>
            <w:tcW w:w="2101" w:type="dxa"/>
            <w:vAlign w:val="center"/>
          </w:tcPr>
          <w:p w14:paraId="73154492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420</w:t>
            </w:r>
          </w:p>
        </w:tc>
        <w:tc>
          <w:tcPr>
            <w:tcW w:w="1253" w:type="dxa"/>
            <w:vAlign w:val="center"/>
          </w:tcPr>
          <w:p w14:paraId="11F480B7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SOM</w:t>
            </w:r>
          </w:p>
        </w:tc>
        <w:tc>
          <w:tcPr>
            <w:tcW w:w="1253" w:type="dxa"/>
            <w:vAlign w:val="center"/>
          </w:tcPr>
          <w:p w14:paraId="6BFAA0B4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Word</w:t>
            </w:r>
          </w:p>
        </w:tc>
      </w:tr>
      <w:tr w14:paraId="086E0FA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818" w:type="dxa"/>
            <w:vAlign w:val="center"/>
          </w:tcPr>
          <w:p w14:paraId="153F2826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ЦВ-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X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(воронка поиска, без повторов)</w:t>
            </w:r>
          </w:p>
        </w:tc>
        <w:tc>
          <w:tcPr>
            <w:tcW w:w="1677" w:type="dxa"/>
            <w:vAlign w:val="center"/>
          </w:tcPr>
          <w:p w14:paraId="32F3E56A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</w:t>
            </w:r>
          </w:p>
        </w:tc>
        <w:tc>
          <w:tcPr>
            <w:tcW w:w="1253" w:type="dxa"/>
            <w:vAlign w:val="center"/>
          </w:tcPr>
          <w:p w14:paraId="51B4E268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10</w:t>
            </w:r>
          </w:p>
        </w:tc>
        <w:tc>
          <w:tcPr>
            <w:tcW w:w="2101" w:type="dxa"/>
            <w:vAlign w:val="center"/>
          </w:tcPr>
          <w:p w14:paraId="235E93E3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91</w:t>
            </w:r>
          </w:p>
        </w:tc>
        <w:tc>
          <w:tcPr>
            <w:tcW w:w="1253" w:type="dxa"/>
            <w:vAlign w:val="center"/>
          </w:tcPr>
          <w:p w14:paraId="7E5C38B6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SOM</w:t>
            </w:r>
          </w:p>
        </w:tc>
        <w:tc>
          <w:tcPr>
            <w:tcW w:w="1253" w:type="dxa"/>
            <w:vAlign w:val="center"/>
          </w:tcPr>
          <w:p w14:paraId="32F8A8BC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Excel</w:t>
            </w:r>
          </w:p>
        </w:tc>
      </w:tr>
      <w:tr w14:paraId="45512CC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818" w:type="dxa"/>
            <w:vAlign w:val="center"/>
          </w:tcPr>
          <w:p w14:paraId="015AA3CE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ЦВ, модель «Подписка»</w:t>
            </w:r>
          </w:p>
        </w:tc>
        <w:tc>
          <w:tcPr>
            <w:tcW w:w="1677" w:type="dxa"/>
            <w:vAlign w:val="center"/>
          </w:tcPr>
          <w:p w14:paraId="0D4AC32C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</w:t>
            </w:r>
          </w:p>
        </w:tc>
        <w:tc>
          <w:tcPr>
            <w:tcW w:w="1253" w:type="dxa"/>
            <w:vAlign w:val="center"/>
          </w:tcPr>
          <w:p w14:paraId="082E1E58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11</w:t>
            </w:r>
          </w:p>
        </w:tc>
        <w:tc>
          <w:tcPr>
            <w:tcW w:w="2101" w:type="dxa"/>
            <w:vAlign w:val="center"/>
          </w:tcPr>
          <w:p w14:paraId="6C4ECD27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57</w:t>
            </w:r>
          </w:p>
        </w:tc>
        <w:tc>
          <w:tcPr>
            <w:tcW w:w="1253" w:type="dxa"/>
            <w:vAlign w:val="center"/>
          </w:tcPr>
          <w:p w14:paraId="262135B0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SOM</w:t>
            </w:r>
          </w:p>
        </w:tc>
        <w:tc>
          <w:tcPr>
            <w:tcW w:w="1253" w:type="dxa"/>
            <w:vAlign w:val="center"/>
          </w:tcPr>
          <w:p w14:paraId="63155B01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Word</w:t>
            </w:r>
          </w:p>
        </w:tc>
      </w:tr>
      <w:tr w14:paraId="4C7A292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818" w:type="dxa"/>
            <w:vAlign w:val="center"/>
          </w:tcPr>
          <w:p w14:paraId="56307C7A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СЦ-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X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(достижимая выручка)</w:t>
            </w:r>
          </w:p>
        </w:tc>
        <w:tc>
          <w:tcPr>
            <w:tcW w:w="1677" w:type="dxa"/>
            <w:vAlign w:val="center"/>
          </w:tcPr>
          <w:p w14:paraId="1D244384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</w:t>
            </w:r>
          </w:p>
        </w:tc>
        <w:tc>
          <w:tcPr>
            <w:tcW w:w="1253" w:type="dxa"/>
            <w:vAlign w:val="center"/>
          </w:tcPr>
          <w:p w14:paraId="133EE7B6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98</w:t>
            </w:r>
          </w:p>
        </w:tc>
        <w:tc>
          <w:tcPr>
            <w:tcW w:w="2101" w:type="dxa"/>
            <w:vAlign w:val="center"/>
          </w:tcPr>
          <w:p w14:paraId="6F4BF2E7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1 393</w:t>
            </w:r>
          </w:p>
        </w:tc>
        <w:tc>
          <w:tcPr>
            <w:tcW w:w="1253" w:type="dxa"/>
            <w:vAlign w:val="center"/>
          </w:tcPr>
          <w:p w14:paraId="4FB27430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SOM</w:t>
            </w:r>
          </w:p>
        </w:tc>
        <w:tc>
          <w:tcPr>
            <w:tcW w:w="1253" w:type="dxa"/>
            <w:vAlign w:val="center"/>
          </w:tcPr>
          <w:p w14:paraId="0C20416A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Excel</w:t>
            </w:r>
          </w:p>
        </w:tc>
      </w:tr>
      <w:tr w14:paraId="46ACA34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818" w:type="dxa"/>
            <w:vAlign w:val="center"/>
          </w:tcPr>
          <w:p w14:paraId="058A302A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СЦ, деление на покрытие</w:t>
            </w:r>
          </w:p>
        </w:tc>
        <w:tc>
          <w:tcPr>
            <w:tcW w:w="1677" w:type="dxa"/>
            <w:vAlign w:val="center"/>
          </w:tcPr>
          <w:p w14:paraId="2166710F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12</w:t>
            </w:r>
          </w:p>
        </w:tc>
        <w:tc>
          <w:tcPr>
            <w:tcW w:w="1253" w:type="dxa"/>
            <w:vAlign w:val="center"/>
          </w:tcPr>
          <w:p w14:paraId="720C0FF5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194</w:t>
            </w:r>
          </w:p>
        </w:tc>
        <w:tc>
          <w:tcPr>
            <w:tcW w:w="2101" w:type="dxa"/>
            <w:vAlign w:val="center"/>
          </w:tcPr>
          <w:p w14:paraId="53CD1D18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1 678</w:t>
            </w:r>
          </w:p>
        </w:tc>
        <w:tc>
          <w:tcPr>
            <w:tcW w:w="1253" w:type="dxa"/>
            <w:vAlign w:val="center"/>
          </w:tcPr>
          <w:p w14:paraId="7EE1FB8E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SOM</w:t>
            </w:r>
          </w:p>
        </w:tc>
        <w:tc>
          <w:tcPr>
            <w:tcW w:w="1253" w:type="dxa"/>
            <w:vAlign w:val="center"/>
          </w:tcPr>
          <w:p w14:paraId="3E7C6E9F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Word</w:t>
            </w:r>
          </w:p>
        </w:tc>
      </w:tr>
      <w:tr w14:paraId="37576B5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818" w:type="dxa"/>
            <w:vAlign w:val="center"/>
          </w:tcPr>
          <w:p w14:paraId="68019D22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ПК-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X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SOM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по сценариям)</w:t>
            </w:r>
          </w:p>
        </w:tc>
        <w:tc>
          <w:tcPr>
            <w:tcW w:w="1677" w:type="dxa"/>
            <w:vAlign w:val="center"/>
          </w:tcPr>
          <w:p w14:paraId="20F60B3A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456</w:t>
            </w:r>
          </w:p>
        </w:tc>
        <w:tc>
          <w:tcPr>
            <w:tcW w:w="1253" w:type="dxa"/>
            <w:vAlign w:val="center"/>
          </w:tcPr>
          <w:p w14:paraId="1A197CCD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3 960</w:t>
            </w:r>
          </w:p>
        </w:tc>
        <w:tc>
          <w:tcPr>
            <w:tcW w:w="2101" w:type="dxa"/>
            <w:vAlign w:val="center"/>
          </w:tcPr>
          <w:p w14:paraId="5ED577F2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16 590</w:t>
            </w:r>
          </w:p>
        </w:tc>
        <w:tc>
          <w:tcPr>
            <w:tcW w:w="1253" w:type="dxa"/>
            <w:vAlign w:val="center"/>
          </w:tcPr>
          <w:p w14:paraId="3E6776F3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SOM</w:t>
            </w:r>
          </w:p>
        </w:tc>
        <w:tc>
          <w:tcPr>
            <w:tcW w:w="1253" w:type="dxa"/>
            <w:vAlign w:val="center"/>
          </w:tcPr>
          <w:p w14:paraId="224B21AB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Excel</w:t>
            </w:r>
          </w:p>
        </w:tc>
      </w:tr>
      <w:tr w14:paraId="5055268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818" w:type="dxa"/>
            <w:vAlign w:val="center"/>
          </w:tcPr>
          <w:p w14:paraId="2FBE0116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ПК, диапазоны К1–К5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SOM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  <w:tc>
          <w:tcPr>
            <w:tcW w:w="1677" w:type="dxa"/>
            <w:vAlign w:val="center"/>
          </w:tcPr>
          <w:p w14:paraId="273C74F9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115</w:t>
            </w:r>
          </w:p>
        </w:tc>
        <w:tc>
          <w:tcPr>
            <w:tcW w:w="1253" w:type="dxa"/>
            <w:vAlign w:val="center"/>
          </w:tcPr>
          <w:p w14:paraId="55602EFA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5 929</w:t>
            </w:r>
          </w:p>
        </w:tc>
        <w:tc>
          <w:tcPr>
            <w:tcW w:w="2101" w:type="dxa"/>
            <w:vAlign w:val="center"/>
          </w:tcPr>
          <w:p w14:paraId="65F70156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118 631</w:t>
            </w:r>
          </w:p>
        </w:tc>
        <w:tc>
          <w:tcPr>
            <w:tcW w:w="1253" w:type="dxa"/>
            <w:vAlign w:val="center"/>
          </w:tcPr>
          <w:p w14:paraId="4FFB3C3F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SOM</w:t>
            </w:r>
          </w:p>
        </w:tc>
        <w:tc>
          <w:tcPr>
            <w:tcW w:w="1253" w:type="dxa"/>
            <w:vAlign w:val="center"/>
          </w:tcPr>
          <w:p w14:paraId="74432E53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Word</w:t>
            </w:r>
          </w:p>
        </w:tc>
      </w:tr>
      <w:tr w14:paraId="097681E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818" w:type="dxa"/>
            <w:vAlign w:val="center"/>
          </w:tcPr>
          <w:p w14:paraId="6DB3028B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ПЛ-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X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(достижимая выручка)</w:t>
            </w:r>
          </w:p>
        </w:tc>
        <w:tc>
          <w:tcPr>
            <w:tcW w:w="1677" w:type="dxa"/>
            <w:vAlign w:val="center"/>
          </w:tcPr>
          <w:p w14:paraId="07758CFB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249</w:t>
            </w:r>
          </w:p>
        </w:tc>
        <w:tc>
          <w:tcPr>
            <w:tcW w:w="1253" w:type="dxa"/>
            <w:vAlign w:val="center"/>
          </w:tcPr>
          <w:p w14:paraId="43AE1DAC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2 970</w:t>
            </w:r>
          </w:p>
        </w:tc>
        <w:tc>
          <w:tcPr>
            <w:tcW w:w="2101" w:type="dxa"/>
            <w:vAlign w:val="center"/>
          </w:tcPr>
          <w:p w14:paraId="09B53AEF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14 344</w:t>
            </w:r>
          </w:p>
        </w:tc>
        <w:tc>
          <w:tcPr>
            <w:tcW w:w="1253" w:type="dxa"/>
            <w:vAlign w:val="center"/>
          </w:tcPr>
          <w:p w14:paraId="08A2A870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SOM</w:t>
            </w:r>
          </w:p>
        </w:tc>
        <w:tc>
          <w:tcPr>
            <w:tcW w:w="1253" w:type="dxa"/>
            <w:vAlign w:val="center"/>
          </w:tcPr>
          <w:p w14:paraId="63247A59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Excel</w:t>
            </w:r>
          </w:p>
        </w:tc>
      </w:tr>
      <w:tr w14:paraId="2895BB5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818" w:type="dxa"/>
            <w:vAlign w:val="center"/>
          </w:tcPr>
          <w:p w14:paraId="2261242D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SW-X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SOM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  <w:tc>
          <w:tcPr>
            <w:tcW w:w="1677" w:type="dxa"/>
            <w:vAlign w:val="center"/>
          </w:tcPr>
          <w:p w14:paraId="03B595DD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38</w:t>
            </w:r>
          </w:p>
        </w:tc>
        <w:tc>
          <w:tcPr>
            <w:tcW w:w="1253" w:type="dxa"/>
            <w:vAlign w:val="center"/>
          </w:tcPr>
          <w:p w14:paraId="6842E5A5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330</w:t>
            </w:r>
          </w:p>
        </w:tc>
        <w:tc>
          <w:tcPr>
            <w:tcW w:w="2101" w:type="dxa"/>
            <w:vAlign w:val="center"/>
          </w:tcPr>
          <w:p w14:paraId="6970EB24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4 894</w:t>
            </w:r>
          </w:p>
        </w:tc>
        <w:tc>
          <w:tcPr>
            <w:tcW w:w="1253" w:type="dxa"/>
            <w:vAlign w:val="center"/>
          </w:tcPr>
          <w:p w14:paraId="2BF9BC1D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SOM</w:t>
            </w:r>
          </w:p>
        </w:tc>
        <w:tc>
          <w:tcPr>
            <w:tcW w:w="1253" w:type="dxa"/>
            <w:vAlign w:val="center"/>
          </w:tcPr>
          <w:p w14:paraId="26B27DED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Excel</w:t>
            </w:r>
          </w:p>
        </w:tc>
      </w:tr>
      <w:tr w14:paraId="5C1FDC0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818" w:type="dxa"/>
            <w:vAlign w:val="center"/>
          </w:tcPr>
          <w:p w14:paraId="13402AE8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SW</w:t>
            </w:r>
            <w:r>
              <w:rPr>
                <w:rFonts w:ascii="Times New Roman" w:hAnsi="Times New Roman"/>
                <w:sz w:val="24"/>
                <w:szCs w:val="20"/>
              </w:rPr>
              <w:t>, вариант М2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SOM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  <w:tc>
          <w:tcPr>
            <w:tcW w:w="1677" w:type="dxa"/>
            <w:vAlign w:val="center"/>
          </w:tcPr>
          <w:p w14:paraId="1FBAD243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</w:t>
            </w:r>
          </w:p>
        </w:tc>
        <w:tc>
          <w:tcPr>
            <w:tcW w:w="1253" w:type="dxa"/>
            <w:vAlign w:val="center"/>
          </w:tcPr>
          <w:p w14:paraId="5D210EDB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83</w:t>
            </w:r>
          </w:p>
        </w:tc>
        <w:tc>
          <w:tcPr>
            <w:tcW w:w="2101" w:type="dxa"/>
            <w:vAlign w:val="center"/>
          </w:tcPr>
          <w:p w14:paraId="5843E271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1 425</w:t>
            </w:r>
          </w:p>
        </w:tc>
        <w:tc>
          <w:tcPr>
            <w:tcW w:w="1253" w:type="dxa"/>
            <w:vAlign w:val="center"/>
          </w:tcPr>
          <w:p w14:paraId="3F52DEB2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SOM</w:t>
            </w:r>
          </w:p>
        </w:tc>
        <w:tc>
          <w:tcPr>
            <w:tcW w:w="1253" w:type="dxa"/>
            <w:vAlign w:val="center"/>
          </w:tcPr>
          <w:p w14:paraId="69361DBD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Word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(М2)</w:t>
            </w:r>
          </w:p>
        </w:tc>
      </w:tr>
    </w:tbl>
    <w:p w14:paraId="4D483EB3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Платформенные расчеты (ЦВ-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 07, СЦ-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 05) в сводку не включены: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не является платформой (В-3). Вариант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ПК по диапазонам К1–К5 дает </w:t>
      </w:r>
      <w:r>
        <w:rPr>
          <w:rFonts w:ascii="Times New Roman" w:hAnsi="Times New Roman"/>
          <w:i/>
          <w:sz w:val="28"/>
        </w:rPr>
        <w:t>SOM</w:t>
      </w:r>
      <w:r>
        <w:rPr>
          <w:rFonts w:ascii="Times New Roman" w:hAnsi="Times New Roman"/>
          <w:sz w:val="28"/>
        </w:rPr>
        <w:t xml:space="preserve"> до 118 631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, так как все коэффициенты берутся на верхней границе одновременно; в итоговый диапазон он не входит. Два базовых </w:t>
      </w:r>
      <w:r>
        <w:rPr>
          <w:rFonts w:ascii="Times New Roman" w:hAnsi="Times New Roman"/>
          <w:i/>
          <w:sz w:val="28"/>
        </w:rPr>
        <w:t>SOM</w:t>
      </w:r>
      <w:r>
        <w:rPr>
          <w:rFonts w:ascii="Times New Roman" w:hAnsi="Times New Roman"/>
          <w:sz w:val="28"/>
        </w:rPr>
        <w:t xml:space="preserve"> ПК-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>: 3 007 (по долям сегментов) и 3 960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(единая доля 2 %).</w:t>
      </w:r>
    </w:p>
    <w:p w14:paraId="679A2A2C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 xml:space="preserve">Таблица 80 – Диапазоны по классам методов (по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и по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>)</w:t>
      </w:r>
    </w:p>
    <w:tbl>
      <w:tblPr>
        <w:tblStyle w:val="30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604"/>
        <w:gridCol w:w="1802"/>
        <w:gridCol w:w="1346"/>
        <w:gridCol w:w="2257"/>
        <w:gridCol w:w="1346"/>
      </w:tblGrid>
      <w:tr w14:paraId="23254E0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604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050CF53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Класс методов</w:t>
            </w:r>
          </w:p>
        </w:tc>
        <w:tc>
          <w:tcPr>
            <w:tcW w:w="180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72E67DC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Минимум осторожных</w:t>
            </w:r>
          </w:p>
        </w:tc>
        <w:tc>
          <w:tcPr>
            <w:tcW w:w="1346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A53526B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Среднее базовых</w:t>
            </w:r>
          </w:p>
        </w:tc>
        <w:tc>
          <w:tcPr>
            <w:tcW w:w="225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98D9123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Максимум оптимистичных</w:t>
            </w:r>
          </w:p>
        </w:tc>
        <w:tc>
          <w:tcPr>
            <w:tcW w:w="1346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705C362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Правило</w:t>
            </w:r>
          </w:p>
        </w:tc>
      </w:tr>
      <w:tr w14:paraId="59999D4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604" w:type="dxa"/>
            <w:vAlign w:val="center"/>
          </w:tcPr>
          <w:p w14:paraId="692E8089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Клиентская база (ПК-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X</w:t>
            </w:r>
            <w:r>
              <w:rPr>
                <w:rFonts w:ascii="Times New Roman" w:hAnsi="Times New Roman"/>
                <w:sz w:val="24"/>
                <w:szCs w:val="20"/>
              </w:rPr>
              <w:t>, ПЛ-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X</w:t>
            </w:r>
            <w:r>
              <w:rPr>
                <w:rFonts w:ascii="Times New Roman" w:hAnsi="Times New Roman"/>
                <w:sz w:val="24"/>
                <w:szCs w:val="20"/>
              </w:rPr>
              <w:t>, СВ-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X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снизу вверх), рынок</w:t>
            </w:r>
          </w:p>
        </w:tc>
        <w:tc>
          <w:tcPr>
            <w:tcW w:w="1802" w:type="dxa"/>
            <w:vAlign w:val="center"/>
          </w:tcPr>
          <w:p w14:paraId="3805F17F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49 893</w:t>
            </w:r>
          </w:p>
        </w:tc>
        <w:tc>
          <w:tcPr>
            <w:tcW w:w="1346" w:type="dxa"/>
            <w:vAlign w:val="center"/>
          </w:tcPr>
          <w:p w14:paraId="570E53ED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197 989</w:t>
            </w:r>
          </w:p>
        </w:tc>
        <w:tc>
          <w:tcPr>
            <w:tcW w:w="2257" w:type="dxa"/>
            <w:vAlign w:val="center"/>
          </w:tcPr>
          <w:p w14:paraId="5BB68D2D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414 754</w:t>
            </w:r>
          </w:p>
        </w:tc>
        <w:tc>
          <w:tcPr>
            <w:tcW w:w="1346" w:type="dxa"/>
            <w:vAlign w:val="center"/>
          </w:tcPr>
          <w:p w14:paraId="0552EEA3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MIN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/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AVERAGE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/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MAX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Excel</w:t>
            </w:r>
            <w:r>
              <w:rPr>
                <w:rFonts w:ascii="Times New Roman" w:hAnsi="Times New Roman"/>
                <w:sz w:val="24"/>
                <w:szCs w:val="20"/>
              </w:rPr>
              <w:t>, СВ-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X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07)</w:t>
            </w:r>
          </w:p>
        </w:tc>
      </w:tr>
      <w:tr w14:paraId="5EA5ED5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604" w:type="dxa"/>
            <w:vAlign w:val="center"/>
          </w:tcPr>
          <w:p w14:paraId="7533CA97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Все методы уровня «рынок»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Excel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Word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  <w:tc>
          <w:tcPr>
            <w:tcW w:w="1802" w:type="dxa"/>
            <w:vAlign w:val="center"/>
          </w:tcPr>
          <w:p w14:paraId="5EEFF139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711</w:t>
            </w:r>
          </w:p>
        </w:tc>
        <w:tc>
          <w:tcPr>
            <w:tcW w:w="1346" w:type="dxa"/>
            <w:vAlign w:val="center"/>
          </w:tcPr>
          <w:p w14:paraId="360606FA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116 150</w:t>
            </w:r>
          </w:p>
        </w:tc>
        <w:tc>
          <w:tcPr>
            <w:tcW w:w="2257" w:type="dxa"/>
            <w:vAlign w:val="center"/>
          </w:tcPr>
          <w:p w14:paraId="2046748C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2 372 618</w:t>
            </w:r>
          </w:p>
        </w:tc>
        <w:tc>
          <w:tcPr>
            <w:tcW w:w="1346" w:type="dxa"/>
            <w:vAlign w:val="center"/>
          </w:tcPr>
          <w:p w14:paraId="49F1DC86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MIN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/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AVERAGE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/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MAX</w:t>
            </w:r>
          </w:p>
        </w:tc>
      </w:tr>
      <w:tr w14:paraId="5C02D60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604" w:type="dxa"/>
            <w:vAlign w:val="center"/>
          </w:tcPr>
          <w:p w14:paraId="1E8E7188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Трафик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(СЦ-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X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SW-X</w:t>
            </w:r>
            <w:r>
              <w:rPr>
                <w:rFonts w:ascii="Times New Roman" w:hAnsi="Times New Roman"/>
                <w:sz w:val="24"/>
                <w:szCs w:val="20"/>
              </w:rPr>
              <w:t>, СВ-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X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воронка), рынок</w:t>
            </w:r>
          </w:p>
        </w:tc>
        <w:tc>
          <w:tcPr>
            <w:tcW w:w="1802" w:type="dxa"/>
            <w:vAlign w:val="center"/>
          </w:tcPr>
          <w:p w14:paraId="59A622DB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711</w:t>
            </w:r>
          </w:p>
        </w:tc>
        <w:tc>
          <w:tcPr>
            <w:tcW w:w="1346" w:type="dxa"/>
            <w:vAlign w:val="center"/>
          </w:tcPr>
          <w:p w14:paraId="55940B17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11 092</w:t>
            </w:r>
          </w:p>
        </w:tc>
        <w:tc>
          <w:tcPr>
            <w:tcW w:w="2257" w:type="dxa"/>
            <w:vAlign w:val="center"/>
          </w:tcPr>
          <w:p w14:paraId="2B7A61E6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139 815</w:t>
            </w:r>
          </w:p>
        </w:tc>
        <w:tc>
          <w:tcPr>
            <w:tcW w:w="1346" w:type="dxa"/>
            <w:vAlign w:val="center"/>
          </w:tcPr>
          <w:p w14:paraId="110A87A7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MIN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/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AVERAGE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/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MAX</w:t>
            </w:r>
          </w:p>
        </w:tc>
      </w:tr>
      <w:tr w14:paraId="045A9BC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604" w:type="dxa"/>
            <w:vAlign w:val="center"/>
          </w:tcPr>
          <w:p w14:paraId="73D8B103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СВ табл. 19: [минимум осторожных; максимум проверенных базовых и оптимистичных] (СВ-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X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  <w:tc>
          <w:tcPr>
            <w:tcW w:w="1802" w:type="dxa"/>
            <w:vAlign w:val="center"/>
          </w:tcPr>
          <w:p w14:paraId="5B0BB953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1 152</w:t>
            </w:r>
          </w:p>
        </w:tc>
        <w:tc>
          <w:tcPr>
            <w:tcW w:w="1346" w:type="dxa"/>
            <w:vAlign w:val="center"/>
          </w:tcPr>
          <w:p w14:paraId="6BD17B18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2257" w:type="dxa"/>
            <w:vAlign w:val="center"/>
          </w:tcPr>
          <w:p w14:paraId="5E6C2EAB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2 372 618</w:t>
            </w:r>
          </w:p>
        </w:tc>
        <w:tc>
          <w:tcPr>
            <w:tcW w:w="1346" w:type="dxa"/>
            <w:vAlign w:val="center"/>
          </w:tcPr>
          <w:p w14:paraId="77474623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Word</w:t>
            </w:r>
          </w:p>
        </w:tc>
      </w:tr>
      <w:tr w14:paraId="56807DA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604" w:type="dxa"/>
            <w:vAlign w:val="center"/>
          </w:tcPr>
          <w:p w14:paraId="231642CF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Уровень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SOM</w:t>
            </w:r>
            <w:r>
              <w:rPr>
                <w:rFonts w:ascii="Times New Roman" w:hAnsi="Times New Roman"/>
                <w:sz w:val="24"/>
                <w:szCs w:val="20"/>
              </w:rPr>
              <w:t>: все методы</w:t>
            </w:r>
          </w:p>
        </w:tc>
        <w:tc>
          <w:tcPr>
            <w:tcW w:w="1802" w:type="dxa"/>
            <w:vAlign w:val="center"/>
          </w:tcPr>
          <w:p w14:paraId="280DD72B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1,7</w:t>
            </w:r>
          </w:p>
        </w:tc>
        <w:tc>
          <w:tcPr>
            <w:tcW w:w="1346" w:type="dxa"/>
            <w:vAlign w:val="center"/>
          </w:tcPr>
          <w:p w14:paraId="3604498A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1 075</w:t>
            </w:r>
          </w:p>
        </w:tc>
        <w:tc>
          <w:tcPr>
            <w:tcW w:w="2257" w:type="dxa"/>
            <w:vAlign w:val="center"/>
          </w:tcPr>
          <w:p w14:paraId="5D860075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16 590</w:t>
            </w:r>
          </w:p>
        </w:tc>
        <w:tc>
          <w:tcPr>
            <w:tcW w:w="1346" w:type="dxa"/>
            <w:vAlign w:val="center"/>
          </w:tcPr>
          <w:p w14:paraId="78CC73B9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MIN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/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AVERAGE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/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MAX</w:t>
            </w:r>
          </w:p>
        </w:tc>
      </w:tr>
    </w:tbl>
    <w:p w14:paraId="1A60B2C1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>-правило (</w:t>
      </w:r>
      <w:r>
        <w:rPr>
          <w:rFonts w:ascii="Times New Roman" w:hAnsi="Times New Roman"/>
          <w:i/>
          <w:sz w:val="28"/>
        </w:rPr>
        <w:t>MIN</w:t>
      </w:r>
      <w:r>
        <w:rPr>
          <w:rFonts w:ascii="Times New Roman" w:hAnsi="Times New Roman"/>
          <w:sz w:val="28"/>
        </w:rPr>
        <w:t xml:space="preserve"> / среднее / </w:t>
      </w:r>
      <w:r>
        <w:rPr>
          <w:rFonts w:ascii="Times New Roman" w:hAnsi="Times New Roman"/>
          <w:i/>
          <w:sz w:val="28"/>
        </w:rPr>
        <w:t>MAX</w:t>
      </w:r>
      <w:r>
        <w:rPr>
          <w:rFonts w:ascii="Times New Roman" w:hAnsi="Times New Roman"/>
          <w:sz w:val="28"/>
        </w:rPr>
        <w:t xml:space="preserve"> по методам) и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>-правило (СВ табл. 19) названы оба; расчеты, основанные на клиентской базе, и расчеты по трафику различаются на порядок и более (см. правила согласования).</w:t>
      </w:r>
    </w:p>
    <w:p w14:paraId="0AB6561B">
      <w:pPr>
        <w:pStyle w:val="3"/>
        <w:keepNext/>
        <w:spacing w:before="360" w:after="360" w:line="240" w:lineRule="auto"/>
        <w:ind w:left="0" w:firstLine="0"/>
        <w:jc w:val="center"/>
      </w:pPr>
      <w:r>
        <w:rPr>
          <w:sz w:val="28"/>
        </w:rPr>
        <w:drawing>
          <wp:inline distT="0" distB="0" distL="0" distR="0">
            <wp:extent cx="5334000" cy="2726055"/>
            <wp:effectExtent l="0" t="0" r="0" b="0"/>
            <wp:docPr id="1644698807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4698807" name="Picture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2726266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101201EF">
      <w:pPr>
        <w:pStyle w:val="3"/>
        <w:spacing w:before="0" w:after="360"/>
        <w:ind w:firstLine="0"/>
        <w:jc w:val="center"/>
      </w:pPr>
      <w:r>
        <w:rPr>
          <w:rFonts w:ascii="Times New Roman" w:hAnsi="Times New Roman"/>
          <w:sz w:val="28"/>
        </w:rPr>
        <w:t>Рисунок 12 – Диапазоны объема рынка (</w:t>
      </w:r>
      <w:r>
        <w:rPr>
          <w:rFonts w:ascii="Times New Roman" w:hAnsi="Times New Roman"/>
          <w:i/>
          <w:sz w:val="28"/>
        </w:rPr>
        <w:t>SAM</w:t>
      </w:r>
      <w:r>
        <w:rPr>
          <w:rFonts w:ascii="Times New Roman" w:hAnsi="Times New Roman"/>
          <w:sz w:val="28"/>
        </w:rPr>
        <w:t>) по методам: осторожный – оптимистичный, ромб – базовый (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год, логарифмическая шкала)</w:t>
      </w:r>
    </w:p>
    <w:p w14:paraId="1DE0E32D">
      <w:pPr>
        <w:pStyle w:val="3"/>
        <w:keepNext/>
        <w:spacing w:before="360" w:after="360" w:line="240" w:lineRule="auto"/>
        <w:ind w:left="0" w:firstLine="0"/>
        <w:jc w:val="center"/>
      </w:pPr>
      <w:r>
        <w:rPr>
          <w:sz w:val="28"/>
        </w:rPr>
        <w:drawing>
          <wp:inline distT="0" distB="0" distL="0" distR="0">
            <wp:extent cx="5334000" cy="2726055"/>
            <wp:effectExtent l="0" t="0" r="0" b="0"/>
            <wp:docPr id="1705831941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5831941" name="Picture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2726266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5777F569">
      <w:pPr>
        <w:pStyle w:val="3"/>
        <w:spacing w:before="0" w:after="360"/>
        <w:ind w:firstLine="0"/>
        <w:jc w:val="center"/>
      </w:pPr>
      <w:r>
        <w:rPr>
          <w:rFonts w:ascii="Times New Roman" w:hAnsi="Times New Roman"/>
          <w:sz w:val="28"/>
        </w:rPr>
        <w:t>Рисунок 13 – Диапазоны достижимой выручки (</w:t>
      </w:r>
      <w:r>
        <w:rPr>
          <w:rFonts w:ascii="Times New Roman" w:hAnsi="Times New Roman"/>
          <w:i/>
          <w:sz w:val="28"/>
        </w:rPr>
        <w:t>SOM</w:t>
      </w:r>
      <w:r>
        <w:rPr>
          <w:rFonts w:ascii="Times New Roman" w:hAnsi="Times New Roman"/>
          <w:sz w:val="28"/>
        </w:rPr>
        <w:t>) по методам (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год, логарифмическая шкала)</w:t>
      </w:r>
    </w:p>
    <w:p w14:paraId="300EA299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81 – Ориентиры достижимой доли нового бизнеса и значения расчета</w:t>
      </w:r>
    </w:p>
    <w:tbl>
      <w:tblPr>
        <w:tblStyle w:val="30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102"/>
        <w:gridCol w:w="1650"/>
        <w:gridCol w:w="1498"/>
        <w:gridCol w:w="2105"/>
      </w:tblGrid>
      <w:tr w14:paraId="02F14EF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410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C809F2C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Источник ориентира</w:t>
            </w:r>
          </w:p>
        </w:tc>
        <w:tc>
          <w:tcPr>
            <w:tcW w:w="1650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D6741CA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Осторожно</w:t>
            </w:r>
          </w:p>
        </w:tc>
        <w:tc>
          <w:tcPr>
            <w:tcW w:w="1498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D539DF3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Базово</w:t>
            </w:r>
          </w:p>
        </w:tc>
        <w:tc>
          <w:tcPr>
            <w:tcW w:w="2105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BDF5CA1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Оптимистично</w:t>
            </w:r>
          </w:p>
        </w:tc>
      </w:tr>
      <w:tr w14:paraId="40E7B24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102" w:type="dxa"/>
            <w:vAlign w:val="center"/>
          </w:tcPr>
          <w:p w14:paraId="7E6E9E89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ПК табл. 7 (К5)</w:t>
            </w:r>
          </w:p>
        </w:tc>
        <w:tc>
          <w:tcPr>
            <w:tcW w:w="1650" w:type="dxa"/>
            <w:vAlign w:val="center"/>
          </w:tcPr>
          <w:p w14:paraId="74C4DAF1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0,5–1 %</w:t>
            </w:r>
          </w:p>
        </w:tc>
        <w:tc>
          <w:tcPr>
            <w:tcW w:w="1498" w:type="dxa"/>
            <w:vAlign w:val="center"/>
          </w:tcPr>
          <w:p w14:paraId="3F1032FB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1–3 %</w:t>
            </w:r>
          </w:p>
        </w:tc>
        <w:tc>
          <w:tcPr>
            <w:tcW w:w="2105" w:type="dxa"/>
            <w:vAlign w:val="center"/>
          </w:tcPr>
          <w:p w14:paraId="6B80A285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3–7 %</w:t>
            </w:r>
          </w:p>
        </w:tc>
      </w:tr>
      <w:tr w14:paraId="493653A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102" w:type="dxa"/>
            <w:vAlign w:val="center"/>
          </w:tcPr>
          <w:p w14:paraId="13AEAE8D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М1 табл. 13 (доля трафика)</w:t>
            </w:r>
          </w:p>
        </w:tc>
        <w:tc>
          <w:tcPr>
            <w:tcW w:w="1650" w:type="dxa"/>
            <w:vAlign w:val="center"/>
          </w:tcPr>
          <w:p w14:paraId="2F6B1484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0,1–0,5 %</w:t>
            </w:r>
          </w:p>
        </w:tc>
        <w:tc>
          <w:tcPr>
            <w:tcW w:w="1498" w:type="dxa"/>
            <w:vAlign w:val="center"/>
          </w:tcPr>
          <w:p w14:paraId="39FED5C2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0,5–2 %</w:t>
            </w:r>
          </w:p>
        </w:tc>
        <w:tc>
          <w:tcPr>
            <w:tcW w:w="2105" w:type="dxa"/>
            <w:vAlign w:val="center"/>
          </w:tcPr>
          <w:p w14:paraId="005B4A19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2–5 %</w:t>
            </w:r>
          </w:p>
        </w:tc>
      </w:tr>
      <w:tr w14:paraId="6764458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102" w:type="dxa"/>
            <w:vAlign w:val="center"/>
          </w:tcPr>
          <w:p w14:paraId="4434452D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ПК-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X</w:t>
            </w:r>
            <w:r>
              <w:rPr>
                <w:rFonts w:ascii="Times New Roman" w:hAnsi="Times New Roman"/>
                <w:sz w:val="24"/>
                <w:szCs w:val="20"/>
              </w:rPr>
              <w:t>, лист 03 (значения шаблона)</w:t>
            </w:r>
          </w:p>
        </w:tc>
        <w:tc>
          <w:tcPr>
            <w:tcW w:w="1650" w:type="dxa"/>
            <w:vAlign w:val="center"/>
          </w:tcPr>
          <w:p w14:paraId="244E9BDA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0,8 %</w:t>
            </w:r>
          </w:p>
        </w:tc>
        <w:tc>
          <w:tcPr>
            <w:tcW w:w="1498" w:type="dxa"/>
            <w:vAlign w:val="center"/>
          </w:tcPr>
          <w:p w14:paraId="76BDBF20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2 %</w:t>
            </w:r>
          </w:p>
        </w:tc>
        <w:tc>
          <w:tcPr>
            <w:tcW w:w="2105" w:type="dxa"/>
            <w:vAlign w:val="center"/>
          </w:tcPr>
          <w:p w14:paraId="685A3305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4 %</w:t>
            </w:r>
          </w:p>
        </w:tc>
      </w:tr>
      <w:tr w14:paraId="1BC2268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102" w:type="dxa"/>
            <w:vAlign w:val="center"/>
          </w:tcPr>
          <w:p w14:paraId="0CCBDF14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ПЛ-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X</w:t>
            </w:r>
            <w:r>
              <w:rPr>
                <w:rFonts w:ascii="Times New Roman" w:hAnsi="Times New Roman"/>
                <w:sz w:val="24"/>
                <w:szCs w:val="20"/>
              </w:rPr>
              <w:t>, лист 06</w:t>
            </w:r>
          </w:p>
        </w:tc>
        <w:tc>
          <w:tcPr>
            <w:tcW w:w="1650" w:type="dxa"/>
            <w:vAlign w:val="center"/>
          </w:tcPr>
          <w:p w14:paraId="0439BAFE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0,5 %</w:t>
            </w:r>
          </w:p>
        </w:tc>
        <w:tc>
          <w:tcPr>
            <w:tcW w:w="1498" w:type="dxa"/>
            <w:vAlign w:val="center"/>
          </w:tcPr>
          <w:p w14:paraId="35C742A5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1,5 %</w:t>
            </w:r>
          </w:p>
        </w:tc>
        <w:tc>
          <w:tcPr>
            <w:tcW w:w="2105" w:type="dxa"/>
            <w:vAlign w:val="center"/>
          </w:tcPr>
          <w:p w14:paraId="38547967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3,5 %</w:t>
            </w:r>
          </w:p>
        </w:tc>
      </w:tr>
      <w:tr w14:paraId="2595AF2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102" w:type="dxa"/>
            <w:vAlign w:val="center"/>
          </w:tcPr>
          <w:p w14:paraId="024C04A6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СЦ-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X</w:t>
            </w:r>
            <w:r>
              <w:rPr>
                <w:rFonts w:ascii="Times New Roman" w:hAnsi="Times New Roman"/>
                <w:sz w:val="24"/>
                <w:szCs w:val="20"/>
              </w:rPr>
              <w:t>, лист 01</w:t>
            </w:r>
          </w:p>
        </w:tc>
        <w:tc>
          <w:tcPr>
            <w:tcW w:w="1650" w:type="dxa"/>
            <w:vAlign w:val="center"/>
          </w:tcPr>
          <w:p w14:paraId="395B095B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0,5 %</w:t>
            </w:r>
          </w:p>
        </w:tc>
        <w:tc>
          <w:tcPr>
            <w:tcW w:w="1498" w:type="dxa"/>
            <w:vAlign w:val="center"/>
          </w:tcPr>
          <w:p w14:paraId="7482B29D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1,5 %</w:t>
            </w:r>
          </w:p>
        </w:tc>
        <w:tc>
          <w:tcPr>
            <w:tcW w:w="2105" w:type="dxa"/>
            <w:vAlign w:val="center"/>
          </w:tcPr>
          <w:p w14:paraId="550B179C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4 %</w:t>
            </w:r>
          </w:p>
        </w:tc>
      </w:tr>
      <w:tr w14:paraId="0B915F2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102" w:type="dxa"/>
            <w:vAlign w:val="center"/>
          </w:tcPr>
          <w:p w14:paraId="7A6CA807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SW-X</w:t>
            </w:r>
            <w:r>
              <w:rPr>
                <w:rFonts w:ascii="Times New Roman" w:hAnsi="Times New Roman"/>
                <w:sz w:val="24"/>
                <w:szCs w:val="20"/>
              </w:rPr>
              <w:t>, лист 06</w:t>
            </w:r>
          </w:p>
        </w:tc>
        <w:tc>
          <w:tcPr>
            <w:tcW w:w="1650" w:type="dxa"/>
            <w:vAlign w:val="center"/>
          </w:tcPr>
          <w:p w14:paraId="35771E56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0,5 %</w:t>
            </w:r>
          </w:p>
        </w:tc>
        <w:tc>
          <w:tcPr>
            <w:tcW w:w="1498" w:type="dxa"/>
            <w:vAlign w:val="center"/>
          </w:tcPr>
          <w:p w14:paraId="35D3A495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1,5 %</w:t>
            </w:r>
          </w:p>
        </w:tc>
        <w:tc>
          <w:tcPr>
            <w:tcW w:w="2105" w:type="dxa"/>
            <w:vAlign w:val="center"/>
          </w:tcPr>
          <w:p w14:paraId="135DABB8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3,5 %</w:t>
            </w:r>
          </w:p>
        </w:tc>
      </w:tr>
      <w:tr w14:paraId="58598BA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102" w:type="dxa"/>
            <w:vAlign w:val="center"/>
          </w:tcPr>
          <w:p w14:paraId="62FD1710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Принято в расчетах каждого шаблона</w:t>
            </w:r>
          </w:p>
        </w:tc>
        <w:tc>
          <w:tcPr>
            <w:tcW w:w="1650" w:type="dxa"/>
            <w:vAlign w:val="center"/>
          </w:tcPr>
          <w:p w14:paraId="226AB939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значения шаблона</w:t>
            </w:r>
          </w:p>
        </w:tc>
        <w:tc>
          <w:tcPr>
            <w:tcW w:w="1498" w:type="dxa"/>
            <w:vAlign w:val="center"/>
          </w:tcPr>
          <w:p w14:paraId="73509592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значения шаблона</w:t>
            </w:r>
          </w:p>
        </w:tc>
        <w:tc>
          <w:tcPr>
            <w:tcW w:w="2105" w:type="dxa"/>
            <w:vAlign w:val="center"/>
          </w:tcPr>
          <w:p w14:paraId="75870862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значения шаблона</w:t>
            </w:r>
          </w:p>
        </w:tc>
      </w:tr>
      <w:tr w14:paraId="25B7473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102" w:type="dxa"/>
            <w:vAlign w:val="center"/>
          </w:tcPr>
          <w:p w14:paraId="7E4FE088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ПК-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X</w:t>
            </w:r>
            <w:r>
              <w:rPr>
                <w:rFonts w:ascii="Times New Roman" w:hAnsi="Times New Roman"/>
                <w:sz w:val="24"/>
                <w:szCs w:val="20"/>
              </w:rPr>
              <w:t>, сегментные К5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S-01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/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S-02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–03 /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S-04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  <w:tc>
          <w:tcPr>
            <w:tcW w:w="1650" w:type="dxa"/>
            <w:vAlign w:val="center"/>
          </w:tcPr>
          <w:p w14:paraId="5965B133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1498" w:type="dxa"/>
            <w:vAlign w:val="center"/>
          </w:tcPr>
          <w:p w14:paraId="2D4BCBAB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1 % / 2 % / 1 %</w:t>
            </w:r>
          </w:p>
        </w:tc>
        <w:tc>
          <w:tcPr>
            <w:tcW w:w="2105" w:type="dxa"/>
            <w:vAlign w:val="center"/>
          </w:tcPr>
          <w:p w14:paraId="4FD1264D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</w:tr>
    </w:tbl>
    <w:p w14:paraId="0334E540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Ориентиры различаются (</w:t>
      </w:r>
      <w:r>
        <w:rPr>
          <w:rFonts w:ascii="Times New Roman" w:hAnsi="Times New Roman"/>
          <w:i/>
          <w:sz w:val="28"/>
        </w:rPr>
        <w:t>W-7</w:t>
      </w:r>
      <w:r>
        <w:rPr>
          <w:rFonts w:ascii="Times New Roman" w:hAnsi="Times New Roman"/>
          <w:sz w:val="28"/>
        </w:rPr>
        <w:t>): в ПК – доля рынка нового бизнеса, в М1 – доля трафика. В расчетах принята шкала соответствующего шаблона; осторожное значение ПК-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 (0,8 %) находится в диапазоне 0,5–1 %, оптимистичное (4 %) – в диапазоне 3–7 %.</w:t>
      </w:r>
    </w:p>
    <w:bookmarkEnd w:id="42"/>
    <w:p w14:paraId="1F4B85EB">
      <w:pPr>
        <w:pStyle w:val="5"/>
        <w:keepNext/>
        <w:spacing w:before="360" w:after="360" w:line="360" w:lineRule="exact"/>
        <w:ind w:firstLine="709"/>
        <w:jc w:val="left"/>
      </w:pPr>
      <w:bookmarkStart w:id="43" w:name="правила-согласования-результатов"/>
      <w:r>
        <w:rPr>
          <w:rFonts w:ascii="Times New Roman" w:hAnsi="Times New Roman"/>
          <w:b/>
          <w:sz w:val="28"/>
        </w:rPr>
        <w:t>2.10.3 Правила согласования результатов</w:t>
      </w:r>
    </w:p>
    <w:p w14:paraId="2F5D4EA8">
      <w:pPr>
        <w:pStyle w:val="25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82 – Применение правил согласования ИНСТР раздела 11</w:t>
      </w:r>
    </w:p>
    <w:tbl>
      <w:tblPr>
        <w:tblStyle w:val="30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67"/>
        <w:gridCol w:w="2547"/>
        <w:gridCol w:w="4341"/>
      </w:tblGrid>
      <w:tr w14:paraId="025DD1B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46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99F5C0C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Правило</w:t>
            </w:r>
          </w:p>
        </w:tc>
        <w:tc>
          <w:tcPr>
            <w:tcW w:w="254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19B0A1B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Проверка</w:t>
            </w:r>
          </w:p>
        </w:tc>
        <w:tc>
          <w:tcPr>
            <w:tcW w:w="4341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3DF8E2B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Результат</w:t>
            </w:r>
          </w:p>
        </w:tc>
      </w:tr>
      <w:tr w14:paraId="61F1A6D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67" w:type="dxa"/>
            <w:vAlign w:val="center"/>
          </w:tcPr>
          <w:p w14:paraId="644398B2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«Сверху вниз» значительно больше «снизу вверх» – проверить коэффициенты</w:t>
            </w:r>
          </w:p>
        </w:tc>
        <w:tc>
          <w:tcPr>
            <w:tcW w:w="2547" w:type="dxa"/>
            <w:vAlign w:val="center"/>
          </w:tcPr>
          <w:p w14:paraId="1045D37D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Базовый «сверху вниз» 296 435, «снизу вверх» 197 989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BYN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(в 1,5 раза)</w:t>
            </w:r>
          </w:p>
        </w:tc>
        <w:tc>
          <w:tcPr>
            <w:tcW w:w="4341" w:type="dxa"/>
            <w:vAlign w:val="center"/>
          </w:tcPr>
          <w:p w14:paraId="61CF1F53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Значительного превышения нет; различие – общая доля К2 × К4 (17,5 %) против сегментных (К4 студентов 8,75 %). Оптимистичный «сверху вниз» (2,8 млн) существенно выше – оценка верхнего предела</w:t>
            </w:r>
          </w:p>
        </w:tc>
      </w:tr>
      <w:tr w14:paraId="23C4DA5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67" w:type="dxa"/>
            <w:vAlign w:val="center"/>
          </w:tcPr>
          <w:p w14:paraId="0E9A7155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Поисковый спрос высокий, платежеспособность низкая – уточнить цену, сегмент, формат</w:t>
            </w:r>
          </w:p>
        </w:tc>
        <w:tc>
          <w:tcPr>
            <w:tcW w:w="2547" w:type="dxa"/>
            <w:vAlign w:val="center"/>
          </w:tcPr>
          <w:p w14:paraId="55FA7A95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Поисковый спрос преимущественно информационный («онлайн», «скачать», «бесплатно»); коммерческих 16 запросов за 30 дней</w:t>
            </w:r>
          </w:p>
        </w:tc>
        <w:tc>
          <w:tcPr>
            <w:tcW w:w="4341" w:type="dxa"/>
            <w:vAlign w:val="center"/>
          </w:tcPr>
          <w:p w14:paraId="053D8285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Платежеспособность подтверждена только у специалистов; студентов целесообразно вести на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Free</w:t>
            </w:r>
            <w:r>
              <w:rPr>
                <w:rFonts w:ascii="Times New Roman" w:hAnsi="Times New Roman"/>
                <w:sz w:val="24"/>
                <w:szCs w:val="20"/>
              </w:rPr>
              <w:t>; цену проверить опросом</w:t>
            </w:r>
          </w:p>
        </w:tc>
      </w:tr>
      <w:tr w14:paraId="716A706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67" w:type="dxa"/>
            <w:vAlign w:val="center"/>
          </w:tcPr>
          <w:p w14:paraId="51FA2EE0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Трафик конкурентов высокий, поисковый спрос низкий – проверить рекламу, соцсети, приложения, прямой трафик</w:t>
            </w:r>
          </w:p>
        </w:tc>
        <w:tc>
          <w:tcPr>
            <w:tcW w:w="2547" w:type="dxa"/>
            <w:vAlign w:val="center"/>
          </w:tcPr>
          <w:p w14:paraId="05E52258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Трафик выборки 9,0 млн визитов в месяц, трафик рынка по РБ около 17 633 визитов; Вордстат – сотни запросов</w:t>
            </w:r>
          </w:p>
        </w:tc>
        <w:tc>
          <w:tcPr>
            <w:tcW w:w="4341" w:type="dxa"/>
            <w:vAlign w:val="center"/>
          </w:tcPr>
          <w:p w14:paraId="42632AB6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Аудитория приходит не только через Яндекс: у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plantuml.com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Organic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48,5 %, остальное – прямой трафик и рефералы;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расширения редакторов кода (миллионы установок) поисковым спросом Яндекса не отражены</w:t>
            </w:r>
          </w:p>
        </w:tc>
      </w:tr>
      <w:tr w14:paraId="2440A2F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67" w:type="dxa"/>
            <w:vAlign w:val="center"/>
          </w:tcPr>
          <w:p w14:paraId="1B678CB8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Воронка дает малый объем при большом рынке – проблема в канале, а не в емкости</w:t>
            </w:r>
          </w:p>
        </w:tc>
        <w:tc>
          <w:tcPr>
            <w:tcW w:w="2547" w:type="dxa"/>
            <w:vAlign w:val="center"/>
          </w:tcPr>
          <w:p w14:paraId="6E8E2C35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Воронка поискового канала 9,5 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 xml:space="preserve">BYN/год 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при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SAM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197 988 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BYN</w:t>
            </w:r>
          </w:p>
        </w:tc>
        <w:tc>
          <w:tcPr>
            <w:tcW w:w="4341" w:type="dxa"/>
            <w:vAlign w:val="center"/>
          </w:tcPr>
          <w:p w14:paraId="5F42E463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Подтверждается: измерен единственный канал (органический поиск); каналы, требующие рекламных кабинетов, не измерены (модельная оценка (допущение; причина: табл. 91, п. 5))</w:t>
            </w:r>
          </w:p>
        </w:tc>
      </w:tr>
      <w:tr w14:paraId="2425C56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67" w:type="dxa"/>
            <w:vAlign w:val="center"/>
          </w:tcPr>
          <w:p w14:paraId="5EB911B5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Сценарии сильно различаются – собрать данные по конверсиям, ценам, конкурентам, сегментам</w:t>
            </w:r>
          </w:p>
        </w:tc>
        <w:tc>
          <w:tcPr>
            <w:tcW w:w="2547" w:type="dxa"/>
            <w:vAlign w:val="center"/>
          </w:tcPr>
          <w:p w14:paraId="7CE93221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Отношение оптимистичного к осторожному: ПК-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X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7,3×,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SW-X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18,2×</w:t>
            </w:r>
          </w:p>
        </w:tc>
        <w:tc>
          <w:tcPr>
            <w:tcW w:w="4341" w:type="dxa"/>
            <w:vAlign w:val="center"/>
          </w:tcPr>
          <w:p w14:paraId="193512FA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Разброс значителен; приоритетные данные – конверсия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Free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Pro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доля платящих, срок удержания, доли стран по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</w:p>
        </w:tc>
      </w:tr>
      <w:tr w14:paraId="0566E4E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67" w:type="dxa"/>
            <w:vAlign w:val="center"/>
          </w:tcPr>
          <w:p w14:paraId="5811FBCB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Итог – диапазон, а не одно число</w:t>
            </w:r>
          </w:p>
        </w:tc>
        <w:tc>
          <w:tcPr>
            <w:tcW w:w="2547" w:type="dxa"/>
            <w:vAlign w:val="center"/>
          </w:tcPr>
          <w:p w14:paraId="44F5879E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Результат приведен диапазоном с указанием уровня и ограничений</w:t>
            </w:r>
          </w:p>
        </w:tc>
        <w:tc>
          <w:tcPr>
            <w:tcW w:w="4341" w:type="dxa"/>
            <w:vAlign w:val="center"/>
          </w:tcPr>
          <w:p w14:paraId="1A608F51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Выполнено</w:t>
            </w:r>
          </w:p>
        </w:tc>
      </w:tr>
    </w:tbl>
    <w:p w14:paraId="57674608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Клиентские методы и методы по трафику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различаются примерно в 9 раз (базовые сценарии). Причины: доля Беларуси в визитах (допущение Д-01) и выборка из четырех доменов занижают трафиковую оценку; ПК-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>, напротив, опирается на численность групп и допущенные коэффициенты, не проверенные опросом. Согласовать порядок величины можно только дополнительными данными, поэтому итоговый диапазон приводится шире, чем у отдельных методов.</w:t>
      </w:r>
    </w:p>
    <w:p w14:paraId="2FF686E3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83 – Сопоставление основного чека 40 </w:t>
      </w:r>
      <w:r>
        <w:rPr>
          <w:rFonts w:ascii="Times New Roman" w:hAnsi="Times New Roman"/>
          <w:i/>
          <w:sz w:val="28"/>
        </w:rPr>
        <w:t>у.е.</w:t>
      </w:r>
      <w:r>
        <w:rPr>
          <w:rFonts w:ascii="Times New Roman" w:hAnsi="Times New Roman"/>
          <w:sz w:val="28"/>
        </w:rPr>
        <w:t xml:space="preserve"> в год с альтернативным 48 </w:t>
      </w:r>
      <w:r>
        <w:rPr>
          <w:rFonts w:ascii="Times New Roman" w:hAnsi="Times New Roman"/>
          <w:i/>
          <w:sz w:val="28"/>
        </w:rPr>
        <w:t>у.е.</w:t>
      </w:r>
      <w:r>
        <w:rPr>
          <w:rFonts w:ascii="Times New Roman" w:hAnsi="Times New Roman"/>
          <w:sz w:val="28"/>
        </w:rPr>
        <w:t xml:space="preserve"> в год (4 </w:t>
      </w:r>
      <w:r>
        <w:rPr>
          <w:rFonts w:ascii="Times New Roman" w:hAnsi="Times New Roman"/>
          <w:i/>
          <w:sz w:val="28"/>
        </w:rPr>
        <w:t>у.е.</w:t>
      </w:r>
      <w:r>
        <w:rPr>
          <w:rFonts w:ascii="Times New Roman" w:hAnsi="Times New Roman"/>
          <w:sz w:val="28"/>
        </w:rPr>
        <w:t xml:space="preserve"> × 12)</w:t>
      </w:r>
    </w:p>
    <w:tbl>
      <w:tblPr>
        <w:tblStyle w:val="30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95"/>
        <w:gridCol w:w="1802"/>
        <w:gridCol w:w="2409"/>
        <w:gridCol w:w="1650"/>
      </w:tblGrid>
      <w:tr w14:paraId="043832A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3495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FA16E1C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Показатель</w:t>
            </w:r>
          </w:p>
        </w:tc>
        <w:tc>
          <w:tcPr>
            <w:tcW w:w="180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F09F221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40 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у.е.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в год (основной)</w:t>
            </w:r>
          </w:p>
        </w:tc>
        <w:tc>
          <w:tcPr>
            <w:tcW w:w="240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B9A9A2F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48 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у.е.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в год (альтернативный)</w:t>
            </w:r>
          </w:p>
        </w:tc>
        <w:tc>
          <w:tcPr>
            <w:tcW w:w="1650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519A769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Отношение 48 / 40</w:t>
            </w:r>
          </w:p>
        </w:tc>
      </w:tr>
      <w:tr w14:paraId="14B216F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495" w:type="dxa"/>
            <w:vAlign w:val="center"/>
          </w:tcPr>
          <w:p w14:paraId="7AFCCDEB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Годовой чек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Pro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BYN</w:t>
            </w:r>
          </w:p>
        </w:tc>
        <w:tc>
          <w:tcPr>
            <w:tcW w:w="1802" w:type="dxa"/>
            <w:vAlign w:val="center"/>
          </w:tcPr>
          <w:p w14:paraId="4F749D9E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121,14</w:t>
            </w:r>
          </w:p>
        </w:tc>
        <w:tc>
          <w:tcPr>
            <w:tcW w:w="2409" w:type="dxa"/>
            <w:vAlign w:val="center"/>
          </w:tcPr>
          <w:p w14:paraId="47CF89F1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145,37</w:t>
            </w:r>
          </w:p>
        </w:tc>
        <w:tc>
          <w:tcPr>
            <w:tcW w:w="1650" w:type="dxa"/>
            <w:vAlign w:val="center"/>
          </w:tcPr>
          <w:p w14:paraId="7FEBD0B1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1,20</w:t>
            </w:r>
          </w:p>
        </w:tc>
      </w:tr>
      <w:tr w14:paraId="1478CF3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495" w:type="dxa"/>
            <w:vAlign w:val="center"/>
          </w:tcPr>
          <w:p w14:paraId="0F2763D6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Месячный эквивалент,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BYN</w:t>
            </w:r>
          </w:p>
        </w:tc>
        <w:tc>
          <w:tcPr>
            <w:tcW w:w="1802" w:type="dxa"/>
            <w:vAlign w:val="center"/>
          </w:tcPr>
          <w:p w14:paraId="752DD05F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10,10</w:t>
            </w:r>
          </w:p>
        </w:tc>
        <w:tc>
          <w:tcPr>
            <w:tcW w:w="2409" w:type="dxa"/>
            <w:vAlign w:val="center"/>
          </w:tcPr>
          <w:p w14:paraId="799FBF39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12,11</w:t>
            </w:r>
          </w:p>
        </w:tc>
        <w:tc>
          <w:tcPr>
            <w:tcW w:w="1650" w:type="dxa"/>
            <w:vAlign w:val="center"/>
          </w:tcPr>
          <w:p w14:paraId="0077F183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1,20</w:t>
            </w:r>
          </w:p>
        </w:tc>
      </w:tr>
      <w:tr w14:paraId="2AD9944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495" w:type="dxa"/>
            <w:vAlign w:val="center"/>
          </w:tcPr>
          <w:p w14:paraId="79B11870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Доля месячной стипендии студента, %</w:t>
            </w:r>
          </w:p>
        </w:tc>
        <w:tc>
          <w:tcPr>
            <w:tcW w:w="1802" w:type="dxa"/>
            <w:vAlign w:val="center"/>
          </w:tcPr>
          <w:p w14:paraId="1A036847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3,38</w:t>
            </w:r>
          </w:p>
        </w:tc>
        <w:tc>
          <w:tcPr>
            <w:tcW w:w="2409" w:type="dxa"/>
            <w:vAlign w:val="center"/>
          </w:tcPr>
          <w:p w14:paraId="0FC43719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4,27</w:t>
            </w:r>
          </w:p>
        </w:tc>
        <w:tc>
          <w:tcPr>
            <w:tcW w:w="1650" w:type="dxa"/>
            <w:vAlign w:val="center"/>
          </w:tcPr>
          <w:p w14:paraId="7582829C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1,26</w:t>
            </w:r>
          </w:p>
        </w:tc>
      </w:tr>
      <w:tr w14:paraId="7AD381C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495" w:type="dxa"/>
            <w:vAlign w:val="center"/>
          </w:tcPr>
          <w:p w14:paraId="781A6080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Доля месячной зарплаты специалиста, %</w:t>
            </w:r>
          </w:p>
        </w:tc>
        <w:tc>
          <w:tcPr>
            <w:tcW w:w="1802" w:type="dxa"/>
            <w:vAlign w:val="center"/>
          </w:tcPr>
          <w:p w14:paraId="26F5003E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0,157</w:t>
            </w:r>
          </w:p>
        </w:tc>
        <w:tc>
          <w:tcPr>
            <w:tcW w:w="2409" w:type="dxa"/>
            <w:vAlign w:val="center"/>
          </w:tcPr>
          <w:p w14:paraId="20171A2D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0,189</w:t>
            </w:r>
          </w:p>
        </w:tc>
        <w:tc>
          <w:tcPr>
            <w:tcW w:w="1650" w:type="dxa"/>
            <w:vAlign w:val="center"/>
          </w:tcPr>
          <w:p w14:paraId="3153E70C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1,20</w:t>
            </w:r>
          </w:p>
        </w:tc>
      </w:tr>
      <w:tr w14:paraId="533AFE9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495" w:type="dxa"/>
            <w:vAlign w:val="center"/>
          </w:tcPr>
          <w:p w14:paraId="1F25FDD8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Индекс платежеспособности (бюджет / цена): студенты / специалисты / преподаватели</w:t>
            </w:r>
          </w:p>
        </w:tc>
        <w:tc>
          <w:tcPr>
            <w:tcW w:w="1802" w:type="dxa"/>
            <w:vAlign w:val="center"/>
          </w:tcPr>
          <w:p w14:paraId="0F87FF72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1,48 / 31,76 / 15,71</w:t>
            </w:r>
          </w:p>
        </w:tc>
        <w:tc>
          <w:tcPr>
            <w:tcW w:w="2409" w:type="dxa"/>
            <w:vAlign w:val="center"/>
          </w:tcPr>
          <w:p w14:paraId="6F5F5FD3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1,17 / 26,47 / 13,09</w:t>
            </w:r>
          </w:p>
        </w:tc>
        <w:tc>
          <w:tcPr>
            <w:tcW w:w="1650" w:type="dxa"/>
            <w:vAlign w:val="center"/>
          </w:tcPr>
          <w:p w14:paraId="38EC1052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0,83</w:t>
            </w:r>
          </w:p>
        </w:tc>
      </w:tr>
      <w:tr w14:paraId="7899FC6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495" w:type="dxa"/>
            <w:vAlign w:val="center"/>
          </w:tcPr>
          <w:p w14:paraId="1944E648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Коэффициент оправданности: специалисты / преподаватели</w:t>
            </w:r>
          </w:p>
        </w:tc>
        <w:tc>
          <w:tcPr>
            <w:tcW w:w="1802" w:type="dxa"/>
            <w:vAlign w:val="center"/>
          </w:tcPr>
          <w:p w14:paraId="03431753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11,34 / 5,61</w:t>
            </w:r>
          </w:p>
        </w:tc>
        <w:tc>
          <w:tcPr>
            <w:tcW w:w="2409" w:type="dxa"/>
            <w:vAlign w:val="center"/>
          </w:tcPr>
          <w:p w14:paraId="3FE28359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9,45 / 4,68</w:t>
            </w:r>
          </w:p>
        </w:tc>
        <w:tc>
          <w:tcPr>
            <w:tcW w:w="1650" w:type="dxa"/>
            <w:vAlign w:val="center"/>
          </w:tcPr>
          <w:p w14:paraId="6FD5D003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0,83</w:t>
            </w:r>
          </w:p>
        </w:tc>
      </w:tr>
      <w:tr w14:paraId="6B8331B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495" w:type="dxa"/>
            <w:vAlign w:val="center"/>
          </w:tcPr>
          <w:p w14:paraId="4674B1E4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ПК-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X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SAM</w:t>
            </w:r>
            <w:r>
              <w:rPr>
                <w:rFonts w:ascii="Times New Roman" w:hAnsi="Times New Roman"/>
                <w:sz w:val="24"/>
                <w:szCs w:val="20"/>
              </w:rPr>
              <w:t>), рынок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SAM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), базовый сценарий, 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BYN/год</w:t>
            </w:r>
          </w:p>
        </w:tc>
        <w:tc>
          <w:tcPr>
            <w:tcW w:w="1802" w:type="dxa"/>
            <w:vAlign w:val="center"/>
          </w:tcPr>
          <w:p w14:paraId="05D953C5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197 988</w:t>
            </w:r>
          </w:p>
        </w:tc>
        <w:tc>
          <w:tcPr>
            <w:tcW w:w="2409" w:type="dxa"/>
            <w:vAlign w:val="center"/>
          </w:tcPr>
          <w:p w14:paraId="7D6F5B2B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237 589</w:t>
            </w:r>
          </w:p>
        </w:tc>
        <w:tc>
          <w:tcPr>
            <w:tcW w:w="1650" w:type="dxa"/>
            <w:vAlign w:val="center"/>
          </w:tcPr>
          <w:p w14:paraId="34098013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1,20</w:t>
            </w:r>
          </w:p>
        </w:tc>
      </w:tr>
      <w:tr w14:paraId="04A1CE4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495" w:type="dxa"/>
            <w:vAlign w:val="center"/>
          </w:tcPr>
          <w:p w14:paraId="23163682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ПЛ-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X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(рынок), рынок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SAM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), базовый сценарий, 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BYN/год</w:t>
            </w:r>
          </w:p>
        </w:tc>
        <w:tc>
          <w:tcPr>
            <w:tcW w:w="1802" w:type="dxa"/>
            <w:vAlign w:val="center"/>
          </w:tcPr>
          <w:p w14:paraId="2635DF96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197 989</w:t>
            </w:r>
          </w:p>
        </w:tc>
        <w:tc>
          <w:tcPr>
            <w:tcW w:w="2409" w:type="dxa"/>
            <w:vAlign w:val="center"/>
          </w:tcPr>
          <w:p w14:paraId="7BCF4678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237 590</w:t>
            </w:r>
          </w:p>
        </w:tc>
        <w:tc>
          <w:tcPr>
            <w:tcW w:w="1650" w:type="dxa"/>
            <w:vAlign w:val="center"/>
          </w:tcPr>
          <w:p w14:paraId="59CF66A6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1,20</w:t>
            </w:r>
          </w:p>
        </w:tc>
      </w:tr>
      <w:tr w14:paraId="1504D99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495" w:type="dxa"/>
            <w:vAlign w:val="center"/>
          </w:tcPr>
          <w:p w14:paraId="4E73BA82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СВ-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X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сверху вниз, рынок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SAM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), базовый сценарий, 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BYN/год</w:t>
            </w:r>
          </w:p>
        </w:tc>
        <w:tc>
          <w:tcPr>
            <w:tcW w:w="1802" w:type="dxa"/>
            <w:vAlign w:val="center"/>
          </w:tcPr>
          <w:p w14:paraId="48C6EDF5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296 435</w:t>
            </w:r>
          </w:p>
        </w:tc>
        <w:tc>
          <w:tcPr>
            <w:tcW w:w="2409" w:type="dxa"/>
            <w:vAlign w:val="center"/>
          </w:tcPr>
          <w:p w14:paraId="12A3BCF4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355 726</w:t>
            </w:r>
          </w:p>
        </w:tc>
        <w:tc>
          <w:tcPr>
            <w:tcW w:w="1650" w:type="dxa"/>
            <w:vAlign w:val="center"/>
          </w:tcPr>
          <w:p w14:paraId="2E94942A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1,20</w:t>
            </w:r>
          </w:p>
        </w:tc>
      </w:tr>
      <w:tr w14:paraId="07F0D74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495" w:type="dxa"/>
            <w:vAlign w:val="center"/>
          </w:tcPr>
          <w:p w14:paraId="761C3085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СВ-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X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снизу вверх, рынок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SAM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), базовый сценарий, 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BYN/год</w:t>
            </w:r>
          </w:p>
        </w:tc>
        <w:tc>
          <w:tcPr>
            <w:tcW w:w="1802" w:type="dxa"/>
            <w:vAlign w:val="center"/>
          </w:tcPr>
          <w:p w14:paraId="327E6723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197 989</w:t>
            </w:r>
          </w:p>
        </w:tc>
        <w:tc>
          <w:tcPr>
            <w:tcW w:w="2409" w:type="dxa"/>
            <w:vAlign w:val="center"/>
          </w:tcPr>
          <w:p w14:paraId="36477744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237 590</w:t>
            </w:r>
          </w:p>
        </w:tc>
        <w:tc>
          <w:tcPr>
            <w:tcW w:w="1650" w:type="dxa"/>
            <w:vAlign w:val="center"/>
          </w:tcPr>
          <w:p w14:paraId="6EB74577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1,20</w:t>
            </w:r>
          </w:p>
        </w:tc>
      </w:tr>
      <w:tr w14:paraId="54FCE86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495" w:type="dxa"/>
            <w:vAlign w:val="center"/>
          </w:tcPr>
          <w:p w14:paraId="3D805C32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СВ-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X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+ воронка, рынок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SAM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), базовый сценарий, 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BYN/год</w:t>
            </w:r>
          </w:p>
        </w:tc>
        <w:tc>
          <w:tcPr>
            <w:tcW w:w="1802" w:type="dxa"/>
            <w:vAlign w:val="center"/>
          </w:tcPr>
          <w:p w14:paraId="005DBEFD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4 762</w:t>
            </w:r>
          </w:p>
        </w:tc>
        <w:tc>
          <w:tcPr>
            <w:tcW w:w="2409" w:type="dxa"/>
            <w:vAlign w:val="center"/>
          </w:tcPr>
          <w:p w14:paraId="277494B4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6 230</w:t>
            </w:r>
          </w:p>
        </w:tc>
        <w:tc>
          <w:tcPr>
            <w:tcW w:w="1650" w:type="dxa"/>
            <w:vAlign w:val="center"/>
          </w:tcPr>
          <w:p w14:paraId="3E7977FD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1,31</w:t>
            </w:r>
          </w:p>
        </w:tc>
      </w:tr>
      <w:tr w14:paraId="761EEAA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495" w:type="dxa"/>
            <w:vAlign w:val="center"/>
          </w:tcPr>
          <w:p w14:paraId="056D43F7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СЦ-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X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(рынок), рынок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SAM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), базовый сценарий, 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BYN/год</w:t>
            </w:r>
          </w:p>
        </w:tc>
        <w:tc>
          <w:tcPr>
            <w:tcW w:w="1802" w:type="dxa"/>
            <w:vAlign w:val="center"/>
          </w:tcPr>
          <w:p w14:paraId="4BD50E35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6 542</w:t>
            </w:r>
          </w:p>
        </w:tc>
        <w:tc>
          <w:tcPr>
            <w:tcW w:w="2409" w:type="dxa"/>
            <w:vAlign w:val="center"/>
          </w:tcPr>
          <w:p w14:paraId="478ED8ED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8 561</w:t>
            </w:r>
          </w:p>
        </w:tc>
        <w:tc>
          <w:tcPr>
            <w:tcW w:w="1650" w:type="dxa"/>
            <w:vAlign w:val="center"/>
          </w:tcPr>
          <w:p w14:paraId="4E24D57D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1,31</w:t>
            </w:r>
          </w:p>
        </w:tc>
      </w:tr>
      <w:tr w14:paraId="41BEBBF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495" w:type="dxa"/>
            <w:vAlign w:val="center"/>
          </w:tcPr>
          <w:p w14:paraId="1B1C3AF8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SW-X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(рынок), рынок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SAM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), базовый сценарий, 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BYN/год</w:t>
            </w:r>
          </w:p>
        </w:tc>
        <w:tc>
          <w:tcPr>
            <w:tcW w:w="1802" w:type="dxa"/>
            <w:vAlign w:val="center"/>
          </w:tcPr>
          <w:p w14:paraId="250F0826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21 971</w:t>
            </w:r>
          </w:p>
        </w:tc>
        <w:tc>
          <w:tcPr>
            <w:tcW w:w="2409" w:type="dxa"/>
            <w:vAlign w:val="center"/>
          </w:tcPr>
          <w:p w14:paraId="4CB85B4B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28 748</w:t>
            </w:r>
          </w:p>
        </w:tc>
        <w:tc>
          <w:tcPr>
            <w:tcW w:w="1650" w:type="dxa"/>
            <w:vAlign w:val="center"/>
          </w:tcPr>
          <w:p w14:paraId="57931CA5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1,31</w:t>
            </w:r>
          </w:p>
        </w:tc>
      </w:tr>
      <w:tr w14:paraId="055B0CF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495" w:type="dxa"/>
            <w:vAlign w:val="center"/>
          </w:tcPr>
          <w:p w14:paraId="4D3D93EC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SW-X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вариант М2 (рынок), рынок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SAM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), базовый сценарий, 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BYN/год</w:t>
            </w:r>
          </w:p>
        </w:tc>
        <w:tc>
          <w:tcPr>
            <w:tcW w:w="1802" w:type="dxa"/>
            <w:vAlign w:val="center"/>
          </w:tcPr>
          <w:p w14:paraId="4E60B07B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5 521</w:t>
            </w:r>
          </w:p>
        </w:tc>
        <w:tc>
          <w:tcPr>
            <w:tcW w:w="2409" w:type="dxa"/>
            <w:vAlign w:val="center"/>
          </w:tcPr>
          <w:p w14:paraId="6E5F402A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7 224</w:t>
            </w:r>
          </w:p>
        </w:tc>
        <w:tc>
          <w:tcPr>
            <w:tcW w:w="1650" w:type="dxa"/>
            <w:vAlign w:val="center"/>
          </w:tcPr>
          <w:p w14:paraId="572D7129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1,31</w:t>
            </w:r>
          </w:p>
        </w:tc>
      </w:tr>
      <w:tr w14:paraId="6B70108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495" w:type="dxa"/>
            <w:vAlign w:val="center"/>
          </w:tcPr>
          <w:p w14:paraId="110BFAE7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ПС-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X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(поиск),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SOM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базовый сценарий, 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BYN/год</w:t>
            </w:r>
          </w:p>
        </w:tc>
        <w:tc>
          <w:tcPr>
            <w:tcW w:w="1802" w:type="dxa"/>
            <w:vAlign w:val="center"/>
          </w:tcPr>
          <w:p w14:paraId="13A52DBD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73</w:t>
            </w:r>
          </w:p>
        </w:tc>
        <w:tc>
          <w:tcPr>
            <w:tcW w:w="2409" w:type="dxa"/>
            <w:vAlign w:val="center"/>
          </w:tcPr>
          <w:p w14:paraId="42D85984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88</w:t>
            </w:r>
          </w:p>
        </w:tc>
        <w:tc>
          <w:tcPr>
            <w:tcW w:w="1650" w:type="dxa"/>
            <w:vAlign w:val="center"/>
          </w:tcPr>
          <w:p w14:paraId="00EEFD17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1,20</w:t>
            </w:r>
          </w:p>
        </w:tc>
      </w:tr>
      <w:tr w14:paraId="4928AE8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495" w:type="dxa"/>
            <w:vAlign w:val="center"/>
          </w:tcPr>
          <w:p w14:paraId="4537F014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ЦВ-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X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(воронка),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SOM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базовый сценарий, 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BYN/год</w:t>
            </w:r>
          </w:p>
        </w:tc>
        <w:tc>
          <w:tcPr>
            <w:tcW w:w="1802" w:type="dxa"/>
            <w:vAlign w:val="center"/>
          </w:tcPr>
          <w:p w14:paraId="0E020237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10</w:t>
            </w:r>
          </w:p>
        </w:tc>
        <w:tc>
          <w:tcPr>
            <w:tcW w:w="2409" w:type="dxa"/>
            <w:vAlign w:val="center"/>
          </w:tcPr>
          <w:p w14:paraId="7E1BAE60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11</w:t>
            </w:r>
          </w:p>
        </w:tc>
        <w:tc>
          <w:tcPr>
            <w:tcW w:w="1650" w:type="dxa"/>
            <w:vAlign w:val="center"/>
          </w:tcPr>
          <w:p w14:paraId="06FD9423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1,20</w:t>
            </w:r>
          </w:p>
        </w:tc>
      </w:tr>
      <w:tr w14:paraId="6B67F3E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495" w:type="dxa"/>
            <w:vAlign w:val="center"/>
          </w:tcPr>
          <w:p w14:paraId="38BD14AA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СЦ-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X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),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SOM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базовый сценарий, 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BYN/год</w:t>
            </w:r>
          </w:p>
        </w:tc>
        <w:tc>
          <w:tcPr>
            <w:tcW w:w="1802" w:type="dxa"/>
            <w:vAlign w:val="center"/>
          </w:tcPr>
          <w:p w14:paraId="48CE9580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98</w:t>
            </w:r>
          </w:p>
        </w:tc>
        <w:tc>
          <w:tcPr>
            <w:tcW w:w="2409" w:type="dxa"/>
            <w:vAlign w:val="center"/>
          </w:tcPr>
          <w:p w14:paraId="384A1DE0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128</w:t>
            </w:r>
          </w:p>
        </w:tc>
        <w:tc>
          <w:tcPr>
            <w:tcW w:w="1650" w:type="dxa"/>
            <w:vAlign w:val="center"/>
          </w:tcPr>
          <w:p w14:paraId="0E68F411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1,31</w:t>
            </w:r>
          </w:p>
        </w:tc>
      </w:tr>
      <w:tr w14:paraId="1C3B214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495" w:type="dxa"/>
            <w:vAlign w:val="center"/>
          </w:tcPr>
          <w:p w14:paraId="0E051348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ПК-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X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SOM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сценарии),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SOM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базовый сценарий, 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BYN/год</w:t>
            </w:r>
          </w:p>
        </w:tc>
        <w:tc>
          <w:tcPr>
            <w:tcW w:w="1802" w:type="dxa"/>
            <w:vAlign w:val="center"/>
          </w:tcPr>
          <w:p w14:paraId="73C15857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3 960</w:t>
            </w:r>
          </w:p>
        </w:tc>
        <w:tc>
          <w:tcPr>
            <w:tcW w:w="2409" w:type="dxa"/>
            <w:vAlign w:val="center"/>
          </w:tcPr>
          <w:p w14:paraId="5B6701BB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4 752</w:t>
            </w:r>
          </w:p>
        </w:tc>
        <w:tc>
          <w:tcPr>
            <w:tcW w:w="1650" w:type="dxa"/>
            <w:vAlign w:val="center"/>
          </w:tcPr>
          <w:p w14:paraId="19BA5427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1,20</w:t>
            </w:r>
          </w:p>
        </w:tc>
      </w:tr>
      <w:tr w14:paraId="5C8C07C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495" w:type="dxa"/>
            <w:vAlign w:val="center"/>
          </w:tcPr>
          <w:p w14:paraId="23778039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ПЛ-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X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(достижимая выручка),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SOM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базовый сценарий, 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BYN/год</w:t>
            </w:r>
          </w:p>
        </w:tc>
        <w:tc>
          <w:tcPr>
            <w:tcW w:w="1802" w:type="dxa"/>
            <w:vAlign w:val="center"/>
          </w:tcPr>
          <w:p w14:paraId="3A7EDABB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2 970</w:t>
            </w:r>
          </w:p>
        </w:tc>
        <w:tc>
          <w:tcPr>
            <w:tcW w:w="2409" w:type="dxa"/>
            <w:vAlign w:val="center"/>
          </w:tcPr>
          <w:p w14:paraId="2F9A1179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3 564</w:t>
            </w:r>
          </w:p>
        </w:tc>
        <w:tc>
          <w:tcPr>
            <w:tcW w:w="1650" w:type="dxa"/>
            <w:vAlign w:val="center"/>
          </w:tcPr>
          <w:p w14:paraId="449D2B1E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1,20</w:t>
            </w:r>
          </w:p>
        </w:tc>
      </w:tr>
      <w:tr w14:paraId="3D43253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495" w:type="dxa"/>
            <w:vAlign w:val="center"/>
          </w:tcPr>
          <w:p w14:paraId="031303A9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SW-X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SOM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),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SOM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базовый сценарий, 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BYN/год</w:t>
            </w:r>
          </w:p>
        </w:tc>
        <w:tc>
          <w:tcPr>
            <w:tcW w:w="1802" w:type="dxa"/>
            <w:vAlign w:val="center"/>
          </w:tcPr>
          <w:p w14:paraId="0B801DE0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330</w:t>
            </w:r>
          </w:p>
        </w:tc>
        <w:tc>
          <w:tcPr>
            <w:tcW w:w="2409" w:type="dxa"/>
            <w:vAlign w:val="center"/>
          </w:tcPr>
          <w:p w14:paraId="4D06C5AF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431</w:t>
            </w:r>
          </w:p>
        </w:tc>
        <w:tc>
          <w:tcPr>
            <w:tcW w:w="1650" w:type="dxa"/>
            <w:vAlign w:val="center"/>
          </w:tcPr>
          <w:p w14:paraId="17DABAF6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1,31</w:t>
            </w:r>
          </w:p>
        </w:tc>
      </w:tr>
      <w:tr w14:paraId="75B2425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495" w:type="dxa"/>
            <w:vAlign w:val="center"/>
          </w:tcPr>
          <w:p w14:paraId="53F88600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SW-X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вариант М2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SOM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),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SOM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базовый сценарий, 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BYN/год</w:t>
            </w:r>
          </w:p>
        </w:tc>
        <w:tc>
          <w:tcPr>
            <w:tcW w:w="1802" w:type="dxa"/>
            <w:vAlign w:val="center"/>
          </w:tcPr>
          <w:p w14:paraId="00399CF9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83</w:t>
            </w:r>
          </w:p>
        </w:tc>
        <w:tc>
          <w:tcPr>
            <w:tcW w:w="2409" w:type="dxa"/>
            <w:vAlign w:val="center"/>
          </w:tcPr>
          <w:p w14:paraId="3D47B04F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108</w:t>
            </w:r>
          </w:p>
        </w:tc>
        <w:tc>
          <w:tcPr>
            <w:tcW w:w="1650" w:type="dxa"/>
            <w:vAlign w:val="center"/>
          </w:tcPr>
          <w:p w14:paraId="024394DB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1,31</w:t>
            </w:r>
          </w:p>
        </w:tc>
      </w:tr>
    </w:tbl>
    <w:p w14:paraId="52A8DB74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 третьем столбце – значения прежнего расчета (чек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145,37 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); пересчет выполнен по тем же формулам и допущениям, меняется только цена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. Объемы рынка и достижимая выручка прямо пропорциональны годовому чеку (отношение 1,2); доли цены в доходе растут, индекс платежеспособности и коэффициент оправданности падают в той же пропорции. Медиана входных тарифов конкурентов в оптимистичном сценарии от цены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не зависит. Вывод о бесплатном тарифе для студентов от выбора чека не меняется.</w:t>
      </w:r>
    </w:p>
    <w:bookmarkEnd w:id="43"/>
    <w:p w14:paraId="32F7D0AD">
      <w:pPr>
        <w:pStyle w:val="5"/>
        <w:keepNext/>
        <w:spacing w:before="360" w:after="360" w:line="360" w:lineRule="exact"/>
        <w:ind w:firstLine="709"/>
        <w:jc w:val="left"/>
      </w:pPr>
      <w:bookmarkStart w:id="44" w:name="итоговый-вывод"/>
      <w:r>
        <w:rPr>
          <w:rFonts w:ascii="Times New Roman" w:hAnsi="Times New Roman"/>
          <w:b/>
          <w:sz w:val="28"/>
        </w:rPr>
        <w:t>2.10.4 Итоговый вывод</w:t>
      </w:r>
    </w:p>
    <w:p w14:paraId="680D4706">
      <w:pPr>
        <w:pStyle w:val="25"/>
      </w:pPr>
      <w:r>
        <w:rPr>
          <w:rFonts w:ascii="Times New Roman" w:hAnsi="Times New Roman"/>
          <w:sz w:val="28"/>
        </w:rPr>
        <w:t>Итоговая формулировка по универсальному шаблону ИНСТР раздела 12.</w:t>
      </w:r>
    </w:p>
    <w:p w14:paraId="606AAAA3">
      <w:pPr>
        <w:pStyle w:val="3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В рамках исследования рынок определен как рынок веб-инструментов построения и проверки диаграмм формальных нотаций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IDEF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>, сети Петри) для студентов технических специальностей, аналитиков, архитекторов ПО и преподавателей в Республике Беларусь. Первичный анализ поискового спроса показал интерес аудитории к нотациям и инструментам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– 591,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– 476,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– 198,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 – 105 запросов за 30 дней в Вордстате) и к генерации схем нейросетью (107), при этом коммерчески значимыми являются редкие запросы «купить», «цена», «подписка» (16 за 30 дней). Динамический анализ показал сезонность (учебный год) и снижение интереса за год на 35–55 % по основным нотационным запросам.</w:t>
      </w:r>
    </w:p>
    <w:p w14:paraId="772119E9">
      <w:pPr>
        <w:pStyle w:val="3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Данные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по четырем конкурентам указывают на цифровую активность в сегменте: 9,0 млн визитов в месяц при высокой концентрации у 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 xml:space="preserve"> (</w:t>
      </w:r>
      <w:r>
        <w:rPr>
          <w:rFonts w:ascii="Times New Roman" w:hAnsi="Times New Roman"/>
          <w:i/>
          <w:sz w:val="28"/>
        </w:rPr>
        <w:t>CR3</w:t>
      </w:r>
      <w:r>
        <w:rPr>
          <w:rFonts w:ascii="Times New Roman" w:hAnsi="Times New Roman"/>
          <w:sz w:val="28"/>
        </w:rPr>
        <w:t xml:space="preserve"> 99,8 %, </w:t>
      </w:r>
      <w:r>
        <w:rPr>
          <w:rFonts w:ascii="Times New Roman" w:hAnsi="Times New Roman"/>
          <w:i/>
          <w:sz w:val="28"/>
        </w:rPr>
        <w:t>HHI</w:t>
      </w:r>
      <w:r>
        <w:rPr>
          <w:rFonts w:ascii="Times New Roman" w:hAnsi="Times New Roman"/>
          <w:sz w:val="28"/>
        </w:rPr>
        <w:t xml:space="preserve"> около 7 600); доля Беларуси в бесплатных данных не показана и принята допущением (0,20 % визитов). Расчет «сверху вниз» дал ориентировочный верхний предел 15 399 / 296 435 / 2 372 618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 (осторожный / базовый / оптимистичный), а расчет «снизу вверх» через потенциальных клиентов и годовой чек 121,14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– более прикладную оценку: доступный рынок (</w:t>
      </w:r>
      <w:r>
        <w:rPr>
          <w:rFonts w:ascii="Times New Roman" w:hAnsi="Times New Roman"/>
          <w:i/>
          <w:sz w:val="28"/>
        </w:rPr>
        <w:t>SAM</w:t>
      </w:r>
      <w:r>
        <w:rPr>
          <w:rFonts w:ascii="Times New Roman" w:hAnsi="Times New Roman"/>
          <w:sz w:val="28"/>
        </w:rPr>
        <w:t xml:space="preserve"> по ПК-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>, лист 03_Сценарии) 57 021 / 197 988 / 414 754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 при платящей базе около 1 634 пользователей.</w:t>
      </w:r>
    </w:p>
    <w:p w14:paraId="4BEBF2A9">
      <w:pPr>
        <w:pStyle w:val="3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Проверка через цифровую воронку показала, что измеренный канал (органический поиск по ядру запросов) дает достижимую выручку 2–91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год, воронка по трафику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– до 4 894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год; достижимая выручка по клиентской базе (</w:t>
      </w:r>
      <w:r>
        <w:rPr>
          <w:rFonts w:ascii="Times New Roman" w:hAnsi="Times New Roman"/>
          <w:i/>
          <w:sz w:val="28"/>
        </w:rPr>
        <w:t>SOM</w:t>
      </w:r>
      <w:r>
        <w:rPr>
          <w:rFonts w:ascii="Times New Roman" w:hAnsi="Times New Roman"/>
          <w:sz w:val="28"/>
        </w:rPr>
        <w:t xml:space="preserve"> по ПК-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>, лист 03_Сценарии) – 456–16 590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 (базовая 3 960 при единой доле достижения 2 %; по долям К5 с разбивкой по сегментам, лист 02_Сегменты, – 3 007). Проверка платежеспособности показала, что цена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(10,10 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месяц при годовой оплате 40 </w:t>
      </w:r>
      <w:r>
        <w:rPr>
          <w:rFonts w:ascii="Times New Roman" w:hAnsi="Times New Roman"/>
          <w:i/>
          <w:sz w:val="28"/>
        </w:rPr>
        <w:t>у.е.</w:t>
      </w:r>
      <w:r>
        <w:rPr>
          <w:rFonts w:ascii="Times New Roman" w:hAnsi="Times New Roman"/>
          <w:sz w:val="28"/>
        </w:rPr>
        <w:t>) составляет 3,4 % стипендии и 0,16 % зарплаты специалиста: для специалистов покупка экономически оправдана (коэффициент оправданности около 11), для студентов платный тариф не обоснован, а бесплатные заменители (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) ограничивают готовность платить. В связи с этим доступный рынок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в Беларуси может быть оценен в диапазоне 49 893–414 754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 (примерно 16 475–136 950 </w:t>
      </w:r>
      <w:r>
        <w:rPr>
          <w:rFonts w:ascii="Times New Roman" w:hAnsi="Times New Roman"/>
          <w:i/>
          <w:sz w:val="28"/>
        </w:rPr>
        <w:t>у.е.</w:t>
      </w:r>
      <w:r>
        <w:rPr>
          <w:rFonts w:ascii="Times New Roman" w:hAnsi="Times New Roman"/>
          <w:sz w:val="28"/>
        </w:rPr>
        <w:t>; базовая оценка 197 988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>, около 65 375 </w:t>
      </w:r>
      <w:r>
        <w:rPr>
          <w:rFonts w:ascii="Times New Roman" w:hAnsi="Times New Roman"/>
          <w:i/>
          <w:sz w:val="28"/>
        </w:rPr>
        <w:t>у.е.</w:t>
      </w:r>
      <w:r>
        <w:rPr>
          <w:rFonts w:ascii="Times New Roman" w:hAnsi="Times New Roman"/>
          <w:sz w:val="28"/>
        </w:rPr>
        <w:t>). Диапазон составной: нижняя граница (49 893) – осторожный сценарий ПЛ-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 (лист 06_Сценарии, ячейка </w:t>
      </w:r>
      <w:r>
        <w:rPr>
          <w:rFonts w:ascii="Times New Roman" w:hAnsi="Times New Roman"/>
          <w:i/>
          <w:sz w:val="28"/>
        </w:rPr>
        <w:t>C22</w:t>
      </w:r>
      <w:r>
        <w:rPr>
          <w:rFonts w:ascii="Times New Roman" w:hAnsi="Times New Roman"/>
          <w:sz w:val="28"/>
        </w:rPr>
        <w:t>), верхняя (414 754) – оптимистичный сценарий ПК-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 (лист 03_Сценарии); по одному шаблону ПК-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 диапазон составляет 57 021–414 754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>. Достижимая выручка первого года – 249–16 590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(нижняя граница – осторожный сценарий ПЛ-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, ячейка </w:t>
      </w:r>
      <w:r>
        <w:rPr>
          <w:rFonts w:ascii="Times New Roman" w:hAnsi="Times New Roman"/>
          <w:i/>
          <w:sz w:val="28"/>
        </w:rPr>
        <w:t>F22</w:t>
      </w:r>
      <w:r>
        <w:rPr>
          <w:rFonts w:ascii="Times New Roman" w:hAnsi="Times New Roman"/>
          <w:sz w:val="28"/>
        </w:rPr>
        <w:t>; верхняя – оптимистичный сценарий ПК-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>); расчет требует дальнейшей проверки через анализ конкурентов, опрос потенциальных клиентов, рекламные кабинеты и тестовые продажи.</w:t>
      </w:r>
    </w:p>
    <w:p w14:paraId="35C91057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84 – Итоговый вывод по М2 табл. 25 (семь элементов)</w:t>
      </w:r>
    </w:p>
    <w:tbl>
      <w:tblPr>
        <w:tblStyle w:val="30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22"/>
        <w:gridCol w:w="6433"/>
      </w:tblGrid>
      <w:tr w14:paraId="4448BD3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92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D84B65D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Элемент вывода</w:t>
            </w:r>
          </w:p>
        </w:tc>
        <w:tc>
          <w:tcPr>
            <w:tcW w:w="643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755090A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Формулировка</w:t>
            </w:r>
          </w:p>
        </w:tc>
      </w:tr>
      <w:tr w14:paraId="795A4F1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922" w:type="dxa"/>
            <w:vAlign w:val="center"/>
          </w:tcPr>
          <w:p w14:paraId="358EE49B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Границы рынка</w:t>
            </w:r>
          </w:p>
        </w:tc>
        <w:tc>
          <w:tcPr>
            <w:tcW w:w="6433" w:type="dxa"/>
            <w:vAlign w:val="center"/>
          </w:tcPr>
          <w:p w14:paraId="45E4E60D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Веб-инструменты построения и проверки диаграмм формальных нотаций для студентов, специалистов и преподавателей в Республике Беларусь.</w:t>
            </w:r>
          </w:p>
        </w:tc>
      </w:tr>
      <w:tr w14:paraId="37C8714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922" w:type="dxa"/>
            <w:vAlign w:val="center"/>
          </w:tcPr>
          <w:p w14:paraId="18994BC6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Конкурентная база</w:t>
            </w:r>
          </w:p>
        </w:tc>
        <w:tc>
          <w:tcPr>
            <w:tcW w:w="6433" w:type="dxa"/>
            <w:vAlign w:val="center"/>
          </w:tcPr>
          <w:p w14:paraId="4BFCAEBD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Четыре домена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(прямые, заменитель); по типам сайтов выборка неполная; недостающие домены вынесены в перечень работ.</w:t>
            </w:r>
          </w:p>
        </w:tc>
      </w:tr>
      <w:tr w14:paraId="3344E00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922" w:type="dxa"/>
            <w:vAlign w:val="center"/>
          </w:tcPr>
          <w:p w14:paraId="1FADE0B2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Цифровой масштаб</w:t>
            </w:r>
          </w:p>
        </w:tc>
        <w:tc>
          <w:tcPr>
            <w:tcW w:w="6433" w:type="dxa"/>
            <w:vAlign w:val="center"/>
          </w:tcPr>
          <w:p w14:paraId="6C91DFD5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9,0 млн визитов в месяц по выборке (мир), около 17 633 визитов в месяц по Беларуси после допущения Д-01.</w:t>
            </w:r>
          </w:p>
        </w:tc>
      </w:tr>
      <w:tr w14:paraId="402AEF1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922" w:type="dxa"/>
            <w:vAlign w:val="center"/>
          </w:tcPr>
          <w:p w14:paraId="7453F4F6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Структура спроса</w:t>
            </w:r>
          </w:p>
        </w:tc>
        <w:tc>
          <w:tcPr>
            <w:tcW w:w="6433" w:type="dxa"/>
            <w:vAlign w:val="center"/>
          </w:tcPr>
          <w:p w14:paraId="53E981F1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Органический поиск (48,5 % у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plantuml.com</w:t>
            </w:r>
            <w:r>
              <w:rPr>
                <w:rFonts w:ascii="Times New Roman" w:hAnsi="Times New Roman"/>
                <w:sz w:val="24"/>
                <w:szCs w:val="20"/>
              </w:rPr>
              <w:t>); спрос Вордстата информационно-инструментальный; коммерческие запросы составляют около 6 % от измеренных формулировок.</w:t>
            </w:r>
          </w:p>
        </w:tc>
      </w:tr>
      <w:tr w14:paraId="617D09B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922" w:type="dxa"/>
            <w:vAlign w:val="center"/>
          </w:tcPr>
          <w:p w14:paraId="4A2223F6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Расчетный объем</w:t>
            </w:r>
          </w:p>
        </w:tc>
        <w:tc>
          <w:tcPr>
            <w:tcW w:w="6433" w:type="dxa"/>
            <w:vAlign w:val="center"/>
          </w:tcPr>
          <w:p w14:paraId="1ACA6478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SAM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по клиентской базе 49 893–414 754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BYN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в год;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SAM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по трафику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7 690–139 815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BYN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в год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SW-X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);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SOM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до 16 590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BYN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в год.</w:t>
            </w:r>
          </w:p>
        </w:tc>
      </w:tr>
      <w:tr w14:paraId="6D623CF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922" w:type="dxa"/>
            <w:vAlign w:val="center"/>
          </w:tcPr>
          <w:p w14:paraId="14EB6FB4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Ограничения</w:t>
            </w:r>
          </w:p>
        </w:tc>
        <w:tc>
          <w:tcPr>
            <w:tcW w:w="6433" w:type="dxa"/>
            <w:vAlign w:val="center"/>
          </w:tcPr>
          <w:p w14:paraId="27291047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Допущения К1–К5, Д-01, Д-08, конверсии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Free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Pro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срока удержания не подтверждены данными;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модельные данные, три значения из четырех без снимка экрана; рекламные кабинеты и опрос не использованы.</w:t>
            </w:r>
          </w:p>
        </w:tc>
      </w:tr>
      <w:tr w14:paraId="7E17C2D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922" w:type="dxa"/>
            <w:vAlign w:val="center"/>
          </w:tcPr>
          <w:p w14:paraId="6CCAEE3B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Следующий шаг</w:t>
            </w:r>
          </w:p>
        </w:tc>
        <w:tc>
          <w:tcPr>
            <w:tcW w:w="6433" w:type="dxa"/>
            <w:vAlign w:val="center"/>
          </w:tcPr>
          <w:p w14:paraId="40224758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Опрос ≥ 20–30 респондентов (готовность платить, допустимая цена), прогноз в рекламных кабинетах, добор 6–16 доменов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  <w:r>
              <w:rPr>
                <w:rFonts w:ascii="Times New Roman" w:hAnsi="Times New Roman"/>
                <w:sz w:val="24"/>
                <w:szCs w:val="20"/>
              </w:rPr>
              <w:t>, анализ конкурентов и ценовых предложений.</w:t>
            </w:r>
          </w:p>
        </w:tc>
      </w:tr>
      <w:bookmarkEnd w:id="0"/>
      <w:bookmarkEnd w:id="40"/>
      <w:bookmarkEnd w:id="44"/>
    </w:tbl>
    <w:p w14:paraId="7099F9E8">
      <w:pPr>
        <w:pStyle w:val="2"/>
        <w:keepNext/>
        <w:pageBreakBefore/>
        <w:spacing w:before="360" w:after="360" w:line="360" w:lineRule="exact"/>
        <w:ind w:firstLine="709"/>
        <w:jc w:val="left"/>
      </w:pPr>
      <w:bookmarkStart w:id="45" w:name="_Toc1281"/>
      <w:bookmarkStart w:id="46" w:name="ответы-на-контрольные-вопросы"/>
      <w:r>
        <w:rPr>
          <w:rFonts w:ascii="Times New Roman" w:hAnsi="Times New Roman"/>
          <w:b/>
          <w:sz w:val="28"/>
        </w:rPr>
        <w:t>3 Ответы на контрольные вопросы</w:t>
      </w:r>
      <w:bookmarkEnd w:id="45"/>
    </w:p>
    <w:p w14:paraId="5E1530CA">
      <w:pPr>
        <w:pStyle w:val="25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Перечень контрольных вопросов к защите в материалах дисциплины не задан; ответы даны на вопросы контроля качества, содержащиеся в методиках: М1 раздела 12 (10 вопросов), ПК раздела 14 (11 вопросов) и СЦ раздела 13 (10 вопросов), всего 31. Пересекающиеся вопросы (сценарии, ограничения) получают согласованные ответы со ссылкой на раздел.</w:t>
      </w:r>
    </w:p>
    <w:p w14:paraId="6DFDAACB">
      <w:pPr>
        <w:pStyle w:val="4"/>
        <w:keepNext/>
        <w:spacing w:before="360" w:after="360" w:line="360" w:lineRule="exact"/>
        <w:ind w:firstLine="709"/>
        <w:jc w:val="left"/>
      </w:pPr>
      <w:bookmarkStart w:id="47" w:name="_Toc23490"/>
      <w:bookmarkStart w:id="48" w:name="X929e28ce0d1fd3e1c1ba2247cd516b1c09bbb18"/>
      <w:r>
        <w:rPr>
          <w:rFonts w:ascii="Times New Roman" w:hAnsi="Times New Roman"/>
          <w:b/>
          <w:sz w:val="28"/>
        </w:rPr>
        <w:t xml:space="preserve">3.1 Контроль качества оценки по данным </w:t>
      </w:r>
      <w:r>
        <w:rPr>
          <w:rFonts w:ascii="Times New Roman" w:hAnsi="Times New Roman"/>
          <w:b/>
          <w:i/>
          <w:iCs/>
          <w:sz w:val="28"/>
        </w:rPr>
        <w:t xml:space="preserve">Similarweb </w:t>
      </w:r>
      <w:r>
        <w:rPr>
          <w:rFonts w:ascii="Times New Roman" w:hAnsi="Times New Roman"/>
          <w:b/>
          <w:sz w:val="28"/>
        </w:rPr>
        <w:t>(М1 раздела 12)</w:t>
      </w:r>
      <w:bookmarkEnd w:id="47"/>
    </w:p>
    <w:p w14:paraId="378E1FCA">
      <w:pPr>
        <w:pStyle w:val="25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85 – Ответы на вопросы М1 раздела 12</w:t>
      </w:r>
    </w:p>
    <w:tbl>
      <w:tblPr>
        <w:tblStyle w:val="30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87"/>
        <w:gridCol w:w="2409"/>
        <w:gridCol w:w="4861"/>
        <w:gridCol w:w="1498"/>
      </w:tblGrid>
      <w:tr w14:paraId="3DA73C6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58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2664D8A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№</w:t>
            </w:r>
          </w:p>
        </w:tc>
        <w:tc>
          <w:tcPr>
            <w:tcW w:w="240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9B99A14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Вопрос</w:t>
            </w:r>
          </w:p>
        </w:tc>
        <w:tc>
          <w:tcPr>
            <w:tcW w:w="4861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05896CE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Ответ</w:t>
            </w:r>
          </w:p>
        </w:tc>
        <w:tc>
          <w:tcPr>
            <w:tcW w:w="1498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19E36C0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Раздел</w:t>
            </w:r>
          </w:p>
        </w:tc>
      </w:tr>
      <w:tr w14:paraId="6FA8AF4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87" w:type="dxa"/>
            <w:vAlign w:val="center"/>
          </w:tcPr>
          <w:p w14:paraId="53C49D98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</w:t>
            </w:r>
          </w:p>
        </w:tc>
        <w:tc>
          <w:tcPr>
            <w:tcW w:w="2409" w:type="dxa"/>
            <w:vAlign w:val="center"/>
          </w:tcPr>
          <w:p w14:paraId="38DEC52F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Совпадает ли список конкурентов с ранее зафиксированными границами рынка?</w:t>
            </w:r>
          </w:p>
        </w:tc>
        <w:tc>
          <w:tcPr>
            <w:tcW w:w="4861" w:type="dxa"/>
            <w:vAlign w:val="center"/>
          </w:tcPr>
          <w:p w14:paraId="553F644E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Частично. Три домена – прямые продукты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plantuml.com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mermaidchart.com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eraser.io</w:t>
            </w:r>
            <w:r>
              <w:rPr>
                <w:rFonts w:ascii="Times New Roman" w:hAnsi="Times New Roman"/>
                <w:sz w:val="24"/>
                <w:szCs w:val="20"/>
              </w:rPr>
              <w:t>), один – заменитель в части нотационных диаграмм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app.diagrams.net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);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Miro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как универсальная доска исключен границами. Выборка неполная: не хватает заменителей,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>-инструментов и контентных сайтов.</w:t>
            </w:r>
          </w:p>
        </w:tc>
        <w:tc>
          <w:tcPr>
            <w:tcW w:w="1498" w:type="dxa"/>
            <w:vAlign w:val="center"/>
          </w:tcPr>
          <w:p w14:paraId="7BF7E211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2.3.2</w:t>
            </w:r>
          </w:p>
        </w:tc>
      </w:tr>
      <w:tr w14:paraId="05B2519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87" w:type="dxa"/>
            <w:vAlign w:val="center"/>
          </w:tcPr>
          <w:p w14:paraId="3559B9AC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</w:t>
            </w:r>
          </w:p>
        </w:tc>
        <w:tc>
          <w:tcPr>
            <w:tcW w:w="2409" w:type="dxa"/>
            <w:vAlign w:val="center"/>
          </w:tcPr>
          <w:p w14:paraId="4E34C4D7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 включены ли в расчет сайты, которые обслуживают другую клиентскую задачу?</w:t>
            </w:r>
          </w:p>
        </w:tc>
        <w:tc>
          <w:tcPr>
            <w:tcW w:w="4861" w:type="dxa"/>
            <w:vAlign w:val="center"/>
          </w:tcPr>
          <w:p w14:paraId="59703F46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Нет. Универсальные доски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Miro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Figma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) и корпоративные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CASE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-платформы в выборку не включены;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draw.io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включен с пониженной релевантной долей (35 %).</w:t>
            </w:r>
          </w:p>
        </w:tc>
        <w:tc>
          <w:tcPr>
            <w:tcW w:w="1498" w:type="dxa"/>
            <w:vAlign w:val="center"/>
          </w:tcPr>
          <w:p w14:paraId="42385219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2.3.2</w:t>
            </w:r>
          </w:p>
        </w:tc>
      </w:tr>
      <w:tr w14:paraId="78487A1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87" w:type="dxa"/>
            <w:vAlign w:val="center"/>
          </w:tcPr>
          <w:p w14:paraId="24F1C748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</w:t>
            </w:r>
          </w:p>
        </w:tc>
        <w:tc>
          <w:tcPr>
            <w:tcW w:w="2409" w:type="dxa"/>
            <w:vAlign w:val="center"/>
          </w:tcPr>
          <w:p w14:paraId="6A76E76D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Одинаковы ли период, страна, устройство и тип трафика для всех конкурентов?</w:t>
            </w:r>
          </w:p>
        </w:tc>
        <w:tc>
          <w:tcPr>
            <w:tcW w:w="4861" w:type="dxa"/>
            <w:vAlign w:val="center"/>
          </w:tcPr>
          <w:p w14:paraId="6E992B5E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Частично. Для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plantuml.com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подтверждены период «август 2026», все типы трафика, весь мир. Значения трех остальных доменов получены без снимка экрана, их период и единицы не подтверждены снимком экрана; единообразие требует повторного замера (модельная оценка (допущение; причина: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  <w:r>
              <w:rPr>
                <w:rFonts w:ascii="Times New Roman" w:hAnsi="Times New Roman"/>
                <w:sz w:val="24"/>
                <w:szCs w:val="20"/>
              </w:rPr>
              <w:t>, повторные снимки экрана, табл. 91, п. 2–3)).</w:t>
            </w:r>
          </w:p>
        </w:tc>
        <w:tc>
          <w:tcPr>
            <w:tcW w:w="1498" w:type="dxa"/>
            <w:vAlign w:val="center"/>
          </w:tcPr>
          <w:p w14:paraId="0521AF23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2.3.1</w:t>
            </w:r>
          </w:p>
        </w:tc>
      </w:tr>
      <w:tr w14:paraId="1E1731A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87" w:type="dxa"/>
            <w:vAlign w:val="center"/>
          </w:tcPr>
          <w:p w14:paraId="0F810D9E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</w:t>
            </w:r>
          </w:p>
        </w:tc>
        <w:tc>
          <w:tcPr>
            <w:tcW w:w="2409" w:type="dxa"/>
            <w:vAlign w:val="center"/>
          </w:tcPr>
          <w:p w14:paraId="64F415AD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Разделены ли общий трафик, трафик целевой страны и трафик релевантных каналов?</w:t>
            </w:r>
          </w:p>
        </w:tc>
        <w:tc>
          <w:tcPr>
            <w:tcW w:w="4861" w:type="dxa"/>
            <w:vAlign w:val="center"/>
          </w:tcPr>
          <w:p w14:paraId="02F07F4B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Да.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TAM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9 005 500 визитов в месяц 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SAM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по географии 17 633 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SAM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по каналу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Organic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около 8 547 визитов в месяц.</w:t>
            </w:r>
          </w:p>
        </w:tc>
        <w:tc>
          <w:tcPr>
            <w:tcW w:w="1498" w:type="dxa"/>
            <w:vAlign w:val="center"/>
          </w:tcPr>
          <w:p w14:paraId="5F5013DF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2.3.6</w:t>
            </w:r>
          </w:p>
        </w:tc>
      </w:tr>
      <w:tr w14:paraId="0D1A75C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87" w:type="dxa"/>
            <w:vAlign w:val="center"/>
          </w:tcPr>
          <w:p w14:paraId="7AD788E9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</w:t>
            </w:r>
          </w:p>
        </w:tc>
        <w:tc>
          <w:tcPr>
            <w:tcW w:w="2409" w:type="dxa"/>
            <w:vAlign w:val="center"/>
          </w:tcPr>
          <w:p w14:paraId="39AC3EEB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 подменяется ли доля трафика долей выручки без дополнительных допущений?</w:t>
            </w:r>
          </w:p>
        </w:tc>
        <w:tc>
          <w:tcPr>
            <w:tcW w:w="4861" w:type="dxa"/>
            <w:vAlign w:val="center"/>
          </w:tcPr>
          <w:p w14:paraId="1FF682FB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Нет. Доли трафика 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HHI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названы концентрацией трафика; выручка рассчитывается через конверсии и чек, допущения вынесены в журнал.</w:t>
            </w:r>
          </w:p>
        </w:tc>
        <w:tc>
          <w:tcPr>
            <w:tcW w:w="1498" w:type="dxa"/>
            <w:vAlign w:val="center"/>
          </w:tcPr>
          <w:p w14:paraId="4F0BA735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2.3.3</w:t>
            </w:r>
          </w:p>
        </w:tc>
      </w:tr>
    </w:tbl>
    <w:p w14:paraId="0CB79886">
      <w:pPr>
        <w:keepNext/>
        <w:spacing w:after="0"/>
        <w:ind w:firstLine="0"/>
        <w:jc w:val="left"/>
        <w:rPr>
          <w:rFonts w:hint="default" w:ascii="Times New Roman" w:hAnsi="Times New Roman" w:cs="Times New Roman"/>
          <w:b w:val="0"/>
          <w:i w:val="0"/>
          <w:sz w:val="28"/>
          <w:lang w:val="ru-RU"/>
        </w:rPr>
      </w:pPr>
      <w:r>
        <w:rPr>
          <w:rFonts w:hint="default" w:ascii="Times New Roman" w:hAnsi="Times New Roman" w:cs="Times New Roman"/>
          <w:b w:val="0"/>
          <w:i w:val="0"/>
          <w:sz w:val="28"/>
          <w:lang w:val="ru-RU"/>
        </w:rPr>
        <w:t>Продолжение таблицы 85</w:t>
      </w:r>
    </w:p>
    <w:tbl>
      <w:tblPr>
        <w:tblStyle w:val="30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87"/>
        <w:gridCol w:w="2409"/>
        <w:gridCol w:w="4861"/>
        <w:gridCol w:w="1498"/>
      </w:tblGrid>
      <w:tr w14:paraId="7383F60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587" w:type="dxa"/>
            <w:vAlign w:val="center"/>
          </w:tcPr>
          <w:p w14:paraId="14FE9945">
            <w:pPr>
              <w:pStyle w:val="26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№</w:t>
            </w:r>
          </w:p>
        </w:tc>
        <w:tc>
          <w:tcPr>
            <w:tcW w:w="2409" w:type="dxa"/>
            <w:vAlign w:val="center"/>
          </w:tcPr>
          <w:p w14:paraId="06AA6DF2">
            <w:pPr>
              <w:pStyle w:val="26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Вопрос</w:t>
            </w:r>
          </w:p>
        </w:tc>
        <w:tc>
          <w:tcPr>
            <w:tcW w:w="4861" w:type="dxa"/>
            <w:vAlign w:val="center"/>
          </w:tcPr>
          <w:p w14:paraId="06E1B059">
            <w:pPr>
              <w:pStyle w:val="26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Ответ</w:t>
            </w:r>
          </w:p>
        </w:tc>
        <w:tc>
          <w:tcPr>
            <w:tcW w:w="1498" w:type="dxa"/>
            <w:vAlign w:val="center"/>
          </w:tcPr>
          <w:p w14:paraId="0621B0D5">
            <w:pPr>
              <w:pStyle w:val="26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Раздел</w:t>
            </w:r>
          </w:p>
        </w:tc>
      </w:tr>
      <w:tr w14:paraId="284BDD9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87" w:type="dxa"/>
            <w:vAlign w:val="center"/>
          </w:tcPr>
          <w:p w14:paraId="4B25C8E8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</w:t>
            </w:r>
          </w:p>
        </w:tc>
        <w:tc>
          <w:tcPr>
            <w:tcW w:w="2409" w:type="dxa"/>
            <w:vAlign w:val="center"/>
          </w:tcPr>
          <w:p w14:paraId="03995629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Проверены ли выбросы, сезонность и разовые всплески?</w:t>
            </w:r>
          </w:p>
        </w:tc>
        <w:tc>
          <w:tcPr>
            <w:tcW w:w="4861" w:type="dxa"/>
            <w:vAlign w:val="center"/>
          </w:tcPr>
          <w:p w14:paraId="2C8B0942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Частично. Для Вордстата выявлена учебная сезонность и спады в июле–августе; для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Trends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разовые недели; у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plantuml.com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снижение на 27,81 % к предыдущему месяцу трактуется как летний спад. Помесячная история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в бесплатном доступе недоступна.</w:t>
            </w:r>
          </w:p>
        </w:tc>
        <w:tc>
          <w:tcPr>
            <w:tcW w:w="1498" w:type="dxa"/>
            <w:vAlign w:val="center"/>
          </w:tcPr>
          <w:p w14:paraId="6CEF02D0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2.2, 2.3</w:t>
            </w:r>
          </w:p>
        </w:tc>
      </w:tr>
      <w:tr w14:paraId="130299A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87" w:type="dxa"/>
            <w:vAlign w:val="center"/>
          </w:tcPr>
          <w:p w14:paraId="01811020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</w:t>
            </w:r>
          </w:p>
        </w:tc>
        <w:tc>
          <w:tcPr>
            <w:tcW w:w="2409" w:type="dxa"/>
            <w:vAlign w:val="center"/>
          </w:tcPr>
          <w:p w14:paraId="4F54516C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Отделены ли информационные поисковые запросы от коммерческих?</w:t>
            </w:r>
          </w:p>
        </w:tc>
        <w:tc>
          <w:tcPr>
            <w:tcW w:w="4861" w:type="dxa"/>
            <w:vAlign w:val="center"/>
          </w:tcPr>
          <w:p w14:paraId="70C4861B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Да. Запросы разделены на коммерческие, проблемные, инструментальные и информационные; коммерческих 16 за 30 дней против 170 инструментальных и 87 проблемных; информационные получают вес 0,1 и исключаются из индекса коммерческого интереса.</w:t>
            </w:r>
          </w:p>
        </w:tc>
        <w:tc>
          <w:tcPr>
            <w:tcW w:w="1498" w:type="dxa"/>
            <w:vAlign w:val="center"/>
          </w:tcPr>
          <w:p w14:paraId="3E59B85D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2.2.2, 2.3.4</w:t>
            </w:r>
          </w:p>
        </w:tc>
      </w:tr>
      <w:tr w14:paraId="65E5620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87" w:type="dxa"/>
            <w:vAlign w:val="center"/>
          </w:tcPr>
          <w:p w14:paraId="65CE9681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8</w:t>
            </w:r>
          </w:p>
        </w:tc>
        <w:tc>
          <w:tcPr>
            <w:tcW w:w="2409" w:type="dxa"/>
            <w:vAlign w:val="center"/>
          </w:tcPr>
          <w:p w14:paraId="4170BB17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Есть ли три сценария расчета, а не одно точное число?</w:t>
            </w:r>
          </w:p>
        </w:tc>
        <w:tc>
          <w:tcPr>
            <w:tcW w:w="4861" w:type="dxa"/>
            <w:vAlign w:val="center"/>
          </w:tcPr>
          <w:p w14:paraId="1CC62E3C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Да. Осторожный, базовый и оптимистичный сценарии рассчитаны в каждой методике.</w:t>
            </w:r>
          </w:p>
        </w:tc>
        <w:tc>
          <w:tcPr>
            <w:tcW w:w="1498" w:type="dxa"/>
            <w:vAlign w:val="center"/>
          </w:tcPr>
          <w:p w14:paraId="79E87535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2.2–2.10</w:t>
            </w:r>
          </w:p>
        </w:tc>
      </w:tr>
      <w:tr w14:paraId="43DF9AD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87" w:type="dxa"/>
            <w:vAlign w:val="center"/>
          </w:tcPr>
          <w:p w14:paraId="2BEF4080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9</w:t>
            </w:r>
          </w:p>
        </w:tc>
        <w:tc>
          <w:tcPr>
            <w:tcW w:w="2409" w:type="dxa"/>
            <w:vAlign w:val="center"/>
          </w:tcPr>
          <w:p w14:paraId="148A35AF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Сопоставлены ли выводы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с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Trends</w:t>
            </w:r>
            <w:r>
              <w:rPr>
                <w:rFonts w:ascii="Times New Roman" w:hAnsi="Times New Roman"/>
                <w:sz w:val="24"/>
                <w:szCs w:val="20"/>
              </w:rPr>
              <w:t>, Вордстат, статистикой, ценами конкурентов и рекламными кабинетами?</w:t>
            </w:r>
          </w:p>
        </w:tc>
        <w:tc>
          <w:tcPr>
            <w:tcW w:w="4861" w:type="dxa"/>
            <w:vAlign w:val="center"/>
          </w:tcPr>
          <w:p w14:paraId="153A437B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Частично. Сопоставление с Вордстатом,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Trends</w:t>
            </w:r>
            <w:r>
              <w:rPr>
                <w:rFonts w:ascii="Times New Roman" w:hAnsi="Times New Roman"/>
                <w:sz w:val="24"/>
                <w:szCs w:val="20"/>
              </w:rPr>
              <w:t>, Белстатом и ценами выполнено; рекламные кабинеты не использованы (модельная оценка (допущение; причина: табл. 91, п. 5)).</w:t>
            </w:r>
          </w:p>
        </w:tc>
        <w:tc>
          <w:tcPr>
            <w:tcW w:w="1498" w:type="dxa"/>
            <w:vAlign w:val="center"/>
          </w:tcPr>
          <w:p w14:paraId="773B9567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2.10.3</w:t>
            </w:r>
          </w:p>
        </w:tc>
      </w:tr>
      <w:tr w14:paraId="661CD2A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87" w:type="dxa"/>
            <w:vAlign w:val="center"/>
          </w:tcPr>
          <w:p w14:paraId="7442E3EB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10</w:t>
            </w:r>
          </w:p>
        </w:tc>
        <w:tc>
          <w:tcPr>
            <w:tcW w:w="2409" w:type="dxa"/>
            <w:vAlign w:val="center"/>
          </w:tcPr>
          <w:p w14:paraId="452E9DB7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Указаны ли ограничения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уровень надежности данных по небольшим сайтам?</w:t>
            </w:r>
          </w:p>
        </w:tc>
        <w:tc>
          <w:tcPr>
            <w:tcW w:w="4861" w:type="dxa"/>
            <w:vAlign w:val="center"/>
          </w:tcPr>
          <w:p w14:paraId="28654C53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Да. Данные модельные; бесплатный доступ ограничен лимитом просмотров; значение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mermaidchart.com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принято как верхняя граница «менее 20 тыс.»; надежность по небольшим сайтам низкая.</w:t>
            </w:r>
          </w:p>
        </w:tc>
        <w:tc>
          <w:tcPr>
            <w:tcW w:w="1498" w:type="dxa"/>
            <w:vAlign w:val="center"/>
          </w:tcPr>
          <w:p w14:paraId="512DD3A2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2.3.1, 2.3.7</w:t>
            </w:r>
          </w:p>
        </w:tc>
      </w:tr>
      <w:bookmarkEnd w:id="48"/>
    </w:tbl>
    <w:p w14:paraId="7AC95016">
      <w:pPr>
        <w:pStyle w:val="4"/>
        <w:keepNext/>
        <w:spacing w:before="360" w:after="360" w:line="360" w:lineRule="exact"/>
        <w:ind w:firstLine="709"/>
        <w:jc w:val="left"/>
      </w:pPr>
      <w:bookmarkStart w:id="49" w:name="_Toc30676"/>
      <w:bookmarkStart w:id="50" w:name="X14b29546949359d058cc8c5c3ce212409ea1bcc"/>
      <w:r>
        <w:rPr>
          <w:rFonts w:ascii="Times New Roman" w:hAnsi="Times New Roman"/>
          <w:b/>
          <w:sz w:val="28"/>
        </w:rPr>
        <w:t>3.2 Контрольный чек-лист потенциальных клиентов (ПК раздела 14)</w:t>
      </w:r>
      <w:bookmarkEnd w:id="49"/>
    </w:p>
    <w:p w14:paraId="181267E3">
      <w:pPr>
        <w:pStyle w:val="25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86 – Ответы на вопросы ПК раздела 14</w:t>
      </w:r>
    </w:p>
    <w:tbl>
      <w:tblPr>
        <w:tblStyle w:val="30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87"/>
        <w:gridCol w:w="2817"/>
        <w:gridCol w:w="4150"/>
        <w:gridCol w:w="1802"/>
      </w:tblGrid>
      <w:tr w14:paraId="22FDA41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58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52827BD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№</w:t>
            </w:r>
          </w:p>
        </w:tc>
        <w:tc>
          <w:tcPr>
            <w:tcW w:w="281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08940F2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Вопрос</w:t>
            </w:r>
          </w:p>
        </w:tc>
        <w:tc>
          <w:tcPr>
            <w:tcW w:w="4150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C8D6219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Ответ</w:t>
            </w:r>
          </w:p>
        </w:tc>
        <w:tc>
          <w:tcPr>
            <w:tcW w:w="180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6F93F4A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Раздел</w:t>
            </w:r>
          </w:p>
        </w:tc>
      </w:tr>
      <w:tr w14:paraId="1ACB04A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87" w:type="dxa"/>
            <w:vAlign w:val="center"/>
          </w:tcPr>
          <w:p w14:paraId="778C0421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</w:t>
            </w:r>
          </w:p>
        </w:tc>
        <w:tc>
          <w:tcPr>
            <w:tcW w:w="2817" w:type="dxa"/>
            <w:vAlign w:val="center"/>
          </w:tcPr>
          <w:p w14:paraId="51874BAA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Зафиксированы ли продуктовые, клиентские, географические и цифровые границы рынка?</w:t>
            </w:r>
          </w:p>
        </w:tc>
        <w:tc>
          <w:tcPr>
            <w:tcW w:w="4150" w:type="dxa"/>
            <w:vAlign w:val="center"/>
          </w:tcPr>
          <w:p w14:paraId="4E6EA554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Да, паспорт границ и единица клиента.</w:t>
            </w:r>
          </w:p>
        </w:tc>
        <w:tc>
          <w:tcPr>
            <w:tcW w:w="1802" w:type="dxa"/>
            <w:vAlign w:val="center"/>
          </w:tcPr>
          <w:p w14:paraId="05C968ED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2.1</w:t>
            </w:r>
          </w:p>
        </w:tc>
      </w:tr>
      <w:tr w14:paraId="7154B39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87" w:type="dxa"/>
            <w:vAlign w:val="center"/>
          </w:tcPr>
          <w:p w14:paraId="797EF347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</w:t>
            </w:r>
          </w:p>
        </w:tc>
        <w:tc>
          <w:tcPr>
            <w:tcW w:w="2817" w:type="dxa"/>
            <w:vAlign w:val="center"/>
          </w:tcPr>
          <w:p w14:paraId="1647DEDC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Определена ли единица потенциального клиента?</w:t>
            </w:r>
          </w:p>
        </w:tc>
        <w:tc>
          <w:tcPr>
            <w:tcW w:w="4150" w:type="dxa"/>
            <w:vAlign w:val="center"/>
          </w:tcPr>
          <w:p w14:paraId="5E3D5F55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Да: пользователь (физическое лицо).</w:t>
            </w:r>
          </w:p>
        </w:tc>
        <w:tc>
          <w:tcPr>
            <w:tcW w:w="1802" w:type="dxa"/>
            <w:vAlign w:val="center"/>
          </w:tcPr>
          <w:p w14:paraId="737F2FAB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2.1</w:t>
            </w:r>
          </w:p>
        </w:tc>
      </w:tr>
      <w:tr w14:paraId="1D6CDFC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87" w:type="dxa"/>
            <w:vAlign w:val="center"/>
          </w:tcPr>
          <w:p w14:paraId="597BC861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</w:t>
            </w:r>
          </w:p>
        </w:tc>
        <w:tc>
          <w:tcPr>
            <w:tcW w:w="2817" w:type="dxa"/>
            <w:vAlign w:val="center"/>
          </w:tcPr>
          <w:p w14:paraId="7CC3278C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Есть ли источник исходной численности клиентской базы?</w:t>
            </w:r>
          </w:p>
        </w:tc>
        <w:tc>
          <w:tcPr>
            <w:tcW w:w="4150" w:type="dxa"/>
            <w:vAlign w:val="center"/>
          </w:tcPr>
          <w:p w14:paraId="65D11ECB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Да: Белстат – студенты вузов 229,0 тыс., работники организаций цифровой экономики 130 549, ППС 17,1 тыс.</w:t>
            </w:r>
          </w:p>
        </w:tc>
        <w:tc>
          <w:tcPr>
            <w:tcW w:w="1802" w:type="dxa"/>
            <w:vAlign w:val="center"/>
          </w:tcPr>
          <w:p w14:paraId="2297322E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2.5</w:t>
            </w:r>
          </w:p>
        </w:tc>
      </w:tr>
      <w:tr w14:paraId="5C10377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87" w:type="dxa"/>
            <w:vAlign w:val="center"/>
          </w:tcPr>
          <w:p w14:paraId="74D1EA06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</w:t>
            </w:r>
          </w:p>
        </w:tc>
        <w:tc>
          <w:tcPr>
            <w:tcW w:w="2817" w:type="dxa"/>
            <w:vAlign w:val="center"/>
          </w:tcPr>
          <w:p w14:paraId="340BD760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Разделена ли клиентская база на сегменты?</w:t>
            </w:r>
          </w:p>
        </w:tc>
        <w:tc>
          <w:tcPr>
            <w:tcW w:w="4150" w:type="dxa"/>
            <w:vAlign w:val="center"/>
          </w:tcPr>
          <w:p w14:paraId="455246A1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Да, на три расчетные строки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S-01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S-02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S-03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вместе из-за отсутствия разбивки;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S-04</w:t>
            </w:r>
            <w:r>
              <w:rPr>
                <w:rFonts w:ascii="Times New Roman" w:hAnsi="Times New Roman"/>
                <w:sz w:val="24"/>
                <w:szCs w:val="20"/>
              </w:rPr>
              <w:t>).</w:t>
            </w:r>
          </w:p>
        </w:tc>
        <w:tc>
          <w:tcPr>
            <w:tcW w:w="1802" w:type="dxa"/>
            <w:vAlign w:val="center"/>
          </w:tcPr>
          <w:p w14:paraId="006C76A5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2.5</w:t>
            </w:r>
          </w:p>
        </w:tc>
      </w:tr>
      <w:tr w14:paraId="3BEBA4D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87" w:type="dxa"/>
            <w:vAlign w:val="center"/>
          </w:tcPr>
          <w:p w14:paraId="752D7BF1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</w:t>
            </w:r>
          </w:p>
        </w:tc>
        <w:tc>
          <w:tcPr>
            <w:tcW w:w="2817" w:type="dxa"/>
            <w:vAlign w:val="center"/>
          </w:tcPr>
          <w:p w14:paraId="6CF8C76E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Обоснована ли доля клиентов с потребностью?</w:t>
            </w:r>
          </w:p>
        </w:tc>
        <w:tc>
          <w:tcPr>
            <w:tcW w:w="4150" w:type="dxa"/>
            <w:vAlign w:val="center"/>
          </w:tcPr>
          <w:p w14:paraId="1F07C2F8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Частично. К2 = 22,5 % – допущение в диапазоне ПК табл. 7; подтверждение опросом – модельная оценка (допущение) (табл. 91, п. 4); косвенный признак – поисковый спрос Вордстата.</w:t>
            </w:r>
          </w:p>
        </w:tc>
        <w:tc>
          <w:tcPr>
            <w:tcW w:w="1802" w:type="dxa"/>
            <w:vAlign w:val="center"/>
          </w:tcPr>
          <w:p w14:paraId="07CF6F40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2.5</w:t>
            </w:r>
          </w:p>
        </w:tc>
      </w:tr>
      <w:tr w14:paraId="2AB0665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87" w:type="dxa"/>
            <w:vAlign w:val="center"/>
          </w:tcPr>
          <w:p w14:paraId="5A1FCDF4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</w:t>
            </w:r>
          </w:p>
        </w:tc>
        <w:tc>
          <w:tcPr>
            <w:tcW w:w="2817" w:type="dxa"/>
            <w:vAlign w:val="center"/>
          </w:tcPr>
          <w:p w14:paraId="112D0187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Учтена ли цифровая доступность клиентов?</w:t>
            </w:r>
          </w:p>
        </w:tc>
        <w:tc>
          <w:tcPr>
            <w:tcW w:w="4150" w:type="dxa"/>
            <w:vAlign w:val="center"/>
          </w:tcPr>
          <w:p w14:paraId="06A06380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Да. К3 = 55 % (диапазон 40–70 %); потолок – 94,3 % населения, пользующегося интернетом.</w:t>
            </w:r>
          </w:p>
        </w:tc>
        <w:tc>
          <w:tcPr>
            <w:tcW w:w="1802" w:type="dxa"/>
            <w:vAlign w:val="center"/>
          </w:tcPr>
          <w:p w14:paraId="5215D59A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2.5</w:t>
            </w:r>
          </w:p>
        </w:tc>
      </w:tr>
      <w:tr w14:paraId="3F82517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87" w:type="dxa"/>
            <w:vAlign w:val="center"/>
          </w:tcPr>
          <w:p w14:paraId="4C51DE15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</w:t>
            </w:r>
          </w:p>
        </w:tc>
        <w:tc>
          <w:tcPr>
            <w:tcW w:w="2817" w:type="dxa"/>
            <w:vAlign w:val="center"/>
          </w:tcPr>
          <w:p w14:paraId="7BC1AF5B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Отделена ли готовность платить от общего интереса?</w:t>
            </w:r>
          </w:p>
        </w:tc>
        <w:tc>
          <w:tcPr>
            <w:tcW w:w="4150" w:type="dxa"/>
            <w:vAlign w:val="center"/>
          </w:tcPr>
          <w:p w14:paraId="50712D32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Да. К4 задана отдельно (8,75 % / 17,5 % / 10 %), коммерческие запросы выделены в Вордстате.</w:t>
            </w:r>
          </w:p>
        </w:tc>
        <w:tc>
          <w:tcPr>
            <w:tcW w:w="1802" w:type="dxa"/>
            <w:vAlign w:val="center"/>
          </w:tcPr>
          <w:p w14:paraId="20DFA9D0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2.5, 2.2</w:t>
            </w:r>
          </w:p>
        </w:tc>
      </w:tr>
      <w:tr w14:paraId="3B3BF26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87" w:type="dxa"/>
            <w:vAlign w:val="center"/>
          </w:tcPr>
          <w:p w14:paraId="057B8E29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8</w:t>
            </w:r>
          </w:p>
        </w:tc>
        <w:tc>
          <w:tcPr>
            <w:tcW w:w="2817" w:type="dxa"/>
            <w:vAlign w:val="center"/>
          </w:tcPr>
          <w:p w14:paraId="70096527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Проверен ли средний чек через конкурентов или пилотные данные?</w:t>
            </w:r>
          </w:p>
        </w:tc>
        <w:tc>
          <w:tcPr>
            <w:tcW w:w="4150" w:type="dxa"/>
            <w:vAlign w:val="center"/>
          </w:tcPr>
          <w:p w14:paraId="337A7417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Да, через тарифы конкурентов (медиана входных тарифов 8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у.е.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в месяц); пилотных данных нет.</w:t>
            </w:r>
          </w:p>
        </w:tc>
        <w:tc>
          <w:tcPr>
            <w:tcW w:w="1802" w:type="dxa"/>
            <w:vAlign w:val="center"/>
          </w:tcPr>
          <w:p w14:paraId="7BC477FC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2.9</w:t>
            </w:r>
          </w:p>
        </w:tc>
      </w:tr>
      <w:tr w14:paraId="0CD45BE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87" w:type="dxa"/>
            <w:vAlign w:val="center"/>
          </w:tcPr>
          <w:p w14:paraId="05CE92EA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9</w:t>
            </w:r>
          </w:p>
        </w:tc>
        <w:tc>
          <w:tcPr>
            <w:tcW w:w="2817" w:type="dxa"/>
            <w:vAlign w:val="center"/>
          </w:tcPr>
          <w:p w14:paraId="60E6D167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Рассчитаны ли осторожный, базовый и оптимистичный сценарии?</w:t>
            </w:r>
          </w:p>
        </w:tc>
        <w:tc>
          <w:tcPr>
            <w:tcW w:w="4150" w:type="dxa"/>
            <w:vAlign w:val="center"/>
          </w:tcPr>
          <w:p w14:paraId="11FC57AE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Да: листы 03_Сценарии и сценарии по диапазонам К1–К5.</w:t>
            </w:r>
          </w:p>
        </w:tc>
        <w:tc>
          <w:tcPr>
            <w:tcW w:w="1802" w:type="dxa"/>
            <w:vAlign w:val="center"/>
          </w:tcPr>
          <w:p w14:paraId="18BC59F9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2.5</w:t>
            </w:r>
          </w:p>
        </w:tc>
      </w:tr>
      <w:tr w14:paraId="20AE428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87" w:type="dxa"/>
            <w:vAlign w:val="center"/>
          </w:tcPr>
          <w:p w14:paraId="49D79553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10</w:t>
            </w:r>
          </w:p>
        </w:tc>
        <w:tc>
          <w:tcPr>
            <w:tcW w:w="2817" w:type="dxa"/>
            <w:vAlign w:val="center"/>
          </w:tcPr>
          <w:p w14:paraId="6E885F26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Сопоставлен ли расчет с поисковым спросом,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цифровой воронкой?</w:t>
            </w:r>
          </w:p>
        </w:tc>
        <w:tc>
          <w:tcPr>
            <w:tcW w:w="4150" w:type="dxa"/>
            <w:vAlign w:val="center"/>
          </w:tcPr>
          <w:p w14:paraId="00B73862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Да, раздел сверки; независимые методы дают значения ниже клиентской оценки.</w:t>
            </w:r>
          </w:p>
        </w:tc>
        <w:tc>
          <w:tcPr>
            <w:tcW w:w="1802" w:type="dxa"/>
            <w:vAlign w:val="center"/>
          </w:tcPr>
          <w:p w14:paraId="0FFAB995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2.10</w:t>
            </w:r>
          </w:p>
        </w:tc>
      </w:tr>
      <w:tr w14:paraId="3962786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87" w:type="dxa"/>
            <w:vAlign w:val="center"/>
          </w:tcPr>
          <w:p w14:paraId="583AF944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11</w:t>
            </w:r>
          </w:p>
        </w:tc>
        <w:tc>
          <w:tcPr>
            <w:tcW w:w="2817" w:type="dxa"/>
            <w:vAlign w:val="center"/>
          </w:tcPr>
          <w:p w14:paraId="69797B15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Указаны ли ограничения и источники данных?</w:t>
            </w:r>
          </w:p>
        </w:tc>
        <w:tc>
          <w:tcPr>
            <w:tcW w:w="4150" w:type="dxa"/>
            <w:vAlign w:val="center"/>
          </w:tcPr>
          <w:p w14:paraId="7473C0D3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Да, журнал допущений и журнал источников.</w:t>
            </w:r>
          </w:p>
        </w:tc>
        <w:tc>
          <w:tcPr>
            <w:tcW w:w="1802" w:type="dxa"/>
            <w:vAlign w:val="center"/>
          </w:tcPr>
          <w:p w14:paraId="17B94395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Приложение Б</w:t>
            </w:r>
          </w:p>
        </w:tc>
      </w:tr>
      <w:bookmarkEnd w:id="50"/>
    </w:tbl>
    <w:p w14:paraId="11B1057F">
      <w:pPr>
        <w:pStyle w:val="4"/>
        <w:keepNext/>
        <w:spacing w:before="360" w:after="360" w:line="360" w:lineRule="exact"/>
        <w:ind w:firstLine="709"/>
        <w:jc w:val="left"/>
      </w:pPr>
      <w:bookmarkStart w:id="51" w:name="_Toc31563"/>
      <w:bookmarkStart w:id="52" w:name="X2fa96178f9fceac46167773902bb8049ab85fef"/>
      <w:r>
        <w:rPr>
          <w:rFonts w:ascii="Times New Roman" w:hAnsi="Times New Roman"/>
          <w:b/>
          <w:sz w:val="28"/>
        </w:rPr>
        <w:t>3.3 Контрольный чек-лист сценарной оценки (СЦ раздела 13)</w:t>
      </w:r>
      <w:bookmarkEnd w:id="51"/>
    </w:p>
    <w:p w14:paraId="4F2C8DF6">
      <w:pPr>
        <w:pStyle w:val="25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87 – Ответы на вопросы СЦ раздела 13</w:t>
      </w:r>
    </w:p>
    <w:tbl>
      <w:tblPr>
        <w:tblStyle w:val="30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87"/>
        <w:gridCol w:w="3657"/>
        <w:gridCol w:w="3309"/>
        <w:gridCol w:w="1802"/>
      </w:tblGrid>
      <w:tr w14:paraId="560A8C8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58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B4EF260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№</w:t>
            </w:r>
          </w:p>
        </w:tc>
        <w:tc>
          <w:tcPr>
            <w:tcW w:w="365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EB54F2D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Вопрос</w:t>
            </w:r>
          </w:p>
        </w:tc>
        <w:tc>
          <w:tcPr>
            <w:tcW w:w="330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CAB4665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Ответ</w:t>
            </w:r>
          </w:p>
        </w:tc>
        <w:tc>
          <w:tcPr>
            <w:tcW w:w="180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1B84A63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Раздел</w:t>
            </w:r>
          </w:p>
        </w:tc>
      </w:tr>
      <w:tr w14:paraId="528C572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87" w:type="dxa"/>
            <w:vAlign w:val="center"/>
          </w:tcPr>
          <w:p w14:paraId="6DBF268F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</w:t>
            </w:r>
          </w:p>
        </w:tc>
        <w:tc>
          <w:tcPr>
            <w:tcW w:w="3657" w:type="dxa"/>
            <w:vAlign w:val="center"/>
          </w:tcPr>
          <w:p w14:paraId="59372945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Зафиксированы ли продуктовые и географические границы рынка?</w:t>
            </w:r>
          </w:p>
        </w:tc>
        <w:tc>
          <w:tcPr>
            <w:tcW w:w="3309" w:type="dxa"/>
            <w:vAlign w:val="center"/>
          </w:tcPr>
          <w:p w14:paraId="34371682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Да.</w:t>
            </w:r>
          </w:p>
        </w:tc>
        <w:tc>
          <w:tcPr>
            <w:tcW w:w="1802" w:type="dxa"/>
            <w:vAlign w:val="center"/>
          </w:tcPr>
          <w:p w14:paraId="406735EB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2.1</w:t>
            </w:r>
          </w:p>
        </w:tc>
      </w:tr>
      <w:tr w14:paraId="04FB62B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87" w:type="dxa"/>
            <w:vAlign w:val="center"/>
          </w:tcPr>
          <w:p w14:paraId="6CF86AC0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</w:t>
            </w:r>
          </w:p>
        </w:tc>
        <w:tc>
          <w:tcPr>
            <w:tcW w:w="3657" w:type="dxa"/>
            <w:vAlign w:val="center"/>
          </w:tcPr>
          <w:p w14:paraId="1124440F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Составлен ли список конкурентов, соответствующих этим границам?</w:t>
            </w:r>
          </w:p>
        </w:tc>
        <w:tc>
          <w:tcPr>
            <w:tcW w:w="3309" w:type="dxa"/>
            <w:vAlign w:val="center"/>
          </w:tcPr>
          <w:p w14:paraId="3753B41D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Частично: четыре домена из 5–15 по методике.</w:t>
            </w:r>
          </w:p>
        </w:tc>
        <w:tc>
          <w:tcPr>
            <w:tcW w:w="1802" w:type="dxa"/>
            <w:vAlign w:val="center"/>
          </w:tcPr>
          <w:p w14:paraId="21318D03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2.3.2</w:t>
            </w:r>
          </w:p>
        </w:tc>
      </w:tr>
      <w:tr w14:paraId="3A96E46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87" w:type="dxa"/>
            <w:vAlign w:val="center"/>
          </w:tcPr>
          <w:p w14:paraId="3B06C9EB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</w:t>
            </w:r>
          </w:p>
        </w:tc>
        <w:tc>
          <w:tcPr>
            <w:tcW w:w="3657" w:type="dxa"/>
            <w:vAlign w:val="center"/>
          </w:tcPr>
          <w:p w14:paraId="0E7D0222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Показаны ли источники каждого значения, взятого из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  <w:r>
              <w:rPr>
                <w:rFonts w:ascii="Times New Roman" w:hAnsi="Times New Roman"/>
                <w:sz w:val="24"/>
                <w:szCs w:val="20"/>
              </w:rPr>
              <w:t>?</w:t>
            </w:r>
          </w:p>
        </w:tc>
        <w:tc>
          <w:tcPr>
            <w:tcW w:w="3309" w:type="dxa"/>
            <w:vAlign w:val="center"/>
          </w:tcPr>
          <w:p w14:paraId="6CC789F2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Да, журнал ручной фиксации; у трех значений источником служит первая выгрузка без снимка экрана.</w:t>
            </w:r>
          </w:p>
        </w:tc>
        <w:tc>
          <w:tcPr>
            <w:tcW w:w="1802" w:type="dxa"/>
            <w:vAlign w:val="center"/>
          </w:tcPr>
          <w:p w14:paraId="3E040093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2.3.1, приложение В</w:t>
            </w:r>
          </w:p>
        </w:tc>
      </w:tr>
      <w:tr w14:paraId="1F5EFD8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87" w:type="dxa"/>
            <w:vAlign w:val="center"/>
          </w:tcPr>
          <w:p w14:paraId="49C493C3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</w:t>
            </w:r>
          </w:p>
        </w:tc>
        <w:tc>
          <w:tcPr>
            <w:tcW w:w="3657" w:type="dxa"/>
            <w:vAlign w:val="center"/>
          </w:tcPr>
          <w:p w14:paraId="15658BF7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Отделен ли общий трафик сайта от релевантного трафика выбранного рынка?</w:t>
            </w:r>
          </w:p>
        </w:tc>
        <w:tc>
          <w:tcPr>
            <w:tcW w:w="3309" w:type="dxa"/>
            <w:vAlign w:val="center"/>
          </w:tcPr>
          <w:p w14:paraId="73B73A53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Да: доли релевантного трафика по доменам (Д-02) и коммерческая доля по М2.</w:t>
            </w:r>
          </w:p>
        </w:tc>
        <w:tc>
          <w:tcPr>
            <w:tcW w:w="1802" w:type="dxa"/>
            <w:vAlign w:val="center"/>
          </w:tcPr>
          <w:p w14:paraId="574579D0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2.3, 2.8</w:t>
            </w:r>
          </w:p>
        </w:tc>
      </w:tr>
      <w:tr w14:paraId="61F6646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87" w:type="dxa"/>
            <w:vAlign w:val="center"/>
          </w:tcPr>
          <w:p w14:paraId="1A31CDA9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</w:t>
            </w:r>
          </w:p>
        </w:tc>
        <w:tc>
          <w:tcPr>
            <w:tcW w:w="3657" w:type="dxa"/>
            <w:vAlign w:val="center"/>
          </w:tcPr>
          <w:p w14:paraId="03AB9228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Учтена ли география трафика, а не только общая посещаемость домена?</w:t>
            </w:r>
          </w:p>
        </w:tc>
        <w:tc>
          <w:tcPr>
            <w:tcW w:w="3309" w:type="dxa"/>
            <w:vAlign w:val="center"/>
          </w:tcPr>
          <w:p w14:paraId="6812C020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Да, доля Беларуси (Д-01), хотя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ее не показывает; допущение помечено.</w:t>
            </w:r>
          </w:p>
        </w:tc>
        <w:tc>
          <w:tcPr>
            <w:tcW w:w="1802" w:type="dxa"/>
            <w:vAlign w:val="center"/>
          </w:tcPr>
          <w:p w14:paraId="32618349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2.3.4</w:t>
            </w:r>
          </w:p>
        </w:tc>
      </w:tr>
      <w:tr w14:paraId="1EDC5E5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87" w:type="dxa"/>
            <w:vAlign w:val="center"/>
          </w:tcPr>
          <w:p w14:paraId="4477B2CB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</w:t>
            </w:r>
          </w:p>
        </w:tc>
        <w:tc>
          <w:tcPr>
            <w:tcW w:w="3657" w:type="dxa"/>
            <w:vAlign w:val="center"/>
          </w:tcPr>
          <w:p w14:paraId="3F12DFA0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Заданы ли три сценария с разными коэффициентами?</w:t>
            </w:r>
          </w:p>
        </w:tc>
        <w:tc>
          <w:tcPr>
            <w:tcW w:w="3309" w:type="dxa"/>
            <w:vAlign w:val="center"/>
          </w:tcPr>
          <w:p w14:paraId="5219DAB6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Да: охват, надежность, недоступный спрос, конверсии, чек, достижимая доля.</w:t>
            </w:r>
          </w:p>
        </w:tc>
        <w:tc>
          <w:tcPr>
            <w:tcW w:w="1802" w:type="dxa"/>
            <w:vAlign w:val="center"/>
          </w:tcPr>
          <w:p w14:paraId="44E84CF0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2.8</w:t>
            </w:r>
          </w:p>
        </w:tc>
      </w:tr>
      <w:tr w14:paraId="42F4CED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87" w:type="dxa"/>
            <w:vAlign w:val="center"/>
          </w:tcPr>
          <w:p w14:paraId="071C1091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</w:t>
            </w:r>
          </w:p>
        </w:tc>
        <w:tc>
          <w:tcPr>
            <w:tcW w:w="3657" w:type="dxa"/>
            <w:vAlign w:val="center"/>
          </w:tcPr>
          <w:p w14:paraId="5AB43FCC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Пояснены ли коэффициенты конверсии, среднего чека и частоты покупки?</w:t>
            </w:r>
          </w:p>
        </w:tc>
        <w:tc>
          <w:tcPr>
            <w:tcW w:w="3309" w:type="dxa"/>
            <w:vAlign w:val="center"/>
          </w:tcPr>
          <w:p w14:paraId="50006CFE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Да; конверсия в оплату – допущение проекта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Free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Pro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3–5 %, чек – тарифы, частота – одна годовая оплата.</w:t>
            </w:r>
          </w:p>
        </w:tc>
        <w:tc>
          <w:tcPr>
            <w:tcW w:w="1802" w:type="dxa"/>
            <w:vAlign w:val="center"/>
          </w:tcPr>
          <w:p w14:paraId="3B623E17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2.8</w:t>
            </w:r>
          </w:p>
        </w:tc>
      </w:tr>
      <w:tr w14:paraId="7A6182A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87" w:type="dxa"/>
            <w:vAlign w:val="center"/>
          </w:tcPr>
          <w:p w14:paraId="44AF3FA8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8</w:t>
            </w:r>
          </w:p>
        </w:tc>
        <w:tc>
          <w:tcPr>
            <w:tcW w:w="3657" w:type="dxa"/>
            <w:vAlign w:val="center"/>
          </w:tcPr>
          <w:p w14:paraId="1229E30E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Показан ли диапазон, а не одно-единственное число?</w:t>
            </w:r>
          </w:p>
        </w:tc>
        <w:tc>
          <w:tcPr>
            <w:tcW w:w="3309" w:type="dxa"/>
            <w:vAlign w:val="center"/>
          </w:tcPr>
          <w:p w14:paraId="6BF84D73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Да.</w:t>
            </w:r>
          </w:p>
        </w:tc>
        <w:tc>
          <w:tcPr>
            <w:tcW w:w="1802" w:type="dxa"/>
            <w:vAlign w:val="center"/>
          </w:tcPr>
          <w:p w14:paraId="2FC02BEA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2.8, 2.10</w:t>
            </w:r>
          </w:p>
        </w:tc>
      </w:tr>
      <w:tr w14:paraId="75A1785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87" w:type="dxa"/>
            <w:vAlign w:val="center"/>
          </w:tcPr>
          <w:p w14:paraId="09DE27EC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9</w:t>
            </w:r>
          </w:p>
        </w:tc>
        <w:tc>
          <w:tcPr>
            <w:tcW w:w="3657" w:type="dxa"/>
            <w:vAlign w:val="center"/>
          </w:tcPr>
          <w:p w14:paraId="2AAE47E7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Проверены ли результаты через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Trends</w:t>
            </w:r>
            <w:r>
              <w:rPr>
                <w:rFonts w:ascii="Times New Roman" w:hAnsi="Times New Roman"/>
                <w:sz w:val="24"/>
                <w:szCs w:val="20"/>
              </w:rPr>
              <w:t>, Яндекс Вордстат, рекламные кабинеты или цены конкурентов?</w:t>
            </w:r>
          </w:p>
        </w:tc>
        <w:tc>
          <w:tcPr>
            <w:tcW w:w="3309" w:type="dxa"/>
            <w:vAlign w:val="center"/>
          </w:tcPr>
          <w:p w14:paraId="7B09211C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Частично: Вордстат,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Trends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цены – да; рекламные кабинеты – модельная оценка (допущение) (табл. 91, п. 5).</w:t>
            </w:r>
          </w:p>
        </w:tc>
        <w:tc>
          <w:tcPr>
            <w:tcW w:w="1802" w:type="dxa"/>
            <w:vAlign w:val="center"/>
          </w:tcPr>
          <w:p w14:paraId="28483838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2.10.3</w:t>
            </w:r>
          </w:p>
        </w:tc>
      </w:tr>
      <w:tr w14:paraId="62347DC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87" w:type="dxa"/>
            <w:vAlign w:val="center"/>
          </w:tcPr>
          <w:p w14:paraId="4E934E38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10</w:t>
            </w:r>
          </w:p>
        </w:tc>
        <w:tc>
          <w:tcPr>
            <w:tcW w:w="3657" w:type="dxa"/>
            <w:vAlign w:val="center"/>
          </w:tcPr>
          <w:p w14:paraId="042C8A4C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Указаны ли ограничения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неполнота бесплатного доступа?</w:t>
            </w:r>
          </w:p>
        </w:tc>
        <w:tc>
          <w:tcPr>
            <w:tcW w:w="3309" w:type="dxa"/>
            <w:vAlign w:val="center"/>
          </w:tcPr>
          <w:p w14:paraId="3BC231D1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Да.</w:t>
            </w:r>
          </w:p>
        </w:tc>
        <w:tc>
          <w:tcPr>
            <w:tcW w:w="1802" w:type="dxa"/>
            <w:vAlign w:val="center"/>
          </w:tcPr>
          <w:p w14:paraId="23FDFF36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2.3.1, 2.8</w:t>
            </w:r>
          </w:p>
        </w:tc>
      </w:tr>
      <w:bookmarkEnd w:id="46"/>
      <w:bookmarkEnd w:id="52"/>
    </w:tbl>
    <w:p w14:paraId="12C9255D">
      <w:pPr>
        <w:pStyle w:val="2"/>
        <w:keepNext/>
        <w:pageBreakBefore/>
        <w:spacing w:before="360" w:after="360" w:line="360" w:lineRule="exact"/>
        <w:jc w:val="center"/>
      </w:pPr>
      <w:bookmarkStart w:id="53" w:name="_Toc32722"/>
      <w:bookmarkStart w:id="54" w:name="выводы"/>
      <w:r>
        <w:rPr>
          <w:rFonts w:ascii="Times New Roman" w:hAnsi="Times New Roman"/>
          <w:b/>
          <w:sz w:val="28"/>
        </w:rPr>
        <w:t>Выводы</w:t>
      </w:r>
      <w:bookmarkEnd w:id="53"/>
    </w:p>
    <w:p w14:paraId="49AB28DE">
      <w:pPr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Выполнены все девять методик оценки объема рынка и заполнены все семь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-шаблонов; каждый расчет проведен по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-шаблону (основной вариант) и по тексту методики (вариант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), расхождения названы и показаны в таблицах. Проверка значений независимым пересчетом на </w:t>
      </w:r>
      <w:r>
        <w:rPr>
          <w:rFonts w:ascii="Times New Roman" w:hAnsi="Times New Roman"/>
          <w:i/>
          <w:sz w:val="28"/>
        </w:rPr>
        <w:t>Python</w:t>
      </w:r>
      <w:r>
        <w:rPr>
          <w:rFonts w:ascii="Times New Roman" w:hAnsi="Times New Roman"/>
          <w:sz w:val="28"/>
        </w:rPr>
        <w:t xml:space="preserve"> совпала с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по 44 контрольным величинам.</w:t>
      </w:r>
    </w:p>
    <w:p w14:paraId="464B9C72">
      <w:pPr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>Поисковый спрос в Беларуси измерим и сезонен, но преимущественно информационный и инструментальный: коммерческих формулировок 16 за 30 дней против 170 инструментальных и 87 проблемных; интерес к нотациям снизился за год на 35–55 %. Расчет через поисковый канал дает достижимую выручку 11–720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 – нижнюю границу, а не размер рынка.</w:t>
      </w:r>
    </w:p>
    <w:p w14:paraId="5DBDAC69">
      <w:pPr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Данные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при бесплатном доступе получены полностью только для </w:t>
      </w:r>
      <w:r>
        <w:rPr>
          <w:rFonts w:ascii="Times New Roman" w:hAnsi="Times New Roman"/>
          <w:i/>
          <w:sz w:val="28"/>
        </w:rPr>
        <w:t>plantuml.com</w:t>
      </w:r>
      <w:r>
        <w:rPr>
          <w:rFonts w:ascii="Times New Roman" w:hAnsi="Times New Roman"/>
          <w:sz w:val="28"/>
        </w:rPr>
        <w:t>; на остальных страницах доступ закрыт лимитом просмотров. Выборка из четырех доменов меньше минимума методик; концентрация трафика высокая (</w:t>
      </w:r>
      <w:r>
        <w:rPr>
          <w:rFonts w:ascii="Times New Roman" w:hAnsi="Times New Roman"/>
          <w:i/>
          <w:sz w:val="28"/>
        </w:rPr>
        <w:t>CR3</w:t>
      </w:r>
      <w:r>
        <w:rPr>
          <w:rFonts w:ascii="Times New Roman" w:hAnsi="Times New Roman"/>
          <w:sz w:val="28"/>
        </w:rPr>
        <w:t xml:space="preserve"> 99,8 %, </w:t>
      </w:r>
      <w:r>
        <w:rPr>
          <w:rFonts w:ascii="Times New Roman" w:hAnsi="Times New Roman"/>
          <w:i/>
          <w:sz w:val="28"/>
        </w:rPr>
        <w:t>HHI</w:t>
      </w:r>
      <w:r>
        <w:rPr>
          <w:rFonts w:ascii="Times New Roman" w:hAnsi="Times New Roman"/>
          <w:sz w:val="28"/>
        </w:rPr>
        <w:t xml:space="preserve"> около 7 600) из-за доминирования 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>; доля Беларуси принята допущением 0,20 %.</w:t>
      </w:r>
    </w:p>
    <w:p w14:paraId="508C20AB">
      <w:pPr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Доступный рынок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по клиентской базе (Белстат, коэффициенты ПК табл. 7) оценен в 49 893–414 754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 (базовая оценка 197 988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>, около 65 375 </w:t>
      </w:r>
      <w:r>
        <w:rPr>
          <w:rFonts w:ascii="Times New Roman" w:hAnsi="Times New Roman"/>
          <w:i/>
          <w:sz w:val="28"/>
        </w:rPr>
        <w:t>у.е.</w:t>
      </w:r>
      <w:r>
        <w:rPr>
          <w:rFonts w:ascii="Times New Roman" w:hAnsi="Times New Roman"/>
          <w:sz w:val="28"/>
        </w:rPr>
        <w:t>) при платящей базе около 1 634 пользователей; диапазон составной: нижняя граница – осторожный сценарий ПЛ-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>, верхняя – оптимистичный сценарий ПК-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 (по одному шаблону ПК-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 – 57 021–414 754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>). Достижимая выручка первого года – 249 (осторожный сценарий ПЛ-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>)–16 590 (оптимистичный сценарий ПК-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) 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; базовое значение </w:t>
      </w:r>
      <w:r>
        <w:rPr>
          <w:rFonts w:ascii="Times New Roman" w:hAnsi="Times New Roman"/>
          <w:i/>
          <w:sz w:val="28"/>
        </w:rPr>
        <w:t>SOM</w:t>
      </w:r>
      <w:r>
        <w:rPr>
          <w:rFonts w:ascii="Times New Roman" w:hAnsi="Times New Roman"/>
          <w:sz w:val="28"/>
        </w:rPr>
        <w:t xml:space="preserve"> по ПК-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 – 3 960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(единая доля достижения 2 %) и 3 007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(доли К5 по сегментам). Оценки по трафику и поиску ниже: доступный рынок по клиентской базе (базовая оценка) больше выручки воронки поискового канала (9,5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>) в 20 777 раз (более четырех порядков); достижимая выручка по клиентской базе (3 007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) больше выручки воронки поискового канала примерно в 316 раз (2,5 порядка) и </w:t>
      </w:r>
      <w:r>
        <w:rPr>
          <w:rFonts w:ascii="Times New Roman" w:hAnsi="Times New Roman"/>
          <w:i/>
          <w:sz w:val="28"/>
        </w:rPr>
        <w:t>SOM</w:t>
      </w:r>
      <w:r>
        <w:rPr>
          <w:rFonts w:ascii="Times New Roman" w:hAnsi="Times New Roman"/>
          <w:sz w:val="28"/>
        </w:rPr>
        <w:t xml:space="preserve"> по трафику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(</w:t>
      </w:r>
      <w:r>
        <w:rPr>
          <w:rFonts w:ascii="Times New Roman" w:hAnsi="Times New Roman"/>
          <w:i/>
          <w:sz w:val="28"/>
        </w:rPr>
        <w:t>SW-X</w:t>
      </w:r>
      <w:r>
        <w:rPr>
          <w:rFonts w:ascii="Times New Roman" w:hAnsi="Times New Roman"/>
          <w:sz w:val="28"/>
        </w:rPr>
        <w:t>, базовый сценарий, 329,6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>) примерно в 9 раз (около одного порядка); причины названы в разделе 2.10.3.</w:t>
      </w:r>
    </w:p>
    <w:p w14:paraId="2ACE28DF">
      <w:pPr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>Платежеспособность подтверждается для специалистов (бюджет в 26 раз превышает цену, окупаемость высокая) и не подтверждается для студентов (бесплатные заменители, нулевой денежный эффект); готовность платить, доля дохода на подписки и срок удержания – допущения, требующие опроса.</w:t>
      </w:r>
    </w:p>
    <w:p w14:paraId="4202CA4E">
      <w:pPr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Исправлены явные поломки шаблонов (П-1 в </w:t>
      </w:r>
      <w:r>
        <w:rPr>
          <w:rFonts w:ascii="Times New Roman" w:hAnsi="Times New Roman"/>
          <w:i/>
          <w:sz w:val="28"/>
        </w:rPr>
        <w:t>SW-X</w:t>
      </w:r>
      <w:r>
        <w:rPr>
          <w:rFonts w:ascii="Times New Roman" w:hAnsi="Times New Roman"/>
          <w:sz w:val="28"/>
        </w:rPr>
        <w:t>, П-2 в ЦВ-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, П-18, П-20, П-21), заполнены сверки на собственных результатах (П-8, П-9); добавлены листы </w:t>
      </w:r>
      <w:r>
        <w:rPr>
          <w:rFonts w:ascii="Times New Roman" w:hAnsi="Times New Roman"/>
          <w:i/>
          <w:iCs/>
          <w:sz w:val="28"/>
        </w:rPr>
        <w:t xml:space="preserve">CR3/CR5/HHI, TAM/SAM/SOM </w:t>
      </w:r>
      <w:r>
        <w:rPr>
          <w:rFonts w:ascii="Times New Roman" w:hAnsi="Times New Roman"/>
          <w:sz w:val="28"/>
        </w:rPr>
        <w:t xml:space="preserve">по М1 и вариант М2. Для рекламных кабинетов и опроса приняты открытые ориентиры и модельные оценки (приложение Е, таблица 97; проведен пробный опрос в ЛР5); реальные ставки кабинета, реальный опрос и доля Беларуси в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остаются недоступными (приложение Б).</w:t>
      </w:r>
    </w:p>
    <w:p w14:paraId="0017DD45">
      <w:pPr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Ориентиры стоимости клика (Директ 30–150 руб.;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B2B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SaaS</w:t>
      </w:r>
      <w:r>
        <w:rPr>
          <w:rFonts w:ascii="Times New Roman" w:hAnsi="Times New Roman"/>
          <w:sz w:val="28"/>
        </w:rPr>
        <w:t xml:space="preserve"> 0,90–4,80 </w:t>
      </w:r>
      <w:r>
        <w:rPr>
          <w:rFonts w:ascii="Times New Roman" w:hAnsi="Times New Roman"/>
          <w:i/>
          <w:sz w:val="28"/>
        </w:rPr>
        <w:t>у.е.</w:t>
      </w:r>
      <w:r>
        <w:rPr>
          <w:rFonts w:ascii="Times New Roman" w:hAnsi="Times New Roman"/>
          <w:sz w:val="28"/>
        </w:rPr>
        <w:t>) дают цену платящего клиента 91–182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против выручки первого года 117,63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после комиссии; платный поиск не окупается, расчет достижимой выручки опирается на органический канал (приложение Е).</w:t>
      </w:r>
    </w:p>
    <w:bookmarkEnd w:id="54"/>
    <w:p w14:paraId="2E9045C2">
      <w:pPr>
        <w:pStyle w:val="2"/>
        <w:keepNext/>
        <w:pageBreakBefore/>
        <w:spacing w:before="0" w:after="360" w:line="360" w:lineRule="exact"/>
        <w:jc w:val="center"/>
      </w:pPr>
      <w:bookmarkStart w:id="55" w:name="_Toc17327"/>
      <w:bookmarkStart w:id="56" w:name="список-использованных-источников"/>
      <w:r>
        <w:rPr>
          <w:rFonts w:ascii="Times New Roman" w:hAnsi="Times New Roman"/>
          <w:b/>
          <w:sz w:val="28"/>
        </w:rPr>
        <w:t>Список использованных источников</w:t>
      </w:r>
      <w:bookmarkEnd w:id="55"/>
    </w:p>
    <w:p w14:paraId="3BECB5C4">
      <w:pPr>
        <w:pStyle w:val="26"/>
        <w:spacing w:before="0" w:after="0" w:line="360" w:lineRule="exact"/>
        <w:ind w:left="0" w:firstLine="709"/>
        <w:jc w:val="both"/>
      </w:pPr>
      <w:r>
        <w:rPr>
          <w:rFonts w:ascii="Times New Roman" w:hAnsi="Times New Roman"/>
          <w:i w:val="0"/>
          <w:sz w:val="28"/>
        </w:rPr>
        <w:t>1 Инструкция по применению методик оценки рынка электронного бизнеса [Электронный ресурс]. – Методические материалы дисциплины «Электронный бизнес», 2026.</w:t>
      </w:r>
    </w:p>
    <w:p w14:paraId="0305F88C">
      <w:pPr>
        <w:pStyle w:val="26"/>
        <w:spacing w:before="0" w:after="0" w:line="360" w:lineRule="exact"/>
        <w:ind w:left="0" w:firstLine="709"/>
        <w:jc w:val="both"/>
      </w:pPr>
      <w:r>
        <w:rPr>
          <w:rFonts w:ascii="Times New Roman" w:hAnsi="Times New Roman"/>
          <w:i w:val="0"/>
          <w:sz w:val="28"/>
        </w:rPr>
        <w:t>2 Концепция проекта NotaCode: раздел 6 «Модель монетизации», раздел 8 «Допущения» [Электронный ресурс]. – Документация проекта, 2026.</w:t>
      </w:r>
    </w:p>
    <w:p w14:paraId="171CCC42">
      <w:pPr>
        <w:pStyle w:val="26"/>
        <w:spacing w:before="0" w:after="0" w:line="360" w:lineRule="exact"/>
        <w:ind w:left="0" w:firstLine="709"/>
        <w:jc w:val="left"/>
      </w:pPr>
      <w:r>
        <w:rPr>
          <w:rFonts w:ascii="Times New Roman" w:hAnsi="Times New Roman"/>
          <w:i w:val="0"/>
          <w:sz w:val="28"/>
        </w:rPr>
        <w:t>3 Официальные курсы валют, у.е. [Электронный ресурс]. – Национальный банк Республики Беларусь. – Режим доступа: https://api.nbrb.by/exrates/rates/431. – Дата доступа: 30.09.2026.</w:t>
      </w:r>
    </w:p>
    <w:p w14:paraId="46D4B8B3">
      <w:pPr>
        <w:pStyle w:val="26"/>
        <w:spacing w:before="0" w:after="0" w:line="360" w:lineRule="exact"/>
        <w:ind w:left="0" w:firstLine="709"/>
        <w:jc w:val="both"/>
      </w:pPr>
      <w:r>
        <w:rPr>
          <w:rFonts w:ascii="Times New Roman" w:hAnsi="Times New Roman"/>
          <w:i w:val="0"/>
          <w:sz w:val="28"/>
        </w:rPr>
        <w:t>4 Методика оценки рынка через поисковый спрос и шаблон Excel [Электронный ресурс]. – Методические материалы дисциплины «Электронный бизнес», 2026.</w:t>
      </w:r>
    </w:p>
    <w:p w14:paraId="69BE88C3">
      <w:pPr>
        <w:pStyle w:val="26"/>
        <w:spacing w:before="0" w:after="0" w:line="360" w:lineRule="exact"/>
        <w:ind w:left="0" w:firstLine="709"/>
        <w:jc w:val="left"/>
      </w:pPr>
      <w:r>
        <w:rPr>
          <w:rFonts w:ascii="Times New Roman" w:hAnsi="Times New Roman"/>
          <w:i w:val="0"/>
          <w:sz w:val="28"/>
        </w:rPr>
        <w:t>5 Яндекс Вордстат [Электронный ресурс]. – Яндекс. – Режим доступа: https://wordstat.yandex.ru/. – Дата доступа: 30.09.2026. Регион «Беларусь».</w:t>
      </w:r>
    </w:p>
    <w:p w14:paraId="4D918398">
      <w:pPr>
        <w:pStyle w:val="26"/>
        <w:spacing w:before="0" w:after="0" w:line="360" w:lineRule="exact"/>
        <w:ind w:left="0" w:firstLine="709"/>
        <w:jc w:val="left"/>
      </w:pPr>
      <w:r>
        <w:rPr>
          <w:rFonts w:ascii="Times New Roman" w:hAnsi="Times New Roman"/>
          <w:i w:val="0"/>
          <w:sz w:val="28"/>
        </w:rPr>
        <w:t>6 Google Trends [Электронный ресурс]. – Google. – Режим доступа: https://trends.google.com/. – Дата доступа: 30.09.2026. Территория «Беларусь».</w:t>
      </w:r>
    </w:p>
    <w:p w14:paraId="6272477E">
      <w:pPr>
        <w:pStyle w:val="26"/>
        <w:spacing w:before="0" w:after="0" w:line="360" w:lineRule="exact"/>
        <w:ind w:left="0" w:firstLine="709"/>
        <w:jc w:val="left"/>
      </w:pPr>
      <w:r>
        <w:rPr>
          <w:rFonts w:ascii="Times New Roman" w:hAnsi="Times New Roman"/>
          <w:i w:val="0"/>
          <w:sz w:val="28"/>
        </w:rPr>
        <w:t>7 Google Trends Help. FAQ about Google Trends data. – URL: https://support.google.com/trends/answer/4365533 (дата обращения: 30.09.2026).</w:t>
      </w:r>
    </w:p>
    <w:p w14:paraId="552D8E7B">
      <w:pPr>
        <w:pStyle w:val="26"/>
        <w:spacing w:before="0" w:after="0" w:line="360" w:lineRule="exact"/>
        <w:ind w:left="0" w:firstLine="709"/>
        <w:jc w:val="left"/>
      </w:pPr>
      <w:r>
        <w:rPr>
          <w:rFonts w:ascii="Times New Roman" w:hAnsi="Times New Roman"/>
          <w:i w:val="0"/>
          <w:sz w:val="28"/>
        </w:rPr>
        <w:t>8 Similarweb Data Methodology. – URL: https://support.similarweb.com/hc/en-us/articles/360001631538-Similarweb-Data-Methodology (дата обращения: 30.09.2026).</w:t>
      </w:r>
    </w:p>
    <w:p w14:paraId="4FBFD921">
      <w:pPr>
        <w:pStyle w:val="26"/>
        <w:spacing w:before="0" w:after="0" w:line="360" w:lineRule="exact"/>
        <w:ind w:left="0" w:firstLine="709"/>
        <w:jc w:val="both"/>
      </w:pPr>
      <w:r>
        <w:rPr>
          <w:rFonts w:ascii="Times New Roman" w:hAnsi="Times New Roman"/>
          <w:i w:val="0"/>
          <w:sz w:val="28"/>
        </w:rPr>
        <w:t>9 Методика оценки рынка: Similarweb при бесплатном доступе [Электронный ресурс]. – Методические материалы дисциплины «Электронный бизнес», 2026.</w:t>
      </w:r>
    </w:p>
    <w:p w14:paraId="0DF995AB">
      <w:pPr>
        <w:pStyle w:val="26"/>
        <w:spacing w:before="0" w:after="0" w:line="360" w:lineRule="exact"/>
        <w:ind w:left="0" w:firstLine="709"/>
        <w:jc w:val="left"/>
      </w:pPr>
      <w:r>
        <w:rPr>
          <w:rFonts w:ascii="Times New Roman" w:hAnsi="Times New Roman"/>
          <w:i w:val="0"/>
          <w:sz w:val="28"/>
        </w:rPr>
        <w:t>10 plantuml.com Traffic Analytics, Ranking &amp; Audience [Электронный ресурс]. – Similarweb. – Режим доступа: https://www.similarweb.com/website/plantuml.com/. – Дата доступа: 30.09.2026.</w:t>
      </w:r>
    </w:p>
    <w:p w14:paraId="3AEF69F5">
      <w:pPr>
        <w:pStyle w:val="26"/>
        <w:spacing w:before="0" w:after="0" w:line="360" w:lineRule="exact"/>
        <w:ind w:left="0" w:firstLine="709"/>
        <w:jc w:val="left"/>
      </w:pPr>
      <w:r>
        <w:rPr>
          <w:rFonts w:ascii="Times New Roman" w:hAnsi="Times New Roman"/>
          <w:i w:val="0"/>
          <w:sz w:val="28"/>
        </w:rPr>
        <w:t>11 Образование в Республике Беларусь, 2026: статистический сборник. – Минск: Национальный статистический комитет Республики Беларусь, 2026. – Табл. 7.1. – Режим доступа: https://www.belstat.gov.by/upload/iblock/6af/m93v33ohm51kl00b333cmrhjbhj42ouo.pdf. – Дата доступа: 30.09.2026.</w:t>
      </w:r>
    </w:p>
    <w:p w14:paraId="0DC0B59F">
      <w:pPr>
        <w:pStyle w:val="26"/>
        <w:spacing w:before="0" w:after="0" w:line="360" w:lineRule="exact"/>
        <w:ind w:left="0" w:firstLine="709"/>
        <w:jc w:val="left"/>
      </w:pPr>
      <w:r>
        <w:rPr>
          <w:rFonts w:ascii="Times New Roman" w:hAnsi="Times New Roman"/>
          <w:i w:val="0"/>
          <w:sz w:val="28"/>
        </w:rPr>
        <w:t>12 Национальные статистические показатели развития цифровой экономики, 2024 [Электронный ресурс]. – Национальный статистический комитет Республики Беларусь. – Режим доступа: https://www.belstat.gov.by/upload-belstat/upload-belstat-excel/Oficial_statistika/2024/digital_economy-2024.xls. – Дата доступа: 30.09.2026.</w:t>
      </w:r>
    </w:p>
    <w:p w14:paraId="35045188">
      <w:pPr>
        <w:pStyle w:val="26"/>
        <w:spacing w:before="0" w:after="0" w:line="360" w:lineRule="exact"/>
        <w:ind w:left="0" w:firstLine="709"/>
        <w:jc w:val="both"/>
      </w:pPr>
      <w:r>
        <w:rPr>
          <w:rFonts w:ascii="Times New Roman" w:hAnsi="Times New Roman"/>
          <w:i w:val="0"/>
          <w:sz w:val="28"/>
        </w:rPr>
        <w:t>13 Методика оценки объема рынка через количество потенциальных клиентов и шаблон Excel [Электронный ресурс]. – Методические материалы дисциплины «Электронный бизнес», 2026.</w:t>
      </w:r>
    </w:p>
    <w:p w14:paraId="01B88DCD">
      <w:pPr>
        <w:pStyle w:val="26"/>
        <w:spacing w:before="0" w:after="0" w:line="360" w:lineRule="exact"/>
        <w:ind w:left="0" w:firstLine="709"/>
        <w:jc w:val="both"/>
      </w:pPr>
      <w:r>
        <w:rPr>
          <w:rFonts w:ascii="Times New Roman" w:hAnsi="Times New Roman"/>
          <w:i w:val="0"/>
          <w:sz w:val="28"/>
        </w:rPr>
        <w:t>14 Методика оценки рынка через цифровую воронку и шаблон Excel [Электронный ресурс]. – Методические материалы дисциплины «Электронный бизнес», 2026.</w:t>
      </w:r>
    </w:p>
    <w:p w14:paraId="20249836">
      <w:pPr>
        <w:pStyle w:val="26"/>
        <w:spacing w:before="0" w:after="0" w:line="360" w:lineRule="exact"/>
        <w:ind w:left="0" w:firstLine="709"/>
        <w:jc w:val="both"/>
      </w:pPr>
      <w:r>
        <w:rPr>
          <w:rFonts w:ascii="Times New Roman" w:hAnsi="Times New Roman"/>
          <w:i w:val="0"/>
          <w:sz w:val="28"/>
        </w:rPr>
        <w:t>15 Методика оценки рынка через маркетплейсы и платформы [Электронный ресурс]. – Методические материалы дисциплины «Электронный бизнес», 2026.</w:t>
      </w:r>
    </w:p>
    <w:p w14:paraId="36F025F0">
      <w:pPr>
        <w:pStyle w:val="26"/>
        <w:spacing w:before="0" w:after="0" w:line="360" w:lineRule="exact"/>
        <w:ind w:left="0" w:firstLine="709"/>
        <w:jc w:val="left"/>
      </w:pPr>
      <w:r>
        <w:rPr>
          <w:rFonts w:ascii="Times New Roman" w:hAnsi="Times New Roman"/>
          <w:i w:val="0"/>
          <w:sz w:val="28"/>
        </w:rPr>
        <w:t>16 Visual Studio Marketplace: Extensions [Электронный ресурс]. – Microsoft. – Режим доступа: https://marketplace.visualstudio.com/. – Дата доступа: 30.09.2026. Публичный интерфейс extensionquery.</w:t>
      </w:r>
    </w:p>
    <w:p w14:paraId="35EC3C42">
      <w:pPr>
        <w:pStyle w:val="26"/>
        <w:spacing w:before="0" w:after="0" w:line="360" w:lineRule="exact"/>
        <w:ind w:left="0" w:firstLine="709"/>
        <w:jc w:val="left"/>
      </w:pPr>
      <w:r>
        <w:rPr>
          <w:rFonts w:ascii="Times New Roman" w:hAnsi="Times New Roman"/>
          <w:i w:val="0"/>
          <w:sz w:val="28"/>
        </w:rPr>
        <w:t>17 JetBrains Marketplace [Электронный ресурс]. – JetBrains. – Режим доступа: https://plugins.jetbrains.com/. – Дата доступа: 30.09.2026. Публичный интерфейс.</w:t>
      </w:r>
    </w:p>
    <w:p w14:paraId="42D0822C">
      <w:pPr>
        <w:pStyle w:val="26"/>
        <w:spacing w:before="0" w:after="0" w:line="360" w:lineRule="exact"/>
        <w:ind w:left="0" w:firstLine="709"/>
        <w:jc w:val="left"/>
      </w:pPr>
      <w:r>
        <w:rPr>
          <w:rFonts w:ascii="Times New Roman" w:hAnsi="Times New Roman"/>
          <w:i w:val="0"/>
          <w:sz w:val="28"/>
        </w:rPr>
        <w:t>18 Capterra : Lucidchart, Miro, draw.io, Creately, Whimsical, Visual Paradigm – отзывы. – URL: https://www.capterra.com/ (дата обращения: 30.09.2026).</w:t>
      </w:r>
    </w:p>
    <w:p w14:paraId="541EB5CA">
      <w:pPr>
        <w:pStyle w:val="26"/>
        <w:spacing w:before="0" w:after="0" w:line="360" w:lineRule="exact"/>
        <w:ind w:left="0" w:firstLine="709"/>
        <w:jc w:val="left"/>
      </w:pPr>
      <w:r>
        <w:rPr>
          <w:rFonts w:ascii="Times New Roman" w:hAnsi="Times New Roman"/>
          <w:i w:val="0"/>
          <w:sz w:val="28"/>
        </w:rPr>
        <w:t>19 GitHub REST API : repositories. – URL: https://api.github.com/ (дата обращения: 30.09.2026).</w:t>
      </w:r>
    </w:p>
    <w:p w14:paraId="3930DE20">
      <w:pPr>
        <w:pStyle w:val="26"/>
        <w:spacing w:before="0" w:after="0" w:line="360" w:lineRule="exact"/>
        <w:ind w:left="0" w:firstLine="709"/>
        <w:jc w:val="left"/>
      </w:pPr>
      <w:r>
        <w:rPr>
          <w:rFonts w:ascii="Times New Roman" w:hAnsi="Times New Roman"/>
          <w:i w:val="0"/>
          <w:sz w:val="28"/>
        </w:rPr>
        <w:t>20 npm downloads API. – URL: https://api.npmjs.org/downloads/ (дата обращения: 30.09.2026).</w:t>
      </w:r>
    </w:p>
    <w:p w14:paraId="22C64001">
      <w:pPr>
        <w:pStyle w:val="26"/>
        <w:spacing w:before="0" w:after="0" w:line="360" w:lineRule="exact"/>
        <w:ind w:left="0" w:firstLine="709"/>
        <w:jc w:val="both"/>
      </w:pPr>
      <w:r>
        <w:rPr>
          <w:rFonts w:ascii="Times New Roman" w:hAnsi="Times New Roman"/>
          <w:i w:val="0"/>
          <w:sz w:val="28"/>
        </w:rPr>
        <w:t>21 Методика сценарной оценки рынка с данными Similarweb и шаблон Excel [Электронный ресурс]. – Методические материалы дисциплины «Электронный бизнес», 2026.</w:t>
      </w:r>
    </w:p>
    <w:p w14:paraId="2A9219B1">
      <w:pPr>
        <w:pStyle w:val="26"/>
        <w:spacing w:before="0" w:after="0" w:line="360" w:lineRule="exact"/>
        <w:ind w:left="0" w:firstLine="709"/>
        <w:jc w:val="both"/>
      </w:pPr>
      <w:r>
        <w:rPr>
          <w:rFonts w:ascii="Times New Roman" w:hAnsi="Times New Roman"/>
          <w:i w:val="0"/>
          <w:sz w:val="28"/>
        </w:rPr>
        <w:t>22 Методика проверки рынка через платежеспособность и шаблон Excel [Электронный ресурс]. – Методические материалы дисциплины «Электронный бизнес», 2026.</w:t>
      </w:r>
    </w:p>
    <w:p w14:paraId="41F05F09">
      <w:pPr>
        <w:pStyle w:val="26"/>
        <w:spacing w:before="0" w:after="0" w:line="360" w:lineRule="exact"/>
        <w:ind w:left="0" w:firstLine="709"/>
        <w:jc w:val="left"/>
      </w:pPr>
      <w:r>
        <w:rPr>
          <w:rFonts w:ascii="Times New Roman" w:hAnsi="Times New Roman"/>
          <w:i w:val="0"/>
          <w:sz w:val="28"/>
        </w:rPr>
        <w:t>23 Miro Pricing. – URL: https://miro.com/pricing/ (дата обращения: 30.09.2026).</w:t>
      </w:r>
    </w:p>
    <w:p w14:paraId="3D7ABDE7">
      <w:pPr>
        <w:pStyle w:val="26"/>
        <w:spacing w:before="0" w:after="0" w:line="360" w:lineRule="exact"/>
        <w:ind w:left="0" w:firstLine="709"/>
        <w:jc w:val="left"/>
      </w:pPr>
      <w:r>
        <w:rPr>
          <w:rFonts w:ascii="Times New Roman" w:hAnsi="Times New Roman"/>
          <w:i w:val="0"/>
          <w:sz w:val="28"/>
        </w:rPr>
        <w:t>24 Lucidchart Pricing. – URL: https://lucid.app/pricing/lucidchart (дата обращения: 30.09.2026).</w:t>
      </w:r>
    </w:p>
    <w:p w14:paraId="28D41465">
      <w:pPr>
        <w:pStyle w:val="26"/>
        <w:spacing w:before="0" w:after="0" w:line="360" w:lineRule="exact"/>
        <w:ind w:left="0" w:firstLine="709"/>
        <w:jc w:val="left"/>
      </w:pPr>
      <w:r>
        <w:rPr>
          <w:rFonts w:ascii="Times New Roman" w:hAnsi="Times New Roman"/>
          <w:i w:val="0"/>
          <w:sz w:val="28"/>
        </w:rPr>
        <w:t>25 Mermaid Chart Pricing. – URL: https://mermaid.ai/pricing (дата обращения: 30.09.2026).</w:t>
      </w:r>
    </w:p>
    <w:p w14:paraId="6B1F397C">
      <w:pPr>
        <w:pStyle w:val="26"/>
        <w:spacing w:before="0" w:after="0" w:line="360" w:lineRule="exact"/>
        <w:ind w:left="0" w:firstLine="709"/>
        <w:jc w:val="left"/>
      </w:pPr>
      <w:r>
        <w:rPr>
          <w:rFonts w:ascii="Times New Roman" w:hAnsi="Times New Roman"/>
          <w:i w:val="0"/>
          <w:sz w:val="28"/>
        </w:rPr>
        <w:t>26 Visual Paradigm Online : Pricing. – URL: https://online.visual-paradigm.com/ (дата обращения: 30.09.2026).</w:t>
      </w:r>
    </w:p>
    <w:p w14:paraId="27ED3F3D">
      <w:pPr>
        <w:pStyle w:val="26"/>
        <w:spacing w:before="0" w:after="0" w:line="360" w:lineRule="exact"/>
        <w:ind w:left="0" w:firstLine="709"/>
        <w:jc w:val="left"/>
      </w:pPr>
      <w:r>
        <w:rPr>
          <w:rFonts w:ascii="Times New Roman" w:hAnsi="Times New Roman"/>
          <w:i w:val="0"/>
          <w:sz w:val="28"/>
        </w:rPr>
        <w:t>27 Creately Plans. – URL: https://creately.com/plans/ (дата обращения: 30.09.2026).</w:t>
      </w:r>
    </w:p>
    <w:p w14:paraId="539FBDEF">
      <w:pPr>
        <w:pStyle w:val="26"/>
        <w:spacing w:before="0" w:after="0" w:line="360" w:lineRule="exact"/>
        <w:ind w:left="0" w:firstLine="709"/>
        <w:jc w:val="left"/>
      </w:pPr>
      <w:r>
        <w:rPr>
          <w:rFonts w:ascii="Times New Roman" w:hAnsi="Times New Roman"/>
          <w:i w:val="0"/>
          <w:sz w:val="28"/>
        </w:rPr>
        <w:t>28 Eraser Pricing. – URL: https://www.eraser.io/pricing (дата обращения: 30.09.2026).</w:t>
      </w:r>
    </w:p>
    <w:p w14:paraId="32464B33">
      <w:pPr>
        <w:pStyle w:val="26"/>
        <w:spacing w:before="0" w:after="0" w:line="360" w:lineRule="exact"/>
        <w:ind w:left="0" w:firstLine="709"/>
        <w:jc w:val="left"/>
      </w:pPr>
      <w:r>
        <w:rPr>
          <w:rFonts w:ascii="Times New Roman" w:hAnsi="Times New Roman"/>
          <w:i w:val="0"/>
          <w:sz w:val="28"/>
        </w:rPr>
        <w:t>29 Whimsical Pricing. – URL: https://whimsical.com/pricing (дата обращения: 30.09.2026).</w:t>
      </w:r>
    </w:p>
    <w:p w14:paraId="4DBFA10B">
      <w:pPr>
        <w:pStyle w:val="26"/>
        <w:spacing w:before="0" w:after="0" w:line="360" w:lineRule="exact"/>
        <w:ind w:left="0" w:firstLine="709"/>
        <w:jc w:val="left"/>
      </w:pPr>
      <w:r>
        <w:rPr>
          <w:rFonts w:ascii="Times New Roman" w:hAnsi="Times New Roman"/>
          <w:i w:val="0"/>
          <w:sz w:val="28"/>
        </w:rPr>
        <w:t>30 dbdiagram.io Pricing. – URL: https://dbdiagram.io/pricing (дата обращения: 30.09.2026).</w:t>
      </w:r>
    </w:p>
    <w:p w14:paraId="4B9201B4">
      <w:pPr>
        <w:pStyle w:val="26"/>
        <w:spacing w:before="0" w:after="0" w:line="360" w:lineRule="exact"/>
        <w:ind w:left="0" w:firstLine="709"/>
        <w:jc w:val="left"/>
      </w:pPr>
      <w:r>
        <w:rPr>
          <w:rFonts w:ascii="Times New Roman" w:hAnsi="Times New Roman"/>
          <w:i w:val="0"/>
          <w:sz w:val="28"/>
        </w:rPr>
        <w:t>31 Microsoft Visio: планы и цены [Электронный ресурс]. – Microsoft. – Режим доступа: https://www.microsoft.com/ru-ru/microsoft-365/visio/flowchart-software. – Дата доступа: 30.09.2026.</w:t>
      </w:r>
    </w:p>
    <w:p w14:paraId="3B584702">
      <w:pPr>
        <w:pStyle w:val="26"/>
        <w:spacing w:before="0" w:after="0" w:line="360" w:lineRule="exact"/>
        <w:ind w:left="0" w:firstLine="709"/>
        <w:jc w:val="left"/>
      </w:pPr>
      <w:r>
        <w:rPr>
          <w:rFonts w:ascii="Times New Roman" w:hAnsi="Times New Roman"/>
          <w:i w:val="0"/>
          <w:sz w:val="28"/>
        </w:rPr>
        <w:t>32 Стипендии БГУИР [Электронный ресурс]. – Белорусский государственный университет информатики и радиоэлектроники. – Режим доступа: https://www.bsuir.by/ru/stipendii-bguir. – Дата доступа: 30.09.2026.</w:t>
      </w:r>
    </w:p>
    <w:p w14:paraId="44A8F1CA">
      <w:pPr>
        <w:pStyle w:val="26"/>
        <w:spacing w:before="0" w:after="0" w:line="360" w:lineRule="exact"/>
        <w:ind w:left="0" w:firstLine="709"/>
        <w:jc w:val="left"/>
      </w:pPr>
      <w:r>
        <w:rPr>
          <w:rFonts w:ascii="Times New Roman" w:hAnsi="Times New Roman"/>
          <w:i w:val="0"/>
          <w:sz w:val="28"/>
        </w:rPr>
        <w:t>33 Сравниваем стипендии в белорусских вузах [Электронный ресурс]. – Teenage.by, 2026. – Режим доступа: https://teenage.by/article/sravnivaem-stipendiju-v-belorusskih-vuzah. – Дата доступа: 30.09.2026.</w:t>
      </w:r>
    </w:p>
    <w:p w14:paraId="2050B8F6">
      <w:pPr>
        <w:pStyle w:val="26"/>
        <w:spacing w:before="0" w:after="0" w:line="360" w:lineRule="exact"/>
        <w:ind w:left="0" w:firstLine="709"/>
        <w:jc w:val="left"/>
      </w:pPr>
      <w:r>
        <w:rPr>
          <w:rFonts w:ascii="Times New Roman" w:hAnsi="Times New Roman"/>
          <w:i w:val="0"/>
          <w:sz w:val="28"/>
        </w:rPr>
        <w:t>34 Номинальная начисленная средняя заработная плата работников Республики Беларусь по видам экономической деятельности, июль 2026 г. [Электронный ресурс]. – Национальный статистический комитет Республики Беларусь. – Режим доступа: https://www.belstat.gov.by/upload-belstat/upload-belstat-excel/Oficial_statistika/2026/nach_sr_zarplata-2607.xlsx. – Дата доступа: 30.09.2026.</w:t>
      </w:r>
    </w:p>
    <w:p w14:paraId="53D48265">
      <w:pPr>
        <w:pStyle w:val="26"/>
        <w:spacing w:before="0" w:after="0" w:line="360" w:lineRule="exact"/>
        <w:ind w:left="0" w:firstLine="709"/>
        <w:jc w:val="left"/>
      </w:pPr>
      <w:r>
        <w:rPr>
          <w:rFonts w:ascii="Times New Roman" w:hAnsi="Times New Roman"/>
          <w:i w:val="0"/>
          <w:sz w:val="28"/>
        </w:rPr>
        <w:t>35 Основные социально-экономические показатели Республики Беларусь, январь–август 2026 г.: экспресс-информация [Электронный ресурс]. – Национальный статистический комитет Республики Беларусь. – Режим доступа: https://www.belstat.gov.by/upload-belstat/upload-belstat-excel/Oficial_statistika/2026/express_info-2608.xlsx. – Дата доступа: 30.09.2026.</w:t>
      </w:r>
    </w:p>
    <w:p w14:paraId="1A9B2C0B">
      <w:pPr>
        <w:pStyle w:val="26"/>
        <w:spacing w:before="0" w:after="0" w:line="360" w:lineRule="exact"/>
        <w:ind w:left="0" w:firstLine="709"/>
        <w:jc w:val="left"/>
      </w:pPr>
      <w:r>
        <w:rPr>
          <w:rFonts w:ascii="Times New Roman" w:hAnsi="Times New Roman"/>
          <w:i w:val="0"/>
          <w:sz w:val="28"/>
        </w:rPr>
        <w:t>36 Базовая величина с 1 января 2026 г. [Электронный ресурс]. – Pravo.by, 2025. – Режим доступа: https://pravo.by/novosti/novosti-pravo-by/2025/november/91047/. – Дата доступа: 30.09.2026.</w:t>
      </w:r>
    </w:p>
    <w:p w14:paraId="4DF5632F">
      <w:pPr>
        <w:pStyle w:val="26"/>
        <w:spacing w:before="0" w:after="0" w:line="360" w:lineRule="exact"/>
        <w:ind w:left="0" w:firstLine="709"/>
        <w:jc w:val="left"/>
      </w:pPr>
      <w:r>
        <w:rPr>
          <w:rFonts w:ascii="Times New Roman" w:hAnsi="Times New Roman"/>
          <w:i w:val="0"/>
          <w:sz w:val="28"/>
        </w:rPr>
        <w:t>37 Парк высоких технологий : факты. – URL: https://www.park.by/htp/facts/ (дата обращения: 30.09.2026).</w:t>
      </w:r>
    </w:p>
    <w:p w14:paraId="59EADCF6">
      <w:pPr>
        <w:pStyle w:val="26"/>
        <w:spacing w:before="0" w:after="0" w:line="360" w:lineRule="exact"/>
        <w:ind w:left="0" w:firstLine="709"/>
        <w:jc w:val="left"/>
      </w:pPr>
      <w:r>
        <w:rPr>
          <w:rFonts w:ascii="Times New Roman" w:hAnsi="Times New Roman"/>
          <w:i w:val="0"/>
          <w:sz w:val="28"/>
        </w:rPr>
        <w:t>38 Digital 2026: Belarus [Электронный ресурс]. – DataReportal. – Режим доступа: https://datareportal.com/reports/digital-2026-belarus. – Дата доступа: 30.09.2026.</w:t>
      </w:r>
    </w:p>
    <w:p w14:paraId="222BAFDF">
      <w:pPr>
        <w:pStyle w:val="26"/>
        <w:spacing w:before="0" w:after="0" w:line="360" w:lineRule="exact"/>
        <w:ind w:left="0" w:firstLine="709"/>
        <w:jc w:val="left"/>
      </w:pPr>
      <w:r>
        <w:rPr>
          <w:rFonts w:ascii="Times New Roman" w:hAnsi="Times New Roman"/>
          <w:i w:val="0"/>
          <w:sz w:val="28"/>
        </w:rPr>
        <w:t>39 Стоимость клика в Яндекс.Директ. – URL: https://workspace.ru/blog/vsye-o-stoimosti-klika-v-yandeks-direkt/ (дата обращения: 02.10.2026).</w:t>
      </w:r>
    </w:p>
    <w:p w14:paraId="0106C413">
      <w:pPr>
        <w:pStyle w:val="26"/>
        <w:spacing w:before="0" w:after="0" w:line="360" w:lineRule="exact"/>
        <w:ind w:left="0" w:firstLine="709"/>
        <w:jc w:val="left"/>
      </w:pPr>
      <w:r>
        <w:rPr>
          <w:rFonts w:ascii="Times New Roman" w:hAnsi="Times New Roman"/>
          <w:i w:val="0"/>
          <w:sz w:val="28"/>
        </w:rPr>
        <w:t>40 B2B SaaS Google Ads Benchmarks 2026 : CPC, CPA vs LinkedIn. – URL: https://www.kampaio.com/blog/b2b-saas-google-ads-benchmarks-2026 (дата обращения: 02.10.2026).</w:t>
      </w:r>
    </w:p>
    <w:bookmarkEnd w:id="56"/>
    <w:p w14:paraId="7B9CBA02">
      <w:pPr>
        <w:pStyle w:val="2"/>
        <w:keepNext/>
        <w:pageBreakBefore/>
        <w:spacing w:before="0" w:after="360" w:line="360" w:lineRule="exact"/>
        <w:jc w:val="center"/>
      </w:pPr>
      <w:bookmarkStart w:id="57" w:name="_Toc18735"/>
      <w:bookmarkStart w:id="58" w:name="X0d652d9c320698e7c8068993b30a2dd7ee59c14"/>
      <w:r>
        <w:rPr>
          <w:rFonts w:ascii="Times New Roman" w:hAnsi="Times New Roman"/>
          <w:b/>
          <w:sz w:val="28"/>
        </w:rPr>
        <w:t>Приложение А</w:t>
      </w:r>
      <w:bookmarkEnd w:id="57"/>
    </w:p>
    <w:p w14:paraId="4698C5E7">
      <w:pPr>
        <w:ind w:firstLine="709"/>
        <w:jc w:val="both"/>
      </w:pPr>
      <w:r>
        <w:rPr>
          <w:rFonts w:ascii="Times New Roman" w:hAnsi="Times New Roman"/>
          <w:sz w:val="28"/>
        </w:rPr>
        <w:t>(обязательное)</w:t>
      </w:r>
    </w:p>
    <w:p w14:paraId="6DED18F0">
      <w:pPr>
        <w:ind w:firstLine="709"/>
        <w:jc w:val="both"/>
      </w:pPr>
      <w:r>
        <w:rPr>
          <w:rFonts w:ascii="Times New Roman" w:hAnsi="Times New Roman"/>
          <w:b/>
          <w:sz w:val="28"/>
        </w:rPr>
        <w:t>Перечень файлов работы</w:t>
      </w:r>
    </w:p>
    <w:p w14:paraId="3BE2B037">
      <w:pPr>
        <w:pStyle w:val="25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88 – Файлы лабораторной работы</w:t>
      </w:r>
    </w:p>
    <w:tbl>
      <w:tblPr>
        <w:tblStyle w:val="30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791"/>
        <w:gridCol w:w="5564"/>
      </w:tblGrid>
      <w:tr w14:paraId="5AE10E9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3791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28EFFBB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Файл или папка</w:t>
            </w:r>
          </w:p>
        </w:tc>
        <w:tc>
          <w:tcPr>
            <w:tcW w:w="5564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2F562EE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Содержание</w:t>
            </w:r>
          </w:p>
        </w:tc>
      </w:tr>
      <w:tr w14:paraId="1B8D2CF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791" w:type="dxa"/>
            <w:vAlign w:val="center"/>
          </w:tcPr>
          <w:p w14:paraId="06F8B3CF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ОТЧЕТ.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md</w:t>
            </w:r>
            <w:r>
              <w:rPr>
                <w:rFonts w:ascii="Times New Roman" w:hAnsi="Times New Roman"/>
                <w:sz w:val="24"/>
                <w:szCs w:val="20"/>
              </w:rPr>
              <w:t>, ОТЧЕТ_ЛР2-3_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NotaCode.docx</w:t>
            </w:r>
          </w:p>
        </w:tc>
        <w:tc>
          <w:tcPr>
            <w:tcW w:w="5564" w:type="dxa"/>
            <w:vAlign w:val="center"/>
          </w:tcPr>
          <w:p w14:paraId="0E16CB98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Отчет (исходный текст и итоговый документ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Word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по СТП БГУИР)</w:t>
            </w:r>
          </w:p>
        </w:tc>
      </w:tr>
      <w:tr w14:paraId="6A0B299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791" w:type="dxa"/>
            <w:vAlign w:val="center"/>
          </w:tcPr>
          <w:p w14:paraId="12028953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Excel/ПС_поисковый_спрос_NotaCode.xlsx</w:t>
            </w:r>
          </w:p>
        </w:tc>
        <w:tc>
          <w:tcPr>
            <w:tcW w:w="5564" w:type="dxa"/>
            <w:vAlign w:val="center"/>
          </w:tcPr>
          <w:p w14:paraId="065AF239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Рабочая копия шаблона ПС-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X</w:t>
            </w:r>
            <w:r>
              <w:rPr>
                <w:rFonts w:ascii="Times New Roman" w:hAnsi="Times New Roman"/>
                <w:sz w:val="24"/>
                <w:szCs w:val="20"/>
              </w:rPr>
              <w:t>: поисковый спрос</w:t>
            </w:r>
          </w:p>
        </w:tc>
      </w:tr>
      <w:tr w14:paraId="3130B05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791" w:type="dxa"/>
            <w:vAlign w:val="center"/>
          </w:tcPr>
          <w:p w14:paraId="4948024A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Excel/ЦВ_цифровая_воронка_NotaCode.xlsx</w:t>
            </w:r>
          </w:p>
        </w:tc>
        <w:tc>
          <w:tcPr>
            <w:tcW w:w="5564" w:type="dxa"/>
            <w:vAlign w:val="center"/>
          </w:tcPr>
          <w:p w14:paraId="6A8CA8B2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Рабочая копия ЦВ-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X</w:t>
            </w:r>
            <w:r>
              <w:rPr>
                <w:rFonts w:ascii="Times New Roman" w:hAnsi="Times New Roman"/>
                <w:sz w:val="24"/>
                <w:szCs w:val="20"/>
              </w:rPr>
              <w:t>; исправлена ссылка П-2</w:t>
            </w:r>
          </w:p>
        </w:tc>
      </w:tr>
      <w:tr w14:paraId="0E8567C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791" w:type="dxa"/>
            <w:vAlign w:val="center"/>
          </w:tcPr>
          <w:p w14:paraId="33EB0215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Excel/ПЛ_платежеспособность_NotaCode.xlsx</w:t>
            </w:r>
          </w:p>
        </w:tc>
        <w:tc>
          <w:tcPr>
            <w:tcW w:w="5564" w:type="dxa"/>
            <w:vAlign w:val="center"/>
          </w:tcPr>
          <w:p w14:paraId="59BBA3BD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Рабочая копия ПЛ-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X</w:t>
            </w:r>
            <w:r>
              <w:rPr>
                <w:rFonts w:ascii="Times New Roman" w:hAnsi="Times New Roman"/>
                <w:sz w:val="24"/>
                <w:szCs w:val="20"/>
              </w:rPr>
              <w:t>; исправлены П-20, П-21</w:t>
            </w:r>
          </w:p>
        </w:tc>
      </w:tr>
      <w:tr w14:paraId="130208A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791" w:type="dxa"/>
            <w:vAlign w:val="center"/>
          </w:tcPr>
          <w:p w14:paraId="2EEACFCD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Excel/ПК_потенциальные_клиенты_NotaCode.xlsx</w:t>
            </w:r>
          </w:p>
        </w:tc>
        <w:tc>
          <w:tcPr>
            <w:tcW w:w="5564" w:type="dxa"/>
            <w:vAlign w:val="center"/>
          </w:tcPr>
          <w:p w14:paraId="0132C025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Рабочая копия ПК-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X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: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TAM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SAM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SOM</w:t>
            </w:r>
          </w:p>
        </w:tc>
      </w:tr>
      <w:tr w14:paraId="1289C4B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791" w:type="dxa"/>
            <w:vAlign w:val="center"/>
          </w:tcPr>
          <w:p w14:paraId="5012FE3B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Excel/СЦ_сценарная_оценка_Similarweb_NotaCode.xlsx</w:t>
            </w:r>
          </w:p>
        </w:tc>
        <w:tc>
          <w:tcPr>
            <w:tcW w:w="5564" w:type="dxa"/>
            <w:vAlign w:val="center"/>
          </w:tcPr>
          <w:p w14:paraId="03B003AD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Рабочая копия СЦ-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X</w:t>
            </w:r>
            <w:r>
              <w:rPr>
                <w:rFonts w:ascii="Times New Roman" w:hAnsi="Times New Roman"/>
                <w:sz w:val="24"/>
                <w:szCs w:val="20"/>
              </w:rPr>
              <w:t>; сверка по П-8, П-9</w:t>
            </w:r>
          </w:p>
        </w:tc>
      </w:tr>
      <w:tr w14:paraId="15DBBC8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791" w:type="dxa"/>
            <w:vAlign w:val="center"/>
          </w:tcPr>
          <w:p w14:paraId="4A4D45AD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Excel/СВ_сверху_вниз_снизу_вверх_NotaCode.xlsx</w:t>
            </w:r>
          </w:p>
        </w:tc>
        <w:tc>
          <w:tcPr>
            <w:tcW w:w="5564" w:type="dxa"/>
            <w:vAlign w:val="center"/>
          </w:tcPr>
          <w:p w14:paraId="1176CE79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Рабочая копия СВ-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X</w:t>
            </w:r>
          </w:p>
        </w:tc>
      </w:tr>
      <w:tr w14:paraId="51DABB0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791" w:type="dxa"/>
            <w:vAlign w:val="center"/>
          </w:tcPr>
          <w:p w14:paraId="29DBF583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Excel/SW_объем_рынка_Similarweb_NotaCode.xlsx</w:t>
            </w:r>
          </w:p>
        </w:tc>
        <w:tc>
          <w:tcPr>
            <w:tcW w:w="5564" w:type="dxa"/>
            <w:vAlign w:val="center"/>
          </w:tcPr>
          <w:p w14:paraId="76666918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Рабочая копия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SW-X</w:t>
            </w:r>
            <w:r>
              <w:rPr>
                <w:rFonts w:ascii="Times New Roman" w:hAnsi="Times New Roman"/>
                <w:sz w:val="24"/>
                <w:szCs w:val="20"/>
              </w:rPr>
              <w:t>; исправлены П-1, П-18; добавлены листы 09_Концентрация, 10_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TAM_SAM_SOM_</w:t>
            </w:r>
            <w:r>
              <w:rPr>
                <w:rFonts w:ascii="Times New Roman" w:hAnsi="Times New Roman"/>
                <w:sz w:val="24"/>
                <w:szCs w:val="20"/>
              </w:rPr>
              <w:t>М1, 11_Вариант_М2</w:t>
            </w:r>
          </w:p>
        </w:tc>
      </w:tr>
      <w:tr w14:paraId="6CB7194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791" w:type="dxa"/>
            <w:vAlign w:val="center"/>
          </w:tcPr>
          <w:p w14:paraId="4F44BD73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 xml:space="preserve">Python/inputs.py,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assumptions.py</w:t>
            </w:r>
          </w:p>
        </w:tc>
        <w:tc>
          <w:tcPr>
            <w:tcW w:w="5564" w:type="dxa"/>
            <w:vAlign w:val="center"/>
          </w:tcPr>
          <w:p w14:paraId="1B24C570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Исходные данные и единый журнал допущений (значения меняются в одном месте)</w:t>
            </w:r>
          </w:p>
        </w:tc>
      </w:tr>
      <w:tr w14:paraId="5FF20E4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791" w:type="dxa"/>
            <w:vAlign w:val="center"/>
          </w:tcPr>
          <w:p w14:paraId="475280FB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 xml:space="preserve">Python/fill_ps.py 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…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fill_sw.py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xl_com.py</w:t>
            </w:r>
          </w:p>
        </w:tc>
        <w:tc>
          <w:tcPr>
            <w:tcW w:w="5564" w:type="dxa"/>
            <w:vAlign w:val="center"/>
          </w:tcPr>
          <w:p w14:paraId="432AE723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Заполнение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Excel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-копий через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Excel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COM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(сохраняет встроенные диаграммы)</w:t>
            </w:r>
          </w:p>
        </w:tc>
      </w:tr>
      <w:tr w14:paraId="36590A5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791" w:type="dxa"/>
            <w:vAlign w:val="center"/>
          </w:tcPr>
          <w:p w14:paraId="641A3DC3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Python/calc_all.py</w:t>
            </w:r>
          </w:p>
        </w:tc>
        <w:tc>
          <w:tcPr>
            <w:tcW w:w="5564" w:type="dxa"/>
            <w:vAlign w:val="center"/>
          </w:tcPr>
          <w:p w14:paraId="5DC053BB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Независимый пересчет, варианты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Word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чувствительность, сверка с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Excel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(44 проверки)</w:t>
            </w:r>
          </w:p>
        </w:tc>
      </w:tr>
      <w:tr w14:paraId="6EB6173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791" w:type="dxa"/>
            <w:vAlign w:val="center"/>
          </w:tcPr>
          <w:p w14:paraId="10EFA566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Python/make_figures.py</w:t>
            </w:r>
          </w:p>
        </w:tc>
        <w:tc>
          <w:tcPr>
            <w:tcW w:w="5564" w:type="dxa"/>
            <w:vAlign w:val="center"/>
          </w:tcPr>
          <w:p w14:paraId="54A8E716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Построение рисунков отчета</w:t>
            </w:r>
          </w:p>
        </w:tc>
      </w:tr>
      <w:tr w14:paraId="30CA78D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791" w:type="dxa"/>
            <w:vAlign w:val="center"/>
          </w:tcPr>
          <w:p w14:paraId="5AA4E20F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 xml:space="preserve">Python/build_report.py,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rep_</w:t>
            </w:r>
            <w:r>
              <w:rPr>
                <w:rFonts w:ascii="Times New Roman" w:hAnsi="Times New Roman"/>
                <w:sz w:val="24"/>
                <w:szCs w:val="20"/>
              </w:rPr>
              <w:t>*.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py</w:t>
            </w:r>
          </w:p>
        </w:tc>
        <w:tc>
          <w:tcPr>
            <w:tcW w:w="5564" w:type="dxa"/>
            <w:vAlign w:val="center"/>
          </w:tcPr>
          <w:p w14:paraId="02812DE6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Сборка текста отчета: таблицы берут числа из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Excel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-копий 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results.json</w:t>
            </w:r>
          </w:p>
        </w:tc>
      </w:tr>
      <w:tr w14:paraId="4BE7D9D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791" w:type="dxa"/>
            <w:vAlign w:val="center"/>
          </w:tcPr>
          <w:p w14:paraId="628BABD9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 xml:space="preserve">VBA/VBA_ПС.bas 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…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VBA_SW.bas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VBA_</w:t>
            </w:r>
            <w:r>
              <w:rPr>
                <w:rFonts w:ascii="Times New Roman" w:hAnsi="Times New Roman"/>
                <w:sz w:val="24"/>
                <w:szCs w:val="20"/>
              </w:rPr>
              <w:t>Общий.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bas</w:t>
            </w:r>
          </w:p>
        </w:tc>
        <w:tc>
          <w:tcPr>
            <w:tcW w:w="5564" w:type="dxa"/>
            <w:vAlign w:val="center"/>
          </w:tcPr>
          <w:p w14:paraId="234C9474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Макросы проверки, сводки, чувствительности, исправлений и переноса итогов (запускаются вручную)</w:t>
            </w:r>
          </w:p>
        </w:tc>
      </w:tr>
      <w:tr w14:paraId="42D6DC4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791" w:type="dxa"/>
            <w:vAlign w:val="center"/>
          </w:tcPr>
          <w:p w14:paraId="189CF3AF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 xml:space="preserve">Рисунки/*.png, </w:t>
            </w:r>
            <w:r>
              <w:rPr>
                <w:rFonts w:ascii="Times New Roman" w:hAnsi="Times New Roman"/>
                <w:sz w:val="24"/>
                <w:szCs w:val="20"/>
              </w:rPr>
              <w:t>СПИСОК_РИСУНКОВ.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md</w:t>
            </w:r>
          </w:p>
        </w:tc>
        <w:tc>
          <w:tcPr>
            <w:tcW w:w="5564" w:type="dxa"/>
            <w:vAlign w:val="center"/>
          </w:tcPr>
          <w:p w14:paraId="583D4D99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Графики отчета и перечень подписей</w:t>
            </w:r>
          </w:p>
        </w:tc>
      </w:tr>
      <w:tr w14:paraId="5E9BE92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791" w:type="dxa"/>
            <w:vAlign w:val="center"/>
          </w:tcPr>
          <w:p w14:paraId="47CE10CC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Скриншоты/</w:t>
            </w:r>
          </w:p>
        </w:tc>
        <w:tc>
          <w:tcPr>
            <w:tcW w:w="5564" w:type="dxa"/>
            <w:vAlign w:val="center"/>
          </w:tcPr>
          <w:p w14:paraId="47673CFF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Снимки экрана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plantuml.com</w:t>
            </w:r>
            <w:r>
              <w:rPr>
                <w:rFonts w:ascii="Times New Roman" w:hAnsi="Times New Roman"/>
                <w:sz w:val="24"/>
                <w:szCs w:val="20"/>
              </w:rPr>
              <w:t>, страница с лимитом; имена по образцу М1 табл. 14) и Вордстата (Топы и динамика по ядру запросов, регион «Беларусь»)</w:t>
            </w:r>
          </w:p>
        </w:tc>
      </w:tr>
      <w:tr w14:paraId="1166CC4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791" w:type="dxa"/>
            <w:vAlign w:val="center"/>
          </w:tcPr>
          <w:p w14:paraId="1E4BD023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Материалы_собранные/</w:t>
            </w:r>
          </w:p>
        </w:tc>
        <w:tc>
          <w:tcPr>
            <w:tcW w:w="5564" w:type="dxa"/>
            <w:vAlign w:val="center"/>
          </w:tcPr>
          <w:p w14:paraId="5D7CA22F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Сырье: Вордстат,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Trends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  <w:r>
              <w:rPr>
                <w:rFonts w:ascii="Times New Roman" w:hAnsi="Times New Roman"/>
                <w:sz w:val="24"/>
                <w:szCs w:val="20"/>
              </w:rPr>
              <w:t>, маркетплейсы, статистика и цены, курс НБРБ</w:t>
            </w:r>
          </w:p>
        </w:tc>
      </w:tr>
      <w:tr w14:paraId="10438A4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791" w:type="dxa"/>
            <w:vAlign w:val="center"/>
          </w:tcPr>
          <w:p w14:paraId="2FB691A9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ПЛАН.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md</w:t>
            </w:r>
            <w:r>
              <w:rPr>
                <w:rFonts w:ascii="Times New Roman" w:hAnsi="Times New Roman"/>
                <w:sz w:val="24"/>
                <w:szCs w:val="20"/>
              </w:rPr>
              <w:t>, ИНСТРУКЦИЯ_ДЛЯ_МЕНЯ.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md</w:t>
            </w:r>
            <w:r>
              <w:rPr>
                <w:rFonts w:ascii="Times New Roman" w:hAnsi="Times New Roman"/>
                <w:sz w:val="24"/>
                <w:szCs w:val="20"/>
              </w:rPr>
              <w:t>, ЧТО_И_КАК_СДЕЛАНО.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md</w:t>
            </w:r>
            <w:r>
              <w:rPr>
                <w:rFonts w:ascii="Times New Roman" w:hAnsi="Times New Roman"/>
                <w:sz w:val="24"/>
                <w:szCs w:val="20"/>
              </w:rPr>
              <w:t>, ЧЕКЛИСТ.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md</w:t>
            </w:r>
          </w:p>
        </w:tc>
        <w:tc>
          <w:tcPr>
            <w:tcW w:w="5564" w:type="dxa"/>
            <w:vAlign w:val="center"/>
          </w:tcPr>
          <w:p w14:paraId="09FED524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План работ, инструкция по ручным действиям, описание выполненного, чек-лист</w:t>
            </w:r>
          </w:p>
        </w:tc>
      </w:tr>
      <w:bookmarkEnd w:id="58"/>
    </w:tbl>
    <w:p w14:paraId="0A1C116C">
      <w:pPr>
        <w:pStyle w:val="2"/>
        <w:keepNext/>
        <w:pageBreakBefore/>
        <w:spacing w:before="360" w:after="360" w:line="360" w:lineRule="exact"/>
        <w:jc w:val="center"/>
      </w:pPr>
      <w:bookmarkStart w:id="59" w:name="_Toc13589"/>
      <w:bookmarkStart w:id="60" w:name="X1f30fe2c575e399f3a22bcc1f60332a3f6b3c8c"/>
      <w:r>
        <w:rPr>
          <w:rFonts w:ascii="Times New Roman" w:hAnsi="Times New Roman"/>
          <w:b/>
          <w:sz w:val="28"/>
        </w:rPr>
        <w:t>Приложение Б</w:t>
      </w:r>
      <w:bookmarkEnd w:id="59"/>
    </w:p>
    <w:p w14:paraId="71D510FB">
      <w:pPr>
        <w:ind w:firstLine="709"/>
        <w:jc w:val="both"/>
      </w:pPr>
      <w:r>
        <w:rPr>
          <w:rFonts w:ascii="Times New Roman" w:hAnsi="Times New Roman"/>
          <w:sz w:val="28"/>
        </w:rPr>
        <w:t>(обязательное)</w:t>
      </w:r>
    </w:p>
    <w:p w14:paraId="15F96898">
      <w:pPr>
        <w:ind w:firstLine="709"/>
        <w:jc w:val="both"/>
      </w:pPr>
      <w:r>
        <w:rPr>
          <w:rFonts w:ascii="Times New Roman" w:hAnsi="Times New Roman"/>
          <w:b/>
          <w:sz w:val="28"/>
        </w:rPr>
        <w:t>Журналы допущений и источников, перечень недостающих данных</w:t>
      </w:r>
    </w:p>
    <w:p w14:paraId="1C2E48FE">
      <w:pPr>
        <w:pStyle w:val="25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89 – Журнал допущений</w:t>
      </w:r>
    </w:p>
    <w:tbl>
      <w:tblPr>
        <w:tblStyle w:val="30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83"/>
        <w:gridCol w:w="2129"/>
        <w:gridCol w:w="2272"/>
        <w:gridCol w:w="2272"/>
        <w:gridCol w:w="1699"/>
      </w:tblGrid>
      <w:tr w14:paraId="63D4187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98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6B2ED79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Код</w:t>
            </w:r>
          </w:p>
        </w:tc>
        <w:tc>
          <w:tcPr>
            <w:tcW w:w="212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94D1373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Допущение</w:t>
            </w:r>
          </w:p>
        </w:tc>
        <w:tc>
          <w:tcPr>
            <w:tcW w:w="227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CEFEA1B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Значение</w:t>
            </w:r>
          </w:p>
        </w:tc>
        <w:tc>
          <w:tcPr>
            <w:tcW w:w="227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AF50B03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Основание / шкала методики</w:t>
            </w:r>
          </w:p>
        </w:tc>
        <w:tc>
          <w:tcPr>
            <w:tcW w:w="169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5B46003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Надежность</w:t>
            </w:r>
          </w:p>
        </w:tc>
      </w:tr>
      <w:tr w14:paraId="7CD84B3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83" w:type="dxa"/>
            <w:vAlign w:val="center"/>
          </w:tcPr>
          <w:p w14:paraId="5ABBBB70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Д-01</w:t>
            </w:r>
          </w:p>
        </w:tc>
        <w:tc>
          <w:tcPr>
            <w:tcW w:w="2129" w:type="dxa"/>
            <w:vAlign w:val="center"/>
          </w:tcPr>
          <w:p w14:paraId="6F129D96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Доля Беларуси в визитах доменов выборки</w:t>
            </w:r>
          </w:p>
        </w:tc>
        <w:tc>
          <w:tcPr>
            <w:tcW w:w="2272" w:type="dxa"/>
            <w:vAlign w:val="center"/>
          </w:tcPr>
          <w:p w14:paraId="383484E5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0,1958 % (Россия 9,07 % × 170 / 7 874)</w:t>
            </w:r>
          </w:p>
        </w:tc>
        <w:tc>
          <w:tcPr>
            <w:tcW w:w="2272" w:type="dxa"/>
            <w:vAlign w:val="center"/>
          </w:tcPr>
          <w:p w14:paraId="51DB1357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Расчет по двум открытым показателям; в методиках не задана. Оговорки: доля России в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относится к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desktop</w:t>
            </w:r>
            <w:r>
              <w:rPr>
                <w:rFonts w:ascii="Times New Roman" w:hAnsi="Times New Roman"/>
                <w:sz w:val="24"/>
                <w:szCs w:val="20"/>
              </w:rPr>
              <w:t>-трафику, а применена ко всем визитам; отношение запросов Вордстата отражает только пользователей Яндекса</w:t>
            </w:r>
          </w:p>
        </w:tc>
        <w:tc>
          <w:tcPr>
            <w:tcW w:w="1699" w:type="dxa"/>
            <w:vAlign w:val="center"/>
          </w:tcPr>
          <w:p w14:paraId="5C81DBC0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низкая</w:t>
            </w:r>
          </w:p>
        </w:tc>
      </w:tr>
      <w:tr w14:paraId="3433FFF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83" w:type="dxa"/>
            <w:vAlign w:val="center"/>
          </w:tcPr>
          <w:p w14:paraId="10CA3721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Д-02</w:t>
            </w:r>
          </w:p>
        </w:tc>
        <w:tc>
          <w:tcPr>
            <w:tcW w:w="2129" w:type="dxa"/>
            <w:vAlign w:val="center"/>
          </w:tcPr>
          <w:p w14:paraId="38B19EAB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Доля релевантного трафика по доменам</w:t>
            </w:r>
          </w:p>
        </w:tc>
        <w:tc>
          <w:tcPr>
            <w:tcW w:w="2272" w:type="dxa"/>
            <w:vAlign w:val="center"/>
          </w:tcPr>
          <w:p w14:paraId="1120CA02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plantuml.com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75 %;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app.diagrams.net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35 %;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eraser.io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50 %;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mermaidchart.com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70 %</w:t>
            </w:r>
          </w:p>
        </w:tc>
        <w:tc>
          <w:tcPr>
            <w:tcW w:w="2272" w:type="dxa"/>
            <w:vAlign w:val="center"/>
          </w:tcPr>
          <w:p w14:paraId="31F277EF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Диапазон СЦ табл. 10 (20–75 %)</w:t>
            </w:r>
          </w:p>
        </w:tc>
        <w:tc>
          <w:tcPr>
            <w:tcW w:w="1699" w:type="dxa"/>
            <w:vAlign w:val="center"/>
          </w:tcPr>
          <w:p w14:paraId="3DEFD10F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низкая</w:t>
            </w:r>
          </w:p>
        </w:tc>
      </w:tr>
      <w:tr w14:paraId="63A6B87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83" w:type="dxa"/>
            <w:vAlign w:val="center"/>
          </w:tcPr>
          <w:p w14:paraId="49F0A16B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Д-03</w:t>
            </w:r>
          </w:p>
        </w:tc>
        <w:tc>
          <w:tcPr>
            <w:tcW w:w="2129" w:type="dxa"/>
            <w:vAlign w:val="center"/>
          </w:tcPr>
          <w:p w14:paraId="2F6D6029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Веса намерений</w:t>
            </w:r>
          </w:p>
        </w:tc>
        <w:tc>
          <w:tcPr>
            <w:tcW w:w="2272" w:type="dxa"/>
            <w:vAlign w:val="center"/>
          </w:tcPr>
          <w:p w14:paraId="120EDA04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коммерческие 0,90; проблемные 0,45; инструментальные 0,65; локальные 0,30</w:t>
            </w:r>
          </w:p>
        </w:tc>
        <w:tc>
          <w:tcPr>
            <w:tcW w:w="2272" w:type="dxa"/>
            <w:vAlign w:val="center"/>
          </w:tcPr>
          <w:p w14:paraId="5ECE8C1D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ПС табл. 9 (внутри диапазонов)</w:t>
            </w:r>
          </w:p>
        </w:tc>
        <w:tc>
          <w:tcPr>
            <w:tcW w:w="1699" w:type="dxa"/>
            <w:vAlign w:val="center"/>
          </w:tcPr>
          <w:p w14:paraId="34E22B5F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средняя</w:t>
            </w:r>
          </w:p>
        </w:tc>
      </w:tr>
      <w:tr w14:paraId="7B9D648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83" w:type="dxa"/>
            <w:vAlign w:val="center"/>
          </w:tcPr>
          <w:p w14:paraId="0E00C9F0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Д-04</w:t>
            </w:r>
          </w:p>
        </w:tc>
        <w:tc>
          <w:tcPr>
            <w:tcW w:w="2129" w:type="dxa"/>
            <w:vAlign w:val="center"/>
          </w:tcPr>
          <w:p w14:paraId="4F4FC1F2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Региональный коэффициент (вариант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Word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  <w:tc>
          <w:tcPr>
            <w:tcW w:w="2272" w:type="dxa"/>
            <w:vAlign w:val="center"/>
          </w:tcPr>
          <w:p w14:paraId="41D03EE0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1,00</w:t>
            </w:r>
          </w:p>
        </w:tc>
        <w:tc>
          <w:tcPr>
            <w:tcW w:w="2272" w:type="dxa"/>
            <w:vAlign w:val="center"/>
          </w:tcPr>
          <w:p w14:paraId="6D08E8AB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ПС табл. 14: 0,50–1,00</w:t>
            </w:r>
          </w:p>
        </w:tc>
        <w:tc>
          <w:tcPr>
            <w:tcW w:w="1699" w:type="dxa"/>
            <w:vAlign w:val="center"/>
          </w:tcPr>
          <w:p w14:paraId="09D2EB66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средняя</w:t>
            </w:r>
          </w:p>
        </w:tc>
      </w:tr>
      <w:tr w14:paraId="453339C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83" w:type="dxa"/>
            <w:vAlign w:val="center"/>
          </w:tcPr>
          <w:p w14:paraId="6026328F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Д-05</w:t>
            </w:r>
          </w:p>
        </w:tc>
        <w:tc>
          <w:tcPr>
            <w:tcW w:w="2129" w:type="dxa"/>
            <w:vAlign w:val="center"/>
          </w:tcPr>
          <w:p w14:paraId="346E75AF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Коэффициент покрытия выборки в ЦВ-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X</w:t>
            </w:r>
          </w:p>
        </w:tc>
        <w:tc>
          <w:tcPr>
            <w:tcW w:w="2272" w:type="dxa"/>
            <w:vAlign w:val="center"/>
          </w:tcPr>
          <w:p w14:paraId="0CA59D55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0,65</w:t>
            </w:r>
          </w:p>
        </w:tc>
        <w:tc>
          <w:tcPr>
            <w:tcW w:w="2272" w:type="dxa"/>
            <w:vAlign w:val="center"/>
          </w:tcPr>
          <w:p w14:paraId="489188CA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М2 табл. 21; шкала М2 табл. 9 (0,60–0,75)</w:t>
            </w:r>
          </w:p>
        </w:tc>
        <w:tc>
          <w:tcPr>
            <w:tcW w:w="1699" w:type="dxa"/>
            <w:vAlign w:val="center"/>
          </w:tcPr>
          <w:p w14:paraId="12398F18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низкая</w:t>
            </w:r>
          </w:p>
        </w:tc>
      </w:tr>
      <w:tr w14:paraId="2050C90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83" w:type="dxa"/>
            <w:vAlign w:val="center"/>
          </w:tcPr>
          <w:p w14:paraId="593D3C25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Д-06</w:t>
            </w:r>
          </w:p>
        </w:tc>
        <w:tc>
          <w:tcPr>
            <w:tcW w:w="2129" w:type="dxa"/>
            <w:vAlign w:val="center"/>
          </w:tcPr>
          <w:p w14:paraId="1D394D02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К1 релевантность сегмента</w:t>
            </w:r>
          </w:p>
        </w:tc>
        <w:tc>
          <w:tcPr>
            <w:tcW w:w="2272" w:type="dxa"/>
            <w:vAlign w:val="center"/>
          </w:tcPr>
          <w:p w14:paraId="3A4BF8FA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S-01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30 %; 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 xml:space="preserve">S-02/03 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30 %;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S-04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20 %</w:t>
            </w:r>
          </w:p>
        </w:tc>
        <w:tc>
          <w:tcPr>
            <w:tcW w:w="2272" w:type="dxa"/>
            <w:vAlign w:val="center"/>
          </w:tcPr>
          <w:p w14:paraId="0F9B71F4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ПК табл. 7 (20–40 %)</w:t>
            </w:r>
          </w:p>
        </w:tc>
        <w:tc>
          <w:tcPr>
            <w:tcW w:w="1699" w:type="dxa"/>
            <w:vAlign w:val="center"/>
          </w:tcPr>
          <w:p w14:paraId="596F5D07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низкая</w:t>
            </w:r>
          </w:p>
        </w:tc>
      </w:tr>
      <w:tr w14:paraId="05D67DA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83" w:type="dxa"/>
            <w:vAlign w:val="center"/>
          </w:tcPr>
          <w:p w14:paraId="563C280B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Д-06а</w:t>
            </w:r>
          </w:p>
        </w:tc>
        <w:tc>
          <w:tcPr>
            <w:tcW w:w="2129" w:type="dxa"/>
            <w:vAlign w:val="center"/>
          </w:tcPr>
          <w:p w14:paraId="5CD9116D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К2 потребность; К3 цифровая доступность</w:t>
            </w:r>
          </w:p>
        </w:tc>
        <w:tc>
          <w:tcPr>
            <w:tcW w:w="2272" w:type="dxa"/>
            <w:vAlign w:val="center"/>
          </w:tcPr>
          <w:p w14:paraId="0E7E5DDD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22,5 %; 55 %</w:t>
            </w:r>
          </w:p>
        </w:tc>
        <w:tc>
          <w:tcPr>
            <w:tcW w:w="2272" w:type="dxa"/>
            <w:vAlign w:val="center"/>
          </w:tcPr>
          <w:p w14:paraId="20E3A3E8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ПК табл. 7 (15–30 %; 40–70 %)</w:t>
            </w:r>
          </w:p>
        </w:tc>
        <w:tc>
          <w:tcPr>
            <w:tcW w:w="1699" w:type="dxa"/>
            <w:vAlign w:val="center"/>
          </w:tcPr>
          <w:p w14:paraId="5813ACBC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низкая</w:t>
            </w:r>
          </w:p>
        </w:tc>
      </w:tr>
    </w:tbl>
    <w:p w14:paraId="68E0C215">
      <w:pPr>
        <w:keepNext/>
        <w:spacing w:after="0"/>
        <w:ind w:firstLine="0"/>
        <w:jc w:val="left"/>
        <w:rPr>
          <w:rFonts w:hint="default" w:ascii="Times New Roman" w:hAnsi="Times New Roman" w:cs="Times New Roman"/>
          <w:b w:val="0"/>
          <w:i w:val="0"/>
          <w:sz w:val="28"/>
          <w:lang w:val="ru-RU"/>
        </w:rPr>
      </w:pPr>
      <w:r>
        <w:rPr>
          <w:rFonts w:hint="default" w:ascii="Times New Roman" w:hAnsi="Times New Roman" w:cs="Times New Roman"/>
          <w:b w:val="0"/>
          <w:i w:val="0"/>
          <w:sz w:val="28"/>
          <w:lang w:val="ru-RU"/>
        </w:rPr>
        <w:t>Продолжение таблицы 89</w:t>
      </w:r>
    </w:p>
    <w:tbl>
      <w:tblPr>
        <w:tblStyle w:val="30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83"/>
        <w:gridCol w:w="2129"/>
        <w:gridCol w:w="2272"/>
        <w:gridCol w:w="2272"/>
        <w:gridCol w:w="1699"/>
      </w:tblGrid>
      <w:tr w14:paraId="52DCF63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983" w:type="dxa"/>
            <w:vAlign w:val="center"/>
          </w:tcPr>
          <w:p w14:paraId="32FE7FEA">
            <w:pPr>
              <w:pStyle w:val="26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Код</w:t>
            </w:r>
          </w:p>
        </w:tc>
        <w:tc>
          <w:tcPr>
            <w:tcW w:w="2129" w:type="dxa"/>
            <w:vAlign w:val="center"/>
          </w:tcPr>
          <w:p w14:paraId="192F48B4">
            <w:pPr>
              <w:pStyle w:val="26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Допущение</w:t>
            </w:r>
          </w:p>
        </w:tc>
        <w:tc>
          <w:tcPr>
            <w:tcW w:w="2272" w:type="dxa"/>
            <w:vAlign w:val="center"/>
          </w:tcPr>
          <w:p w14:paraId="24EB9B02">
            <w:pPr>
              <w:pStyle w:val="26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Значение</w:t>
            </w:r>
          </w:p>
        </w:tc>
        <w:tc>
          <w:tcPr>
            <w:tcW w:w="2272" w:type="dxa"/>
            <w:vAlign w:val="center"/>
          </w:tcPr>
          <w:p w14:paraId="4DB1DF55">
            <w:pPr>
              <w:pStyle w:val="26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Основание / шкала методики</w:t>
            </w:r>
          </w:p>
        </w:tc>
        <w:tc>
          <w:tcPr>
            <w:tcW w:w="1699" w:type="dxa"/>
            <w:vAlign w:val="center"/>
          </w:tcPr>
          <w:p w14:paraId="4A2CA612">
            <w:pPr>
              <w:pStyle w:val="26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Надежность</w:t>
            </w:r>
          </w:p>
        </w:tc>
      </w:tr>
      <w:tr w14:paraId="2ED4246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83" w:type="dxa"/>
            <w:vAlign w:val="center"/>
          </w:tcPr>
          <w:p w14:paraId="109ED226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Д-06б</w:t>
            </w:r>
          </w:p>
        </w:tc>
        <w:tc>
          <w:tcPr>
            <w:tcW w:w="2129" w:type="dxa"/>
            <w:vAlign w:val="center"/>
          </w:tcPr>
          <w:p w14:paraId="37F0BFEA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К4 готовность платить</w:t>
            </w:r>
          </w:p>
        </w:tc>
        <w:tc>
          <w:tcPr>
            <w:tcW w:w="2272" w:type="dxa"/>
            <w:vAlign w:val="center"/>
          </w:tcPr>
          <w:p w14:paraId="29FF521F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S-01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8,75 %; 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 xml:space="preserve">S-02/03 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17,5 %;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S-04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10 %</w:t>
            </w:r>
          </w:p>
        </w:tc>
        <w:tc>
          <w:tcPr>
            <w:tcW w:w="2272" w:type="dxa"/>
            <w:vAlign w:val="center"/>
          </w:tcPr>
          <w:p w14:paraId="42FE2822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ПК табл. 7 (5–10 %; 10–25 %); проект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Free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Pro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3–5 %</w:t>
            </w:r>
          </w:p>
        </w:tc>
        <w:tc>
          <w:tcPr>
            <w:tcW w:w="1699" w:type="dxa"/>
            <w:vAlign w:val="center"/>
          </w:tcPr>
          <w:p w14:paraId="2B567506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низкая</w:t>
            </w:r>
          </w:p>
        </w:tc>
      </w:tr>
      <w:tr w14:paraId="4E0696A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83" w:type="dxa"/>
            <w:vAlign w:val="center"/>
          </w:tcPr>
          <w:p w14:paraId="1B851FE5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Д-06в</w:t>
            </w:r>
          </w:p>
        </w:tc>
        <w:tc>
          <w:tcPr>
            <w:tcW w:w="2129" w:type="dxa"/>
            <w:vAlign w:val="center"/>
          </w:tcPr>
          <w:p w14:paraId="5D254891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К5 достижимая доля (сегменты)</w:t>
            </w:r>
          </w:p>
        </w:tc>
        <w:tc>
          <w:tcPr>
            <w:tcW w:w="2272" w:type="dxa"/>
            <w:vAlign w:val="center"/>
          </w:tcPr>
          <w:p w14:paraId="7A5DBB3D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1 % / 2 % / 1 %</w:t>
            </w:r>
          </w:p>
        </w:tc>
        <w:tc>
          <w:tcPr>
            <w:tcW w:w="2272" w:type="dxa"/>
            <w:vAlign w:val="center"/>
          </w:tcPr>
          <w:p w14:paraId="78E507D2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ПК табл. 7 (1–3 %)</w:t>
            </w:r>
          </w:p>
        </w:tc>
        <w:tc>
          <w:tcPr>
            <w:tcW w:w="1699" w:type="dxa"/>
            <w:vAlign w:val="center"/>
          </w:tcPr>
          <w:p w14:paraId="0569FC74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низкая</w:t>
            </w:r>
          </w:p>
        </w:tc>
      </w:tr>
      <w:tr w14:paraId="5E55EA5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83" w:type="dxa"/>
            <w:vAlign w:val="center"/>
          </w:tcPr>
          <w:p w14:paraId="6DCF4EF3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Д-07</w:t>
            </w:r>
          </w:p>
        </w:tc>
        <w:tc>
          <w:tcPr>
            <w:tcW w:w="2129" w:type="dxa"/>
            <w:vAlign w:val="center"/>
          </w:tcPr>
          <w:p w14:paraId="4514B3E4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Экономия времени при использовании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NotaCode</w:t>
            </w:r>
          </w:p>
        </w:tc>
        <w:tc>
          <w:tcPr>
            <w:tcW w:w="2272" w:type="dxa"/>
            <w:vAlign w:val="center"/>
          </w:tcPr>
          <w:p w14:paraId="46461628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 часа в месяц из 168</w:t>
            </w:r>
          </w:p>
        </w:tc>
        <w:tc>
          <w:tcPr>
            <w:tcW w:w="2272" w:type="dxa"/>
            <w:vAlign w:val="center"/>
          </w:tcPr>
          <w:p w14:paraId="09CCDEB1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Допущение с пометкой; опрос</w:t>
            </w:r>
          </w:p>
        </w:tc>
        <w:tc>
          <w:tcPr>
            <w:tcW w:w="1699" w:type="dxa"/>
            <w:vAlign w:val="center"/>
          </w:tcPr>
          <w:p w14:paraId="1387DDD5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низкая</w:t>
            </w:r>
          </w:p>
        </w:tc>
      </w:tr>
      <w:tr w14:paraId="050C61B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83" w:type="dxa"/>
            <w:vAlign w:val="center"/>
          </w:tcPr>
          <w:p w14:paraId="210B69F7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Д-08</w:t>
            </w:r>
          </w:p>
        </w:tc>
        <w:tc>
          <w:tcPr>
            <w:tcW w:w="2129" w:type="dxa"/>
            <w:vAlign w:val="center"/>
          </w:tcPr>
          <w:p w14:paraId="4DECED37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Доля дохода на подписки и цифровые сервисы</w:t>
            </w:r>
          </w:p>
        </w:tc>
        <w:tc>
          <w:tcPr>
            <w:tcW w:w="2272" w:type="dxa"/>
            <w:vAlign w:val="center"/>
          </w:tcPr>
          <w:p w14:paraId="15553192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5 % (чувствительность 3 % и 10 %)</w:t>
            </w:r>
          </w:p>
        </w:tc>
        <w:tc>
          <w:tcPr>
            <w:tcW w:w="2272" w:type="dxa"/>
            <w:vAlign w:val="center"/>
          </w:tcPr>
          <w:p w14:paraId="005B78AC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Допущение; опрос</w:t>
            </w:r>
          </w:p>
        </w:tc>
        <w:tc>
          <w:tcPr>
            <w:tcW w:w="1699" w:type="dxa"/>
            <w:vAlign w:val="center"/>
          </w:tcPr>
          <w:p w14:paraId="50310EAA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низкая</w:t>
            </w:r>
          </w:p>
        </w:tc>
      </w:tr>
      <w:tr w14:paraId="5982060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83" w:type="dxa"/>
            <w:vAlign w:val="center"/>
          </w:tcPr>
          <w:p w14:paraId="470E2038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Д-09</w:t>
            </w:r>
          </w:p>
        </w:tc>
        <w:tc>
          <w:tcPr>
            <w:tcW w:w="2129" w:type="dxa"/>
            <w:vAlign w:val="center"/>
          </w:tcPr>
          <w:p w14:paraId="03F6E3A8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Конверсия регистрация , оплата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Pro</w:t>
            </w:r>
          </w:p>
        </w:tc>
        <w:tc>
          <w:tcPr>
            <w:tcW w:w="2272" w:type="dxa"/>
            <w:vAlign w:val="center"/>
          </w:tcPr>
          <w:p w14:paraId="3188594E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 / 4 / 5 %</w:t>
            </w:r>
          </w:p>
        </w:tc>
        <w:tc>
          <w:tcPr>
            <w:tcW w:w="2272" w:type="dxa"/>
            <w:vAlign w:val="center"/>
          </w:tcPr>
          <w:p w14:paraId="56D6E4CB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Концепция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NotaCode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: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Free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Pro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3–5 %; шкалы методик для услуг (10–60 %) для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freemium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неприменимы</w:t>
            </w:r>
          </w:p>
        </w:tc>
        <w:tc>
          <w:tcPr>
            <w:tcW w:w="1699" w:type="dxa"/>
            <w:vAlign w:val="center"/>
          </w:tcPr>
          <w:p w14:paraId="0D142953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низкая</w:t>
            </w:r>
          </w:p>
        </w:tc>
      </w:tr>
      <w:tr w14:paraId="0AF00AF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83" w:type="dxa"/>
            <w:vAlign w:val="center"/>
          </w:tcPr>
          <w:p w14:paraId="6C2D3EAF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Д-10</w:t>
            </w:r>
          </w:p>
        </w:tc>
        <w:tc>
          <w:tcPr>
            <w:tcW w:w="2129" w:type="dxa"/>
            <w:vAlign w:val="center"/>
          </w:tcPr>
          <w:p w14:paraId="1ECAB61D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Число годовых оплат на платящего</w:t>
            </w:r>
          </w:p>
        </w:tc>
        <w:tc>
          <w:tcPr>
            <w:tcW w:w="2272" w:type="dxa"/>
            <w:vAlign w:val="center"/>
          </w:tcPr>
          <w:p w14:paraId="61B937CC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1,0 / 1,2 / 1,5</w:t>
            </w:r>
          </w:p>
        </w:tc>
        <w:tc>
          <w:tcPr>
            <w:tcW w:w="2272" w:type="dxa"/>
            <w:vAlign w:val="center"/>
          </w:tcPr>
          <w:p w14:paraId="199E6EF8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Шкала шаблонов ПС-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X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ЦВ-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X</w:t>
            </w:r>
            <w:r>
              <w:rPr>
                <w:rFonts w:ascii="Times New Roman" w:hAnsi="Times New Roman"/>
                <w:sz w:val="24"/>
                <w:szCs w:val="20"/>
              </w:rPr>
              <w:t>; данных об удержании нет</w:t>
            </w:r>
          </w:p>
        </w:tc>
        <w:tc>
          <w:tcPr>
            <w:tcW w:w="1699" w:type="dxa"/>
            <w:vAlign w:val="center"/>
          </w:tcPr>
          <w:p w14:paraId="6E13DC1C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низкая</w:t>
            </w:r>
          </w:p>
        </w:tc>
      </w:tr>
      <w:tr w14:paraId="17D597B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83" w:type="dxa"/>
            <w:vAlign w:val="center"/>
          </w:tcPr>
          <w:p w14:paraId="35E19C0B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Д-11</w:t>
            </w:r>
          </w:p>
        </w:tc>
        <w:tc>
          <w:tcPr>
            <w:tcW w:w="2129" w:type="dxa"/>
            <w:vAlign w:val="center"/>
          </w:tcPr>
          <w:p w14:paraId="2B2C2492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Чек: осторожный / базовый / оптимистичный</w:t>
            </w:r>
          </w:p>
        </w:tc>
        <w:tc>
          <w:tcPr>
            <w:tcW w:w="2272" w:type="dxa"/>
            <w:vAlign w:val="center"/>
          </w:tcPr>
          <w:p w14:paraId="5783AEF5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121,14 / 121,14 / 290,74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BYN</w:t>
            </w:r>
          </w:p>
        </w:tc>
        <w:tc>
          <w:tcPr>
            <w:tcW w:w="2272" w:type="dxa"/>
            <w:vAlign w:val="center"/>
          </w:tcPr>
          <w:p w14:paraId="71DBD680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40 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у.е.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(осторожный, базовый); медиана входных тарифов конкурентов × 12; курс НБРБ 3,0285; вариант 48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у.е.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таблица 83</w:t>
            </w:r>
          </w:p>
        </w:tc>
        <w:tc>
          <w:tcPr>
            <w:tcW w:w="1699" w:type="dxa"/>
            <w:vAlign w:val="center"/>
          </w:tcPr>
          <w:p w14:paraId="19C0E31D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средняя</w:t>
            </w:r>
          </w:p>
        </w:tc>
      </w:tr>
      <w:tr w14:paraId="2459BE6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83" w:type="dxa"/>
            <w:vAlign w:val="center"/>
          </w:tcPr>
          <w:p w14:paraId="78293811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Д-12</w:t>
            </w:r>
          </w:p>
        </w:tc>
        <w:tc>
          <w:tcPr>
            <w:tcW w:w="2129" w:type="dxa"/>
            <w:vAlign w:val="center"/>
          </w:tcPr>
          <w:p w14:paraId="6058CB0D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Значения шаблонов (конверсия посетитель , заявка, множители сценариев, достижимые доли)</w:t>
            </w:r>
          </w:p>
        </w:tc>
        <w:tc>
          <w:tcPr>
            <w:tcW w:w="2272" w:type="dxa"/>
            <w:vAlign w:val="center"/>
          </w:tcPr>
          <w:p w14:paraId="49729AB2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без изменений</w:t>
            </w:r>
          </w:p>
        </w:tc>
        <w:tc>
          <w:tcPr>
            <w:tcW w:w="2272" w:type="dxa"/>
            <w:vAlign w:val="center"/>
          </w:tcPr>
          <w:p w14:paraId="4CA58ADC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Excel</w:t>
            </w:r>
            <w:r>
              <w:rPr>
                <w:rFonts w:ascii="Times New Roman" w:hAnsi="Times New Roman"/>
                <w:sz w:val="24"/>
                <w:szCs w:val="20"/>
              </w:rPr>
              <w:t>-шаблоны «как есть» (основной вариант)</w:t>
            </w:r>
          </w:p>
        </w:tc>
        <w:tc>
          <w:tcPr>
            <w:tcW w:w="1699" w:type="dxa"/>
            <w:vAlign w:val="center"/>
          </w:tcPr>
          <w:p w14:paraId="05CCFEDB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</w:tr>
    </w:tbl>
    <w:p w14:paraId="21E91FCD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Все допущения хранятся в одном файле </w:t>
      </w:r>
      <w:r>
        <w:rPr>
          <w:rFonts w:ascii="Times New Roman" w:hAnsi="Times New Roman"/>
          <w:i/>
          <w:iCs/>
          <w:sz w:val="28"/>
        </w:rPr>
        <w:t xml:space="preserve">(Python/assumptions.py) </w:t>
      </w:r>
      <w:r>
        <w:rPr>
          <w:rFonts w:ascii="Times New Roman" w:hAnsi="Times New Roman"/>
          <w:sz w:val="28"/>
        </w:rPr>
        <w:t xml:space="preserve">и в листах «01_Параметры»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>-копий; решения В-1 … В-12 (таблица 4) можно изменить и пересчитать отчет повторным запуском скриптов.</w:t>
      </w:r>
    </w:p>
    <w:p w14:paraId="0775B46C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90 – Журнал источников данных</w:t>
      </w:r>
    </w:p>
    <w:tbl>
      <w:tblPr>
        <w:tblStyle w:val="30"/>
        <w:tblW w:w="9354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70"/>
        <w:gridCol w:w="1970"/>
        <w:gridCol w:w="1970"/>
        <w:gridCol w:w="1722"/>
        <w:gridCol w:w="1722"/>
      </w:tblGrid>
      <w:tr w14:paraId="25A0594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970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9974882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Показатель</w:t>
            </w:r>
          </w:p>
        </w:tc>
        <w:tc>
          <w:tcPr>
            <w:tcW w:w="1970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BC582AF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Источник</w:t>
            </w:r>
          </w:p>
        </w:tc>
        <w:tc>
          <w:tcPr>
            <w:tcW w:w="1970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3335D25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Дата обращения</w:t>
            </w:r>
          </w:p>
        </w:tc>
        <w:tc>
          <w:tcPr>
            <w:tcW w:w="172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4895206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Статус</w:t>
            </w:r>
          </w:p>
        </w:tc>
        <w:tc>
          <w:tcPr>
            <w:tcW w:w="172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31C7423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Надежность</w:t>
            </w:r>
          </w:p>
        </w:tc>
      </w:tr>
      <w:tr w14:paraId="5C4A531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70" w:type="dxa"/>
            <w:vAlign w:val="center"/>
          </w:tcPr>
          <w:p w14:paraId="138CD3E1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Студенты вузов РБ, 229,0 тыс. (2025/26)</w:t>
            </w:r>
          </w:p>
        </w:tc>
        <w:tc>
          <w:tcPr>
            <w:tcW w:w="1970" w:type="dxa"/>
            <w:vAlign w:val="center"/>
          </w:tcPr>
          <w:p w14:paraId="1CA91A3C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Белстат, сборник «Образование в Республике Беларусь, 2026», табл. 7.1 [11]</w:t>
            </w:r>
          </w:p>
        </w:tc>
        <w:tc>
          <w:tcPr>
            <w:tcW w:w="1970" w:type="dxa"/>
            <w:vAlign w:val="center"/>
          </w:tcPr>
          <w:p w14:paraId="1E602BD1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30.09.2026</w:t>
            </w:r>
          </w:p>
        </w:tc>
        <w:tc>
          <w:tcPr>
            <w:tcW w:w="1722" w:type="dxa"/>
            <w:vAlign w:val="center"/>
          </w:tcPr>
          <w:p w14:paraId="6A7DB75B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факт</w:t>
            </w:r>
          </w:p>
        </w:tc>
        <w:tc>
          <w:tcPr>
            <w:tcW w:w="1722" w:type="dxa"/>
            <w:vAlign w:val="center"/>
          </w:tcPr>
          <w:p w14:paraId="73F0145E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высокая</w:t>
            </w:r>
          </w:p>
        </w:tc>
      </w:tr>
      <w:tr w14:paraId="2F30B1D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70" w:type="dxa"/>
            <w:vAlign w:val="center"/>
          </w:tcPr>
          <w:p w14:paraId="2A622D10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Работники организаций цифровой экономики, 130 549; организаций 8 533 (2024)</w:t>
            </w:r>
          </w:p>
        </w:tc>
        <w:tc>
          <w:tcPr>
            <w:tcW w:w="1970" w:type="dxa"/>
            <w:vAlign w:val="center"/>
          </w:tcPr>
          <w:p w14:paraId="13678FE3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Белстат,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digital_economy-2024.xls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[12]</w:t>
            </w:r>
          </w:p>
        </w:tc>
        <w:tc>
          <w:tcPr>
            <w:tcW w:w="1970" w:type="dxa"/>
            <w:vAlign w:val="center"/>
          </w:tcPr>
          <w:p w14:paraId="0707BF7A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30.09.2026</w:t>
            </w:r>
          </w:p>
        </w:tc>
        <w:tc>
          <w:tcPr>
            <w:tcW w:w="1722" w:type="dxa"/>
            <w:vAlign w:val="center"/>
          </w:tcPr>
          <w:p w14:paraId="4F494DC9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факт</w:t>
            </w:r>
          </w:p>
        </w:tc>
        <w:tc>
          <w:tcPr>
            <w:tcW w:w="1722" w:type="dxa"/>
            <w:vAlign w:val="center"/>
          </w:tcPr>
          <w:p w14:paraId="4A3A0723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средняя</w:t>
            </w:r>
          </w:p>
        </w:tc>
      </w:tr>
      <w:tr w14:paraId="41B7BE9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70" w:type="dxa"/>
            <w:vAlign w:val="center"/>
          </w:tcPr>
          <w:p w14:paraId="7A24578E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ППС вузов, 17,1 тыс.</w:t>
            </w:r>
          </w:p>
        </w:tc>
        <w:tc>
          <w:tcPr>
            <w:tcW w:w="1970" w:type="dxa"/>
            <w:vAlign w:val="center"/>
          </w:tcPr>
          <w:p w14:paraId="5F3FCE7B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Белстат [11]</w:t>
            </w:r>
          </w:p>
        </w:tc>
        <w:tc>
          <w:tcPr>
            <w:tcW w:w="1970" w:type="dxa"/>
            <w:vAlign w:val="center"/>
          </w:tcPr>
          <w:p w14:paraId="2DE1341A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30.09.2026</w:t>
            </w:r>
          </w:p>
        </w:tc>
        <w:tc>
          <w:tcPr>
            <w:tcW w:w="1722" w:type="dxa"/>
            <w:vAlign w:val="center"/>
          </w:tcPr>
          <w:p w14:paraId="3398A71B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факт</w:t>
            </w:r>
          </w:p>
        </w:tc>
        <w:tc>
          <w:tcPr>
            <w:tcW w:w="1722" w:type="dxa"/>
            <w:vAlign w:val="center"/>
          </w:tcPr>
          <w:p w14:paraId="024F929A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средняя</w:t>
            </w:r>
          </w:p>
        </w:tc>
      </w:tr>
      <w:tr w14:paraId="13941B7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70" w:type="dxa"/>
            <w:vAlign w:val="center"/>
          </w:tcPr>
          <w:p w14:paraId="41186E5F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Средняя зарплата по РБ, июль 2026: 3 172,0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BYN</w:t>
            </w:r>
          </w:p>
        </w:tc>
        <w:tc>
          <w:tcPr>
            <w:tcW w:w="1970" w:type="dxa"/>
            <w:vAlign w:val="center"/>
          </w:tcPr>
          <w:p w14:paraId="614EFB1E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Белстат, экспресс-информация [35]</w:t>
            </w:r>
          </w:p>
        </w:tc>
        <w:tc>
          <w:tcPr>
            <w:tcW w:w="1970" w:type="dxa"/>
            <w:vAlign w:val="center"/>
          </w:tcPr>
          <w:p w14:paraId="2E04881D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30.09.2026</w:t>
            </w:r>
          </w:p>
        </w:tc>
        <w:tc>
          <w:tcPr>
            <w:tcW w:w="1722" w:type="dxa"/>
            <w:vAlign w:val="center"/>
          </w:tcPr>
          <w:p w14:paraId="7EE68EAF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факт</w:t>
            </w:r>
          </w:p>
        </w:tc>
        <w:tc>
          <w:tcPr>
            <w:tcW w:w="1722" w:type="dxa"/>
            <w:vAlign w:val="center"/>
          </w:tcPr>
          <w:p w14:paraId="6DFCBAB8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высокая</w:t>
            </w:r>
          </w:p>
        </w:tc>
      </w:tr>
      <w:tr w14:paraId="00A6958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70" w:type="dxa"/>
            <w:vAlign w:val="center"/>
          </w:tcPr>
          <w:p w14:paraId="33EE1FA9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Зарплата «информация и связь», июль 2026: 6 413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BYN</w:t>
            </w:r>
          </w:p>
        </w:tc>
        <w:tc>
          <w:tcPr>
            <w:tcW w:w="1970" w:type="dxa"/>
            <w:vAlign w:val="center"/>
          </w:tcPr>
          <w:p w14:paraId="51416D29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Белстат, таблица по видам экономической деятельности [34]</w:t>
            </w:r>
          </w:p>
        </w:tc>
        <w:tc>
          <w:tcPr>
            <w:tcW w:w="1970" w:type="dxa"/>
            <w:vAlign w:val="center"/>
          </w:tcPr>
          <w:p w14:paraId="5605A4C5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30.09.2026</w:t>
            </w:r>
          </w:p>
        </w:tc>
        <w:tc>
          <w:tcPr>
            <w:tcW w:w="1722" w:type="dxa"/>
            <w:vAlign w:val="center"/>
          </w:tcPr>
          <w:p w14:paraId="318F0278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факт</w:t>
            </w:r>
          </w:p>
        </w:tc>
        <w:tc>
          <w:tcPr>
            <w:tcW w:w="1722" w:type="dxa"/>
            <w:vAlign w:val="center"/>
          </w:tcPr>
          <w:p w14:paraId="565E7475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высокая</w:t>
            </w:r>
          </w:p>
        </w:tc>
      </w:tr>
      <w:tr w14:paraId="48AAAD6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70" w:type="dxa"/>
            <w:vAlign w:val="center"/>
          </w:tcPr>
          <w:p w14:paraId="11C43564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Стипендия БГУИР (ИКТ), 229,75–367,60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BYN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с 01.08.2026</w:t>
            </w:r>
          </w:p>
        </w:tc>
        <w:tc>
          <w:tcPr>
            <w:tcW w:w="1970" w:type="dxa"/>
            <w:vAlign w:val="center"/>
          </w:tcPr>
          <w:p w14:paraId="2F40F7C6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таблица БГУИР [32]; прежний диапазон 224,66–342,34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BYN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[33]</w:t>
            </w:r>
          </w:p>
        </w:tc>
        <w:tc>
          <w:tcPr>
            <w:tcW w:w="1970" w:type="dxa"/>
            <w:vAlign w:val="center"/>
          </w:tcPr>
          <w:p w14:paraId="6A6E3FFB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30.09.2026</w:t>
            </w:r>
          </w:p>
        </w:tc>
        <w:tc>
          <w:tcPr>
            <w:tcW w:w="1722" w:type="dxa"/>
            <w:vAlign w:val="center"/>
          </w:tcPr>
          <w:p w14:paraId="22996899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таблица на сайте университета</w:t>
            </w:r>
          </w:p>
        </w:tc>
        <w:tc>
          <w:tcPr>
            <w:tcW w:w="1722" w:type="dxa"/>
            <w:vAlign w:val="center"/>
          </w:tcPr>
          <w:p w14:paraId="724E80A8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высокая</w:t>
            </w:r>
          </w:p>
        </w:tc>
      </w:tr>
      <w:tr w14:paraId="7FFA765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70" w:type="dxa"/>
            <w:vAlign w:val="center"/>
          </w:tcPr>
          <w:p w14:paraId="56CA6849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Базовая величина 45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BYN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с 01.01.2026</w:t>
            </w:r>
          </w:p>
        </w:tc>
        <w:tc>
          <w:tcPr>
            <w:tcW w:w="1970" w:type="dxa"/>
            <w:vAlign w:val="center"/>
          </w:tcPr>
          <w:p w14:paraId="2E0F90A3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pravo.by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[36]</w:t>
            </w:r>
          </w:p>
        </w:tc>
        <w:tc>
          <w:tcPr>
            <w:tcW w:w="1970" w:type="dxa"/>
            <w:vAlign w:val="center"/>
          </w:tcPr>
          <w:p w14:paraId="262C8812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30.09.2026</w:t>
            </w:r>
          </w:p>
        </w:tc>
        <w:tc>
          <w:tcPr>
            <w:tcW w:w="1722" w:type="dxa"/>
            <w:vAlign w:val="center"/>
          </w:tcPr>
          <w:p w14:paraId="156CDFA0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факт</w:t>
            </w:r>
          </w:p>
        </w:tc>
        <w:tc>
          <w:tcPr>
            <w:tcW w:w="1722" w:type="dxa"/>
            <w:vAlign w:val="center"/>
          </w:tcPr>
          <w:p w14:paraId="0CCBC2BD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высокая</w:t>
            </w:r>
          </w:p>
        </w:tc>
      </w:tr>
      <w:tr w14:paraId="34977EC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70" w:type="dxa"/>
            <w:vAlign w:val="center"/>
          </w:tcPr>
          <w:p w14:paraId="469A0154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ПВТ: более 1000 резидентов, около 60 тыс. работников</w:t>
            </w:r>
          </w:p>
        </w:tc>
        <w:tc>
          <w:tcPr>
            <w:tcW w:w="1970" w:type="dxa"/>
            <w:vAlign w:val="center"/>
          </w:tcPr>
          <w:p w14:paraId="1D31CFC1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park.by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[37]</w:t>
            </w:r>
          </w:p>
        </w:tc>
        <w:tc>
          <w:tcPr>
            <w:tcW w:w="1970" w:type="dxa"/>
            <w:vAlign w:val="center"/>
          </w:tcPr>
          <w:p w14:paraId="1AFBE998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30.09.2026</w:t>
            </w:r>
          </w:p>
        </w:tc>
        <w:tc>
          <w:tcPr>
            <w:tcW w:w="1722" w:type="dxa"/>
            <w:vAlign w:val="center"/>
          </w:tcPr>
          <w:p w14:paraId="4D3D34D3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факт (без даты на странице)</w:t>
            </w:r>
          </w:p>
        </w:tc>
        <w:tc>
          <w:tcPr>
            <w:tcW w:w="1722" w:type="dxa"/>
            <w:vAlign w:val="center"/>
          </w:tcPr>
          <w:p w14:paraId="40205CDE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средняя</w:t>
            </w:r>
          </w:p>
        </w:tc>
      </w:tr>
      <w:tr w14:paraId="7D71065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70" w:type="dxa"/>
            <w:vAlign w:val="center"/>
          </w:tcPr>
          <w:p w14:paraId="32E84342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Интернет: 94,3 % населения 6–72 лет; 8,47 млн пользователей (2025)</w:t>
            </w:r>
          </w:p>
        </w:tc>
        <w:tc>
          <w:tcPr>
            <w:tcW w:w="1970" w:type="dxa"/>
            <w:vAlign w:val="center"/>
          </w:tcPr>
          <w:p w14:paraId="13690B14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Белстат;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DataReportal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[38]</w:t>
            </w:r>
          </w:p>
        </w:tc>
        <w:tc>
          <w:tcPr>
            <w:tcW w:w="1970" w:type="dxa"/>
            <w:vAlign w:val="center"/>
          </w:tcPr>
          <w:p w14:paraId="3FDAB869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30.09.2026</w:t>
            </w:r>
          </w:p>
        </w:tc>
        <w:tc>
          <w:tcPr>
            <w:tcW w:w="1722" w:type="dxa"/>
            <w:vAlign w:val="center"/>
          </w:tcPr>
          <w:p w14:paraId="44E16C2F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факт</w:t>
            </w:r>
          </w:p>
        </w:tc>
        <w:tc>
          <w:tcPr>
            <w:tcW w:w="1722" w:type="dxa"/>
            <w:vAlign w:val="center"/>
          </w:tcPr>
          <w:p w14:paraId="17003153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высокая</w:t>
            </w:r>
          </w:p>
        </w:tc>
      </w:tr>
      <w:tr w14:paraId="6FD0550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70" w:type="dxa"/>
            <w:vAlign w:val="center"/>
          </w:tcPr>
          <w:p w14:paraId="740DBCA7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Курс 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 xml:space="preserve">у.е./BYN </w:t>
            </w:r>
            <w:r>
              <w:rPr>
                <w:rFonts w:ascii="Times New Roman" w:hAnsi="Times New Roman"/>
                <w:sz w:val="24"/>
                <w:szCs w:val="20"/>
              </w:rPr>
              <w:t>3,0285</w:t>
            </w:r>
          </w:p>
        </w:tc>
        <w:tc>
          <w:tcPr>
            <w:tcW w:w="1970" w:type="dxa"/>
            <w:vAlign w:val="center"/>
          </w:tcPr>
          <w:p w14:paraId="4E0B4C93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НБРБ [3]</w:t>
            </w:r>
          </w:p>
        </w:tc>
        <w:tc>
          <w:tcPr>
            <w:tcW w:w="1970" w:type="dxa"/>
            <w:vAlign w:val="center"/>
          </w:tcPr>
          <w:p w14:paraId="228591A0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30.09.2026</w:t>
            </w:r>
          </w:p>
        </w:tc>
        <w:tc>
          <w:tcPr>
            <w:tcW w:w="1722" w:type="dxa"/>
            <w:vAlign w:val="center"/>
          </w:tcPr>
          <w:p w14:paraId="79306204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факт</w:t>
            </w:r>
          </w:p>
        </w:tc>
        <w:tc>
          <w:tcPr>
            <w:tcW w:w="1722" w:type="dxa"/>
            <w:vAlign w:val="center"/>
          </w:tcPr>
          <w:p w14:paraId="502D2AD0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высокая</w:t>
            </w:r>
          </w:p>
        </w:tc>
      </w:tr>
      <w:tr w14:paraId="7E714D6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70" w:type="dxa"/>
            <w:vAlign w:val="center"/>
          </w:tcPr>
          <w:p w14:paraId="265B348E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Частотность и динамика запросов (РБ)</w:t>
            </w:r>
          </w:p>
        </w:tc>
        <w:tc>
          <w:tcPr>
            <w:tcW w:w="1970" w:type="dxa"/>
            <w:vAlign w:val="center"/>
          </w:tcPr>
          <w:p w14:paraId="13FBEFD9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Яндекс Вордстат [5]</w:t>
            </w:r>
          </w:p>
        </w:tc>
        <w:tc>
          <w:tcPr>
            <w:tcW w:w="1970" w:type="dxa"/>
            <w:vAlign w:val="center"/>
          </w:tcPr>
          <w:p w14:paraId="432D1D84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30.09.2026</w:t>
            </w:r>
          </w:p>
        </w:tc>
        <w:tc>
          <w:tcPr>
            <w:tcW w:w="1722" w:type="dxa"/>
            <w:vAlign w:val="center"/>
          </w:tcPr>
          <w:p w14:paraId="34D227F2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факт (модель Яндекса)</w:t>
            </w:r>
          </w:p>
        </w:tc>
        <w:tc>
          <w:tcPr>
            <w:tcW w:w="1722" w:type="dxa"/>
            <w:vAlign w:val="center"/>
          </w:tcPr>
          <w:p w14:paraId="7D534454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средняя</w:t>
            </w:r>
          </w:p>
        </w:tc>
      </w:tr>
      <w:tr w14:paraId="2125D3E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70" w:type="dxa"/>
            <w:vAlign w:val="center"/>
          </w:tcPr>
          <w:p w14:paraId="5BB3C1EF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Индексы интереса (РБ)</w:t>
            </w:r>
          </w:p>
        </w:tc>
        <w:tc>
          <w:tcPr>
            <w:tcW w:w="1970" w:type="dxa"/>
            <w:vAlign w:val="center"/>
          </w:tcPr>
          <w:p w14:paraId="1A23D35B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Trends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[6]</w:t>
            </w:r>
          </w:p>
        </w:tc>
        <w:tc>
          <w:tcPr>
            <w:tcW w:w="1970" w:type="dxa"/>
            <w:vAlign w:val="center"/>
          </w:tcPr>
          <w:p w14:paraId="6B700241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30.09.2026</w:t>
            </w:r>
          </w:p>
        </w:tc>
        <w:tc>
          <w:tcPr>
            <w:tcW w:w="1722" w:type="dxa"/>
            <w:vAlign w:val="center"/>
          </w:tcPr>
          <w:p w14:paraId="43135A4B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факт (индекс 0–100)</w:t>
            </w:r>
          </w:p>
        </w:tc>
        <w:tc>
          <w:tcPr>
            <w:tcW w:w="1722" w:type="dxa"/>
            <w:vAlign w:val="center"/>
          </w:tcPr>
          <w:p w14:paraId="587BD1A0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низкая (мало данных)</w:t>
            </w:r>
          </w:p>
        </w:tc>
      </w:tr>
    </w:tbl>
    <w:p w14:paraId="7ADB96EE">
      <w:pPr>
        <w:keepNext/>
        <w:spacing w:after="0"/>
        <w:ind w:firstLine="0"/>
        <w:jc w:val="left"/>
        <w:rPr>
          <w:rFonts w:hint="default" w:ascii="Times New Roman" w:hAnsi="Times New Roman" w:cs="Times New Roman"/>
          <w:b w:val="0"/>
          <w:i w:val="0"/>
          <w:sz w:val="28"/>
          <w:lang w:val="ru-RU"/>
        </w:rPr>
      </w:pPr>
      <w:r>
        <w:rPr>
          <w:rFonts w:hint="default" w:ascii="Times New Roman" w:hAnsi="Times New Roman" w:cs="Times New Roman"/>
          <w:b w:val="0"/>
          <w:i w:val="0"/>
          <w:sz w:val="28"/>
          <w:lang w:val="ru-RU"/>
        </w:rPr>
        <w:t>Продолжение таблицы 90</w:t>
      </w:r>
    </w:p>
    <w:tbl>
      <w:tblPr>
        <w:tblStyle w:val="30"/>
        <w:tblW w:w="9354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70"/>
        <w:gridCol w:w="1970"/>
        <w:gridCol w:w="1970"/>
        <w:gridCol w:w="1722"/>
        <w:gridCol w:w="1722"/>
      </w:tblGrid>
      <w:tr w14:paraId="0EA5FAD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970" w:type="dxa"/>
            <w:vAlign w:val="center"/>
          </w:tcPr>
          <w:p w14:paraId="65435C06">
            <w:pPr>
              <w:pStyle w:val="26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Показатель</w:t>
            </w:r>
          </w:p>
        </w:tc>
        <w:tc>
          <w:tcPr>
            <w:tcW w:w="1970" w:type="dxa"/>
            <w:vAlign w:val="center"/>
          </w:tcPr>
          <w:p w14:paraId="2CFF1F10">
            <w:pPr>
              <w:pStyle w:val="26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Источник</w:t>
            </w:r>
          </w:p>
        </w:tc>
        <w:tc>
          <w:tcPr>
            <w:tcW w:w="1970" w:type="dxa"/>
            <w:vAlign w:val="center"/>
          </w:tcPr>
          <w:p w14:paraId="4AFD9D49">
            <w:pPr>
              <w:pStyle w:val="26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Дата обращения</w:t>
            </w:r>
          </w:p>
        </w:tc>
        <w:tc>
          <w:tcPr>
            <w:tcW w:w="1722" w:type="dxa"/>
            <w:vAlign w:val="center"/>
          </w:tcPr>
          <w:p w14:paraId="1908B31F">
            <w:pPr>
              <w:pStyle w:val="26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Статус</w:t>
            </w:r>
          </w:p>
        </w:tc>
        <w:tc>
          <w:tcPr>
            <w:tcW w:w="1722" w:type="dxa"/>
            <w:vAlign w:val="center"/>
          </w:tcPr>
          <w:p w14:paraId="7AC7059E">
            <w:pPr>
              <w:pStyle w:val="26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Надежность</w:t>
            </w:r>
          </w:p>
        </w:tc>
      </w:tr>
      <w:tr w14:paraId="5092EFB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70" w:type="dxa"/>
            <w:vAlign w:val="center"/>
          </w:tcPr>
          <w:p w14:paraId="433FD4AF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Trends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>) и Вордстат «Регионы»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>): Россия и Казахстан</w:t>
            </w:r>
          </w:p>
        </w:tc>
        <w:tc>
          <w:tcPr>
            <w:tcW w:w="1970" w:type="dxa"/>
            <w:vAlign w:val="center"/>
          </w:tcPr>
          <w:p w14:paraId="02CF1026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Первая работа (п. 2.3.3, табл. 23) [6, 5]</w:t>
            </w:r>
          </w:p>
        </w:tc>
        <w:tc>
          <w:tcPr>
            <w:tcW w:w="1970" w:type="dxa"/>
            <w:vAlign w:val="center"/>
          </w:tcPr>
          <w:p w14:paraId="5CAB3BB9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30.09.2026; Вордстат, окно 29.08–29.09.2026</w:t>
            </w:r>
          </w:p>
        </w:tc>
        <w:tc>
          <w:tcPr>
            <w:tcW w:w="1722" w:type="dxa"/>
            <w:vAlign w:val="center"/>
          </w:tcPr>
          <w:p w14:paraId="301F11B6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факт (перенос из ЛР1, новых выгрузок нет)</w:t>
            </w:r>
          </w:p>
        </w:tc>
        <w:tc>
          <w:tcPr>
            <w:tcW w:w="1722" w:type="dxa"/>
            <w:vAlign w:val="center"/>
          </w:tcPr>
          <w:p w14:paraId="32F73402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средняя; по Казахстану низкая (прерывистый ряд)</w:t>
            </w:r>
          </w:p>
        </w:tc>
      </w:tr>
      <w:tr w14:paraId="6D15291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70" w:type="dxa"/>
            <w:vAlign w:val="center"/>
          </w:tcPr>
          <w:p w14:paraId="30041CA6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Посещаемость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plantuml.com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(507 тыс., август 2026)</w:t>
            </w:r>
          </w:p>
        </w:tc>
        <w:tc>
          <w:tcPr>
            <w:tcW w:w="1970" w:type="dxa"/>
            <w:vAlign w:val="center"/>
          </w:tcPr>
          <w:p w14:paraId="28CBD0DE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[10]</w:t>
            </w:r>
          </w:p>
        </w:tc>
        <w:tc>
          <w:tcPr>
            <w:tcW w:w="1970" w:type="dxa"/>
            <w:vAlign w:val="center"/>
          </w:tcPr>
          <w:p w14:paraId="2E188FD8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30.09.2026</w:t>
            </w:r>
          </w:p>
        </w:tc>
        <w:tc>
          <w:tcPr>
            <w:tcW w:w="1722" w:type="dxa"/>
            <w:vAlign w:val="center"/>
          </w:tcPr>
          <w:p w14:paraId="7F5317F9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оценка; снимок экрана низкого разрешения (шапка страницы, ранги), значения – в тексте страницы</w:t>
            </w:r>
          </w:p>
        </w:tc>
        <w:tc>
          <w:tcPr>
            <w:tcW w:w="1722" w:type="dxa"/>
            <w:vAlign w:val="center"/>
          </w:tcPr>
          <w:p w14:paraId="31CBA8BD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средняя</w:t>
            </w:r>
          </w:p>
        </w:tc>
      </w:tr>
      <w:tr w14:paraId="4CFCC00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70" w:type="dxa"/>
            <w:vAlign w:val="center"/>
          </w:tcPr>
          <w:p w14:paraId="5FD6F7D4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Посещаемость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app.diagrams.net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eraser.io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mermaidchart.com</w:t>
            </w:r>
          </w:p>
        </w:tc>
        <w:tc>
          <w:tcPr>
            <w:tcW w:w="1970" w:type="dxa"/>
            <w:vAlign w:val="center"/>
          </w:tcPr>
          <w:p w14:paraId="54EE6624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  <w:r>
              <w:rPr>
                <w:rFonts w:ascii="Times New Roman" w:hAnsi="Times New Roman"/>
                <w:sz w:val="24"/>
                <w:szCs w:val="20"/>
              </w:rPr>
              <w:t>: отчет ЛР1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app.diagrams.net</w:t>
            </w:r>
            <w:r>
              <w:rPr>
                <w:rFonts w:ascii="Times New Roman" w:hAnsi="Times New Roman"/>
                <w:sz w:val="24"/>
                <w:szCs w:val="20"/>
              </w:rPr>
              <w:t>); предварительный замер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eraser.io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mermaidchart.com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  <w:tc>
          <w:tcPr>
            <w:tcW w:w="1970" w:type="dxa"/>
            <w:vAlign w:val="center"/>
          </w:tcPr>
          <w:p w14:paraId="58D16305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17–23.09.2026</w:t>
            </w:r>
          </w:p>
        </w:tc>
        <w:tc>
          <w:tcPr>
            <w:tcW w:w="1722" w:type="dxa"/>
            <w:vAlign w:val="center"/>
          </w:tcPr>
          <w:p w14:paraId="73D09EE4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оценка; без снимка экрана</w:t>
            </w:r>
          </w:p>
        </w:tc>
        <w:tc>
          <w:tcPr>
            <w:tcW w:w="1722" w:type="dxa"/>
            <w:vAlign w:val="center"/>
          </w:tcPr>
          <w:p w14:paraId="256C7622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низкая</w:t>
            </w:r>
          </w:p>
        </w:tc>
      </w:tr>
      <w:tr w14:paraId="75A0EB8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70" w:type="dxa"/>
            <w:vAlign w:val="center"/>
          </w:tcPr>
          <w:p w14:paraId="175ED569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Установки, оценки, загрузки расширений и плагинов</w:t>
            </w:r>
          </w:p>
        </w:tc>
        <w:tc>
          <w:tcPr>
            <w:tcW w:w="1970" w:type="dxa"/>
            <w:vAlign w:val="center"/>
          </w:tcPr>
          <w:p w14:paraId="2C2DD7F7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VS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Marketplace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JetBrains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Marketplace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GitHub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npm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[16, 17, 19, 20]</w:t>
            </w:r>
          </w:p>
        </w:tc>
        <w:tc>
          <w:tcPr>
            <w:tcW w:w="1970" w:type="dxa"/>
            <w:vAlign w:val="center"/>
          </w:tcPr>
          <w:p w14:paraId="75C2E8C2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30.09.2026</w:t>
            </w:r>
          </w:p>
        </w:tc>
        <w:tc>
          <w:tcPr>
            <w:tcW w:w="1722" w:type="dxa"/>
            <w:vAlign w:val="center"/>
          </w:tcPr>
          <w:p w14:paraId="516845FF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факт</w:t>
            </w:r>
          </w:p>
        </w:tc>
        <w:tc>
          <w:tcPr>
            <w:tcW w:w="1722" w:type="dxa"/>
            <w:vAlign w:val="center"/>
          </w:tcPr>
          <w:p w14:paraId="28523AA7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высокая</w:t>
            </w:r>
          </w:p>
        </w:tc>
      </w:tr>
      <w:tr w14:paraId="53355FF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70" w:type="dxa"/>
            <w:vAlign w:val="center"/>
          </w:tcPr>
          <w:p w14:paraId="3978E2ED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Отзывы продуктов в каталогах</w:t>
            </w:r>
          </w:p>
        </w:tc>
        <w:tc>
          <w:tcPr>
            <w:tcW w:w="1970" w:type="dxa"/>
            <w:vAlign w:val="center"/>
          </w:tcPr>
          <w:p w14:paraId="6DA6772F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Capterra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[18]</w:t>
            </w:r>
          </w:p>
        </w:tc>
        <w:tc>
          <w:tcPr>
            <w:tcW w:w="1970" w:type="dxa"/>
            <w:vAlign w:val="center"/>
          </w:tcPr>
          <w:p w14:paraId="26374528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30.09.2026</w:t>
            </w:r>
          </w:p>
        </w:tc>
        <w:tc>
          <w:tcPr>
            <w:tcW w:w="1722" w:type="dxa"/>
            <w:vAlign w:val="center"/>
          </w:tcPr>
          <w:p w14:paraId="3164C568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факт, подлежит ручной сверке</w:t>
            </w:r>
          </w:p>
        </w:tc>
        <w:tc>
          <w:tcPr>
            <w:tcW w:w="1722" w:type="dxa"/>
            <w:vAlign w:val="center"/>
          </w:tcPr>
          <w:p w14:paraId="01F5F144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средняя</w:t>
            </w:r>
          </w:p>
        </w:tc>
      </w:tr>
      <w:tr w14:paraId="0B24187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70" w:type="dxa"/>
            <w:vAlign w:val="center"/>
          </w:tcPr>
          <w:p w14:paraId="41AEA121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Тарифы конкурентов</w:t>
            </w:r>
          </w:p>
        </w:tc>
        <w:tc>
          <w:tcPr>
            <w:tcW w:w="1970" w:type="dxa"/>
            <w:vAlign w:val="center"/>
          </w:tcPr>
          <w:p w14:paraId="63685424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Страницы тарифов [23, 24, 25]</w:t>
            </w:r>
          </w:p>
        </w:tc>
        <w:tc>
          <w:tcPr>
            <w:tcW w:w="1970" w:type="dxa"/>
            <w:vAlign w:val="center"/>
          </w:tcPr>
          <w:p w14:paraId="3470CB29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30.09.2026</w:t>
            </w:r>
          </w:p>
        </w:tc>
        <w:tc>
          <w:tcPr>
            <w:tcW w:w="1722" w:type="dxa"/>
            <w:vAlign w:val="center"/>
          </w:tcPr>
          <w:p w14:paraId="662EB4D1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факт (значения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Lucidchart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Mermaid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Chart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сверены с тарифами, считанными со страниц цен в ЛР1 30.09.2026)</w:t>
            </w:r>
          </w:p>
        </w:tc>
        <w:tc>
          <w:tcPr>
            <w:tcW w:w="1722" w:type="dxa"/>
            <w:vAlign w:val="center"/>
          </w:tcPr>
          <w:p w14:paraId="28DB965C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средняя</w:t>
            </w:r>
          </w:p>
        </w:tc>
      </w:tr>
    </w:tbl>
    <w:p w14:paraId="3A26128E">
      <w:pPr>
        <w:keepNext/>
        <w:spacing w:after="0"/>
        <w:ind w:firstLine="0"/>
        <w:jc w:val="left"/>
        <w:rPr>
          <w:rFonts w:hint="default" w:ascii="Times New Roman" w:hAnsi="Times New Roman" w:cs="Times New Roman"/>
          <w:b w:val="0"/>
          <w:i w:val="0"/>
          <w:sz w:val="28"/>
          <w:lang w:val="ru-RU"/>
        </w:rPr>
      </w:pPr>
      <w:r>
        <w:rPr>
          <w:rFonts w:hint="default" w:ascii="Times New Roman" w:hAnsi="Times New Roman" w:cs="Times New Roman"/>
          <w:b w:val="0"/>
          <w:i w:val="0"/>
          <w:sz w:val="28"/>
          <w:lang w:val="ru-RU"/>
        </w:rPr>
        <w:t>Продолжение таблицы 90</w:t>
      </w:r>
    </w:p>
    <w:tbl>
      <w:tblPr>
        <w:tblStyle w:val="30"/>
        <w:tblW w:w="9354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70"/>
        <w:gridCol w:w="1970"/>
        <w:gridCol w:w="1970"/>
        <w:gridCol w:w="1722"/>
        <w:gridCol w:w="1722"/>
      </w:tblGrid>
      <w:tr w14:paraId="10439D5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970" w:type="dxa"/>
            <w:vAlign w:val="center"/>
          </w:tcPr>
          <w:p w14:paraId="4CC4ECD7">
            <w:pPr>
              <w:pStyle w:val="26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Показатель</w:t>
            </w:r>
          </w:p>
        </w:tc>
        <w:tc>
          <w:tcPr>
            <w:tcW w:w="1970" w:type="dxa"/>
            <w:vAlign w:val="center"/>
          </w:tcPr>
          <w:p w14:paraId="6F3A1DC6">
            <w:pPr>
              <w:pStyle w:val="26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Источник</w:t>
            </w:r>
          </w:p>
        </w:tc>
        <w:tc>
          <w:tcPr>
            <w:tcW w:w="1970" w:type="dxa"/>
            <w:vAlign w:val="center"/>
          </w:tcPr>
          <w:p w14:paraId="00826B23">
            <w:pPr>
              <w:pStyle w:val="26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Дата обращения</w:t>
            </w:r>
          </w:p>
        </w:tc>
        <w:tc>
          <w:tcPr>
            <w:tcW w:w="1722" w:type="dxa"/>
            <w:vAlign w:val="center"/>
          </w:tcPr>
          <w:p w14:paraId="387C90E3">
            <w:pPr>
              <w:pStyle w:val="26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Статус</w:t>
            </w:r>
          </w:p>
        </w:tc>
        <w:tc>
          <w:tcPr>
            <w:tcW w:w="1722" w:type="dxa"/>
            <w:vAlign w:val="center"/>
          </w:tcPr>
          <w:p w14:paraId="3C5C7DA5">
            <w:pPr>
              <w:pStyle w:val="26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Надежность</w:t>
            </w:r>
          </w:p>
        </w:tc>
      </w:tr>
      <w:tr w14:paraId="4724E22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70" w:type="dxa"/>
            <w:vAlign w:val="center"/>
          </w:tcPr>
          <w:p w14:paraId="02CC8826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Цена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Pro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40 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 xml:space="preserve">у.е./год </w:t>
            </w:r>
            <w:r>
              <w:rPr>
                <w:rFonts w:ascii="Times New Roman" w:hAnsi="Times New Roman"/>
                <w:sz w:val="24"/>
                <w:szCs w:val="20"/>
              </w:rPr>
              <w:t>(4 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 xml:space="preserve">у.е./мес. </w:t>
            </w:r>
            <w:r>
              <w:rPr>
                <w:rFonts w:ascii="Times New Roman" w:hAnsi="Times New Roman"/>
                <w:sz w:val="24"/>
                <w:szCs w:val="20"/>
              </w:rPr>
              <w:t>при помесячной оплате; вариант 48 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 xml:space="preserve">у.е./год), 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конверсия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Free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Pro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3–5 %</w:t>
            </w:r>
          </w:p>
        </w:tc>
        <w:tc>
          <w:tcPr>
            <w:tcW w:w="1970" w:type="dxa"/>
            <w:vAlign w:val="center"/>
          </w:tcPr>
          <w:p w14:paraId="7B8FBC45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Концепция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NotaCode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[1]</w:t>
            </w:r>
          </w:p>
        </w:tc>
        <w:tc>
          <w:tcPr>
            <w:tcW w:w="1970" w:type="dxa"/>
            <w:vAlign w:val="center"/>
          </w:tcPr>
          <w:p w14:paraId="54369230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1722" w:type="dxa"/>
            <w:vAlign w:val="center"/>
          </w:tcPr>
          <w:p w14:paraId="4C93143A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гипотеза проекта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A-06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  <w:tc>
          <w:tcPr>
            <w:tcW w:w="1722" w:type="dxa"/>
            <w:vAlign w:val="center"/>
          </w:tcPr>
          <w:p w14:paraId="417BD847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низкая</w:t>
            </w:r>
          </w:p>
        </w:tc>
      </w:tr>
    </w:tbl>
    <w:p w14:paraId="6D04BB25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91 – Перечень данных, принятых моделью (допущения)</w:t>
      </w:r>
    </w:p>
    <w:tbl>
      <w:tblPr>
        <w:tblStyle w:val="30"/>
        <w:tblW w:w="9356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45"/>
        <w:gridCol w:w="2238"/>
        <w:gridCol w:w="2238"/>
        <w:gridCol w:w="2238"/>
        <w:gridCol w:w="2097"/>
      </w:tblGrid>
      <w:tr w14:paraId="257A890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545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98C777F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№</w:t>
            </w:r>
          </w:p>
        </w:tc>
        <w:tc>
          <w:tcPr>
            <w:tcW w:w="2238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CD1231F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Что</w:t>
            </w:r>
          </w:p>
        </w:tc>
        <w:tc>
          <w:tcPr>
            <w:tcW w:w="2238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E3D29E4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Где</w:t>
            </w:r>
          </w:p>
        </w:tc>
        <w:tc>
          <w:tcPr>
            <w:tcW w:w="2238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B7CCA32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Как</w:t>
            </w:r>
          </w:p>
        </w:tc>
        <w:tc>
          <w:tcPr>
            <w:tcW w:w="209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D65CD1C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Кто</w:t>
            </w:r>
          </w:p>
        </w:tc>
      </w:tr>
      <w:tr w14:paraId="55CBFDE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45" w:type="dxa"/>
            <w:vAlign w:val="center"/>
          </w:tcPr>
          <w:p w14:paraId="68E8CEC7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</w:t>
            </w:r>
          </w:p>
        </w:tc>
        <w:tc>
          <w:tcPr>
            <w:tcW w:w="2238" w:type="dxa"/>
            <w:vAlign w:val="center"/>
          </w:tcPr>
          <w:p w14:paraId="46518953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по 6–16 дополнительным доменам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mermaid.live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lucidchart.com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miro.com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creately.com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online.visual-paradigm.com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dbdiagram.io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excalidraw.com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whimsical.com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bpmn.io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staruml.io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др.), доли стран (Беларусь, Россия, Казахстан), каналы, вовлеченность</w:t>
            </w:r>
          </w:p>
        </w:tc>
        <w:tc>
          <w:tcPr>
            <w:tcW w:w="2238" w:type="dxa"/>
            <w:vAlign w:val="center"/>
          </w:tcPr>
          <w:p w14:paraId="410E179C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similarweb.com/website/</w:t>
            </w:r>
          </w:p>
        </w:tc>
        <w:tc>
          <w:tcPr>
            <w:tcW w:w="2238" w:type="dxa"/>
            <w:vAlign w:val="center"/>
          </w:tcPr>
          <w:p w14:paraId="54AC8912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вручную в своем браузере после сброса лимита; скриншот высокого разрешения с датой; запись в журнал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SW</w:t>
            </w:r>
            <w:r>
              <w:rPr>
                <w:rFonts w:ascii="Times New Roman" w:hAnsi="Times New Roman"/>
                <w:sz w:val="24"/>
                <w:szCs w:val="20"/>
              </w:rPr>
              <w:t>Б табл. 7</w:t>
            </w:r>
          </w:p>
        </w:tc>
        <w:tc>
          <w:tcPr>
            <w:tcW w:w="2097" w:type="dxa"/>
            <w:vAlign w:val="center"/>
          </w:tcPr>
          <w:p w14:paraId="7A1369BA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вручную, по странице источника</w:t>
            </w:r>
          </w:p>
        </w:tc>
      </w:tr>
      <w:tr w14:paraId="206F945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45" w:type="dxa"/>
            <w:vAlign w:val="center"/>
          </w:tcPr>
          <w:p w14:paraId="0DD77D94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</w:t>
            </w:r>
          </w:p>
        </w:tc>
        <w:tc>
          <w:tcPr>
            <w:tcW w:w="2238" w:type="dxa"/>
            <w:vAlign w:val="center"/>
          </w:tcPr>
          <w:p w14:paraId="1EF94C44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Повторный снимок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plantuml.com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в высоком разрешении; значения июня и июля (наведение на график)</w:t>
            </w:r>
          </w:p>
        </w:tc>
        <w:tc>
          <w:tcPr>
            <w:tcW w:w="2238" w:type="dxa"/>
            <w:vAlign w:val="center"/>
          </w:tcPr>
          <w:p w14:paraId="5CEF9AB4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similarweb.com/website/plantuml.com/</w:t>
            </w:r>
          </w:p>
        </w:tc>
        <w:tc>
          <w:tcPr>
            <w:tcW w:w="2238" w:type="dxa"/>
            <w:vAlign w:val="center"/>
          </w:tcPr>
          <w:p w14:paraId="6F0EC899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скриншот блоков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Total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Visits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Geography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Marketing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Channels</w:t>
            </w:r>
          </w:p>
        </w:tc>
        <w:tc>
          <w:tcPr>
            <w:tcW w:w="2097" w:type="dxa"/>
            <w:vAlign w:val="center"/>
          </w:tcPr>
          <w:p w14:paraId="2532944A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вручную, по странице источника</w:t>
            </w:r>
          </w:p>
        </w:tc>
      </w:tr>
      <w:tr w14:paraId="39F70BC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45" w:type="dxa"/>
            <w:vAlign w:val="center"/>
          </w:tcPr>
          <w:p w14:paraId="739B26BF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</w:t>
            </w:r>
          </w:p>
        </w:tc>
        <w:tc>
          <w:tcPr>
            <w:tcW w:w="2238" w:type="dxa"/>
            <w:vAlign w:val="center"/>
          </w:tcPr>
          <w:p w14:paraId="222A565D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Подтверждение визитов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app.diagrams.net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(7,8 млн),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eraser.io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(678,5 тыс.),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mermaidchart.com</w:t>
            </w:r>
          </w:p>
        </w:tc>
        <w:tc>
          <w:tcPr>
            <w:tcW w:w="2238" w:type="dxa"/>
            <w:vAlign w:val="center"/>
          </w:tcPr>
          <w:p w14:paraId="4D3FF3B1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</w:p>
        </w:tc>
        <w:tc>
          <w:tcPr>
            <w:tcW w:w="2238" w:type="dxa"/>
            <w:vAlign w:val="center"/>
          </w:tcPr>
          <w:p w14:paraId="2974B933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скриншот «последние 3 месяца»</w:t>
            </w:r>
          </w:p>
        </w:tc>
        <w:tc>
          <w:tcPr>
            <w:tcW w:w="2097" w:type="dxa"/>
            <w:vAlign w:val="center"/>
          </w:tcPr>
          <w:p w14:paraId="7DF1A294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вручную, по странице источника</w:t>
            </w:r>
          </w:p>
        </w:tc>
      </w:tr>
    </w:tbl>
    <w:p w14:paraId="2F3BDA87">
      <w:pPr>
        <w:keepNext/>
        <w:spacing w:after="0"/>
        <w:ind w:firstLine="0"/>
        <w:jc w:val="left"/>
        <w:rPr>
          <w:rFonts w:hint="default" w:ascii="Times New Roman" w:hAnsi="Times New Roman" w:cs="Times New Roman"/>
          <w:b w:val="0"/>
          <w:i w:val="0"/>
          <w:sz w:val="28"/>
          <w:lang w:val="ru-RU"/>
        </w:rPr>
      </w:pPr>
      <w:r>
        <w:rPr>
          <w:rFonts w:hint="default" w:ascii="Times New Roman" w:hAnsi="Times New Roman" w:cs="Times New Roman"/>
          <w:b w:val="0"/>
          <w:i w:val="0"/>
          <w:sz w:val="28"/>
          <w:lang w:val="ru-RU"/>
        </w:rPr>
        <w:t>Продолжение таблицы 91</w:t>
      </w:r>
    </w:p>
    <w:tbl>
      <w:tblPr>
        <w:tblStyle w:val="30"/>
        <w:tblW w:w="9356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45"/>
        <w:gridCol w:w="2238"/>
        <w:gridCol w:w="2238"/>
        <w:gridCol w:w="2238"/>
        <w:gridCol w:w="2097"/>
      </w:tblGrid>
      <w:tr w14:paraId="387C74E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545" w:type="dxa"/>
            <w:vAlign w:val="center"/>
          </w:tcPr>
          <w:p w14:paraId="595BA695">
            <w:pPr>
              <w:pStyle w:val="26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№</w:t>
            </w:r>
          </w:p>
        </w:tc>
        <w:tc>
          <w:tcPr>
            <w:tcW w:w="2238" w:type="dxa"/>
            <w:vAlign w:val="center"/>
          </w:tcPr>
          <w:p w14:paraId="729131AF">
            <w:pPr>
              <w:pStyle w:val="26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Что</w:t>
            </w:r>
          </w:p>
        </w:tc>
        <w:tc>
          <w:tcPr>
            <w:tcW w:w="2238" w:type="dxa"/>
            <w:vAlign w:val="center"/>
          </w:tcPr>
          <w:p w14:paraId="015E47E1">
            <w:pPr>
              <w:pStyle w:val="26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Где</w:t>
            </w:r>
          </w:p>
        </w:tc>
        <w:tc>
          <w:tcPr>
            <w:tcW w:w="2238" w:type="dxa"/>
            <w:vAlign w:val="center"/>
          </w:tcPr>
          <w:p w14:paraId="01278AF2">
            <w:pPr>
              <w:pStyle w:val="26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Как</w:t>
            </w:r>
          </w:p>
        </w:tc>
        <w:tc>
          <w:tcPr>
            <w:tcW w:w="2097" w:type="dxa"/>
            <w:vAlign w:val="center"/>
          </w:tcPr>
          <w:p w14:paraId="47FBB139">
            <w:pPr>
              <w:pStyle w:val="26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Кто</w:t>
            </w:r>
          </w:p>
        </w:tc>
      </w:tr>
      <w:tr w14:paraId="5379870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45" w:type="dxa"/>
            <w:vAlign w:val="center"/>
          </w:tcPr>
          <w:p w14:paraId="558C2052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</w:t>
            </w:r>
          </w:p>
        </w:tc>
        <w:tc>
          <w:tcPr>
            <w:tcW w:w="2238" w:type="dxa"/>
            <w:vAlign w:val="center"/>
          </w:tcPr>
          <w:p w14:paraId="7BC0BEC1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Опрос 20–30 респондентов: готовность платить, допустимая цена, чем строят диаграммы, доля дохода на подписки</w:t>
            </w:r>
          </w:p>
        </w:tc>
        <w:tc>
          <w:tcPr>
            <w:tcW w:w="2238" w:type="dxa"/>
            <w:vAlign w:val="center"/>
          </w:tcPr>
          <w:p w14:paraId="2C62F191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Студенты БГУИР, аналитики, разработчики</w:t>
            </w:r>
          </w:p>
        </w:tc>
        <w:tc>
          <w:tcPr>
            <w:tcW w:w="2238" w:type="dxa"/>
            <w:vAlign w:val="center"/>
          </w:tcPr>
          <w:p w14:paraId="6ADA2077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анкета из 8–10 вопросов</w:t>
            </w:r>
          </w:p>
        </w:tc>
        <w:tc>
          <w:tcPr>
            <w:tcW w:w="2097" w:type="dxa"/>
            <w:vAlign w:val="center"/>
          </w:tcPr>
          <w:p w14:paraId="4D1C586F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вручную, по итогам опроса</w:t>
            </w:r>
          </w:p>
        </w:tc>
      </w:tr>
      <w:tr w14:paraId="7E9CF77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45" w:type="dxa"/>
            <w:vAlign w:val="center"/>
          </w:tcPr>
          <w:p w14:paraId="783EA056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</w:t>
            </w:r>
          </w:p>
        </w:tc>
        <w:tc>
          <w:tcPr>
            <w:tcW w:w="2238" w:type="dxa"/>
            <w:vAlign w:val="center"/>
          </w:tcPr>
          <w:p w14:paraId="159A004D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Прогноз показов, кликов и стоимости клика по ядру запросов</w:t>
            </w:r>
          </w:p>
        </w:tc>
        <w:tc>
          <w:tcPr>
            <w:tcW w:w="2238" w:type="dxa"/>
            <w:vAlign w:val="center"/>
          </w:tcPr>
          <w:p w14:paraId="500A4398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Яндекс Директ,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Ads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Keyword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Planner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VK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Meta</w:t>
            </w:r>
          </w:p>
        </w:tc>
        <w:tc>
          <w:tcPr>
            <w:tcW w:w="2238" w:type="dxa"/>
            <w:vAlign w:val="center"/>
          </w:tcPr>
          <w:p w14:paraId="34CFEBD8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кабинет рекламодателя (режим прогноза)</w:t>
            </w:r>
          </w:p>
        </w:tc>
        <w:tc>
          <w:tcPr>
            <w:tcW w:w="2097" w:type="dxa"/>
            <w:vAlign w:val="center"/>
          </w:tcPr>
          <w:p w14:paraId="27979E34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вручную, в кабинете рекламодателя</w:t>
            </w:r>
          </w:p>
        </w:tc>
      </w:tr>
      <w:tr w14:paraId="2FD3F42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45" w:type="dxa"/>
            <w:vAlign w:val="center"/>
          </w:tcPr>
          <w:p w14:paraId="66CEBAD7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</w:t>
            </w:r>
          </w:p>
        </w:tc>
        <w:tc>
          <w:tcPr>
            <w:tcW w:w="2238" w:type="dxa"/>
            <w:vAlign w:val="center"/>
          </w:tcPr>
          <w:p w14:paraId="23E2BAE0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Разбивка студентов по профилям (ИТ, экономика, управление), численность ИТ-преподавателей</w:t>
            </w:r>
          </w:p>
        </w:tc>
        <w:tc>
          <w:tcPr>
            <w:tcW w:w="2238" w:type="dxa"/>
            <w:vAlign w:val="center"/>
          </w:tcPr>
          <w:p w14:paraId="4C27E503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Белстат, Министерство образования,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edustat.by</w:t>
            </w:r>
          </w:p>
        </w:tc>
        <w:tc>
          <w:tcPr>
            <w:tcW w:w="2238" w:type="dxa"/>
            <w:vAlign w:val="center"/>
          </w:tcPr>
          <w:p w14:paraId="3189826D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запрос в ведомство или сборник по специальностям</w:t>
            </w:r>
          </w:p>
        </w:tc>
        <w:tc>
          <w:tcPr>
            <w:tcW w:w="2097" w:type="dxa"/>
            <w:vAlign w:val="center"/>
          </w:tcPr>
          <w:p w14:paraId="035D5D61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открыто</w:t>
            </w:r>
          </w:p>
        </w:tc>
      </w:tr>
      <w:tr w14:paraId="58DA5D1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45" w:type="dxa"/>
            <w:vAlign w:val="center"/>
          </w:tcPr>
          <w:p w14:paraId="714B6D69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</w:t>
            </w:r>
          </w:p>
        </w:tc>
        <w:tc>
          <w:tcPr>
            <w:tcW w:w="2238" w:type="dxa"/>
            <w:vAlign w:val="center"/>
          </w:tcPr>
          <w:p w14:paraId="75B15A24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Численность занятых по видам деятельности «информация и связь» (средняя зарплата по видам деятельности получена из таблицы Белстата за июль 2026 г.)</w:t>
            </w:r>
          </w:p>
        </w:tc>
        <w:tc>
          <w:tcPr>
            <w:tcW w:w="2238" w:type="dxa"/>
            <w:vAlign w:val="center"/>
          </w:tcPr>
          <w:p w14:paraId="2FDC00CE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dataportal.belstat.gov.by</w:t>
            </w:r>
          </w:p>
        </w:tc>
        <w:tc>
          <w:tcPr>
            <w:tcW w:w="2238" w:type="dxa"/>
            <w:vAlign w:val="center"/>
          </w:tcPr>
          <w:p w14:paraId="26179DB4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выгрузка в браузере</w:t>
            </w:r>
          </w:p>
        </w:tc>
        <w:tc>
          <w:tcPr>
            <w:tcW w:w="2097" w:type="dxa"/>
            <w:vAlign w:val="center"/>
          </w:tcPr>
          <w:p w14:paraId="7309C513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открыто</w:t>
            </w:r>
          </w:p>
        </w:tc>
      </w:tr>
      <w:tr w14:paraId="13AFFCE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45" w:type="dxa"/>
            <w:vAlign w:val="center"/>
          </w:tcPr>
          <w:p w14:paraId="4C31360F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8</w:t>
            </w:r>
          </w:p>
        </w:tc>
        <w:tc>
          <w:tcPr>
            <w:tcW w:w="2238" w:type="dxa"/>
            <w:vAlign w:val="center"/>
          </w:tcPr>
          <w:p w14:paraId="16F3B1F9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Точное число резидентов ПВТ на дату</w:t>
            </w:r>
          </w:p>
        </w:tc>
        <w:tc>
          <w:tcPr>
            <w:tcW w:w="2238" w:type="dxa"/>
            <w:vAlign w:val="center"/>
          </w:tcPr>
          <w:p w14:paraId="1DFF4CBD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park.by</w:t>
            </w:r>
          </w:p>
        </w:tc>
        <w:tc>
          <w:tcPr>
            <w:tcW w:w="2238" w:type="dxa"/>
            <w:vAlign w:val="center"/>
          </w:tcPr>
          <w:p w14:paraId="662FB9BC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реестр резидентов</w:t>
            </w:r>
          </w:p>
        </w:tc>
        <w:tc>
          <w:tcPr>
            <w:tcW w:w="2097" w:type="dxa"/>
            <w:vAlign w:val="center"/>
          </w:tcPr>
          <w:p w14:paraId="4FF561A6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открыто</w:t>
            </w:r>
          </w:p>
        </w:tc>
      </w:tr>
      <w:tr w14:paraId="668D70A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45" w:type="dxa"/>
            <w:vAlign w:val="center"/>
          </w:tcPr>
          <w:p w14:paraId="61866E27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9</w:t>
            </w:r>
          </w:p>
        </w:tc>
        <w:tc>
          <w:tcPr>
            <w:tcW w:w="2238" w:type="dxa"/>
            <w:vAlign w:val="center"/>
          </w:tcPr>
          <w:p w14:paraId="7D3CC381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Цена платного плагина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Mermaid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Studio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других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JetBrains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-плагинов; отзывы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G2</w:t>
            </w:r>
          </w:p>
        </w:tc>
        <w:tc>
          <w:tcPr>
            <w:tcW w:w="2238" w:type="dxa"/>
            <w:vAlign w:val="center"/>
          </w:tcPr>
          <w:p w14:paraId="1F2516F0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plugins.jetbrains.com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g2.com</w:t>
            </w:r>
          </w:p>
        </w:tc>
        <w:tc>
          <w:tcPr>
            <w:tcW w:w="2238" w:type="dxa"/>
            <w:vAlign w:val="center"/>
          </w:tcPr>
          <w:p w14:paraId="6CEDBE64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страница продукта в браузере</w:t>
            </w:r>
          </w:p>
        </w:tc>
        <w:tc>
          <w:tcPr>
            <w:tcW w:w="2097" w:type="dxa"/>
            <w:vAlign w:val="center"/>
          </w:tcPr>
          <w:p w14:paraId="77ADEDEC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открыто</w:t>
            </w:r>
          </w:p>
        </w:tc>
      </w:tr>
      <w:tr w14:paraId="108DDBB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45" w:type="dxa"/>
            <w:vAlign w:val="center"/>
          </w:tcPr>
          <w:p w14:paraId="5B2731CC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10</w:t>
            </w:r>
          </w:p>
        </w:tc>
        <w:tc>
          <w:tcPr>
            <w:tcW w:w="2238" w:type="dxa"/>
            <w:vAlign w:val="center"/>
          </w:tcPr>
          <w:p w14:paraId="09AE405F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Вордстат «Динамика» по коммерческим и региональным формулировкам при расширении ядра</w:t>
            </w:r>
          </w:p>
        </w:tc>
        <w:tc>
          <w:tcPr>
            <w:tcW w:w="2238" w:type="dxa"/>
            <w:vAlign w:val="center"/>
          </w:tcPr>
          <w:p w14:paraId="7CE82724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wordstat.yandex.ru</w:t>
            </w:r>
          </w:p>
        </w:tc>
        <w:tc>
          <w:tcPr>
            <w:tcW w:w="2238" w:type="dxa"/>
            <w:vAlign w:val="center"/>
          </w:tcPr>
          <w:p w14:paraId="71329DD7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вкладка «Динамика», регион «Беларусь»</w:t>
            </w:r>
          </w:p>
        </w:tc>
        <w:tc>
          <w:tcPr>
            <w:tcW w:w="2097" w:type="dxa"/>
            <w:vAlign w:val="center"/>
          </w:tcPr>
          <w:p w14:paraId="3DDE346C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открыто</w:t>
            </w:r>
          </w:p>
        </w:tc>
      </w:tr>
    </w:tbl>
    <w:p w14:paraId="2554E874">
      <w:pPr>
        <w:keepNext/>
        <w:spacing w:after="0"/>
        <w:ind w:firstLine="0"/>
        <w:jc w:val="left"/>
        <w:rPr>
          <w:rFonts w:hint="default" w:ascii="Times New Roman" w:hAnsi="Times New Roman" w:cs="Times New Roman"/>
          <w:b w:val="0"/>
          <w:i w:val="0"/>
          <w:sz w:val="28"/>
          <w:lang w:val="ru-RU"/>
        </w:rPr>
      </w:pPr>
      <w:r>
        <w:rPr>
          <w:rFonts w:hint="default" w:ascii="Times New Roman" w:hAnsi="Times New Roman" w:cs="Times New Roman"/>
          <w:b w:val="0"/>
          <w:i w:val="0"/>
          <w:sz w:val="28"/>
          <w:lang w:val="ru-RU"/>
        </w:rPr>
        <w:t>Продолжение таблицы 91</w:t>
      </w:r>
    </w:p>
    <w:tbl>
      <w:tblPr>
        <w:tblStyle w:val="30"/>
        <w:tblW w:w="9356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45"/>
        <w:gridCol w:w="2238"/>
        <w:gridCol w:w="2238"/>
        <w:gridCol w:w="2238"/>
        <w:gridCol w:w="2097"/>
      </w:tblGrid>
      <w:tr w14:paraId="0C61EA7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545" w:type="dxa"/>
            <w:vAlign w:val="center"/>
          </w:tcPr>
          <w:p w14:paraId="5189481D">
            <w:pPr>
              <w:pStyle w:val="26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№</w:t>
            </w:r>
          </w:p>
        </w:tc>
        <w:tc>
          <w:tcPr>
            <w:tcW w:w="2238" w:type="dxa"/>
            <w:vAlign w:val="center"/>
          </w:tcPr>
          <w:p w14:paraId="7605DF17">
            <w:pPr>
              <w:pStyle w:val="26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Что</w:t>
            </w:r>
          </w:p>
        </w:tc>
        <w:tc>
          <w:tcPr>
            <w:tcW w:w="2238" w:type="dxa"/>
            <w:vAlign w:val="center"/>
          </w:tcPr>
          <w:p w14:paraId="20814B19">
            <w:pPr>
              <w:pStyle w:val="26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Где</w:t>
            </w:r>
          </w:p>
        </w:tc>
        <w:tc>
          <w:tcPr>
            <w:tcW w:w="2238" w:type="dxa"/>
            <w:vAlign w:val="center"/>
          </w:tcPr>
          <w:p w14:paraId="6E659649">
            <w:pPr>
              <w:pStyle w:val="26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Как</w:t>
            </w:r>
          </w:p>
        </w:tc>
        <w:tc>
          <w:tcPr>
            <w:tcW w:w="2097" w:type="dxa"/>
            <w:vAlign w:val="center"/>
          </w:tcPr>
          <w:p w14:paraId="46257669">
            <w:pPr>
              <w:pStyle w:val="26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Кто</w:t>
            </w:r>
          </w:p>
        </w:tc>
      </w:tr>
      <w:tr w14:paraId="5E5F7B4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45" w:type="dxa"/>
            <w:vAlign w:val="center"/>
          </w:tcPr>
          <w:p w14:paraId="2D31E194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11</w:t>
            </w:r>
          </w:p>
        </w:tc>
        <w:tc>
          <w:tcPr>
            <w:tcW w:w="2238" w:type="dxa"/>
            <w:vAlign w:val="center"/>
          </w:tcPr>
          <w:p w14:paraId="6DA7C128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Необязательно (РФ и Казахстан вне итогового диапазона, В-6):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Trends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по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PlantUML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IDEF0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Вордстат «Топы» и «Динамика» по России и Казахстану; в ЛР1 сняты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в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Trends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вкладка «Регионы» Вордстата (таблицы 8, 9)</w:t>
            </w:r>
          </w:p>
        </w:tc>
        <w:tc>
          <w:tcPr>
            <w:tcW w:w="2238" w:type="dxa"/>
            <w:vAlign w:val="center"/>
          </w:tcPr>
          <w:p w14:paraId="57AA05EE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trends.google.com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wordstat.yandex.ru</w:t>
            </w:r>
          </w:p>
        </w:tc>
        <w:tc>
          <w:tcPr>
            <w:tcW w:w="2238" w:type="dxa"/>
            <w:vAlign w:val="center"/>
          </w:tcPr>
          <w:p w14:paraId="30B2529B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те же настройки, что для Беларуси</w:t>
            </w:r>
          </w:p>
        </w:tc>
        <w:tc>
          <w:tcPr>
            <w:tcW w:w="2097" w:type="dxa"/>
            <w:vAlign w:val="center"/>
          </w:tcPr>
          <w:p w14:paraId="4417C14D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открыто</w:t>
            </w:r>
          </w:p>
        </w:tc>
      </w:tr>
      <w:tr w14:paraId="13E0112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45" w:type="dxa"/>
            <w:vAlign w:val="center"/>
          </w:tcPr>
          <w:p w14:paraId="1008C6CF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12</w:t>
            </w:r>
          </w:p>
        </w:tc>
        <w:tc>
          <w:tcPr>
            <w:tcW w:w="2238" w:type="dxa"/>
            <w:vAlign w:val="center"/>
          </w:tcPr>
          <w:p w14:paraId="3BBFA447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Конверсия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Free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Pro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при пилоте (допущение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A-06</w:t>
            </w:r>
            <w:r>
              <w:rPr>
                <w:rFonts w:ascii="Times New Roman" w:hAnsi="Times New Roman"/>
                <w:sz w:val="24"/>
                <w:szCs w:val="20"/>
              </w:rPr>
              <w:t>: 3–5 %)</w:t>
            </w:r>
          </w:p>
        </w:tc>
        <w:tc>
          <w:tcPr>
            <w:tcW w:w="2238" w:type="dxa"/>
            <w:vAlign w:val="center"/>
          </w:tcPr>
          <w:p w14:paraId="420E10A8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пилотные пользователи продукта</w:t>
            </w:r>
          </w:p>
        </w:tc>
        <w:tc>
          <w:tcPr>
            <w:tcW w:w="2238" w:type="dxa"/>
            <w:vAlign w:val="center"/>
          </w:tcPr>
          <w:p w14:paraId="30A1E735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запуск пилота и замер доли перешедших на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Pro</w:t>
            </w:r>
          </w:p>
        </w:tc>
        <w:tc>
          <w:tcPr>
            <w:tcW w:w="2097" w:type="dxa"/>
            <w:vAlign w:val="center"/>
          </w:tcPr>
          <w:p w14:paraId="4E2F9E7D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открыто</w:t>
            </w:r>
          </w:p>
        </w:tc>
      </w:tr>
      <w:tr w14:paraId="04C1BE9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45" w:type="dxa"/>
            <w:vAlign w:val="center"/>
          </w:tcPr>
          <w:p w14:paraId="15FDF229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13</w:t>
            </w:r>
          </w:p>
        </w:tc>
        <w:tc>
          <w:tcPr>
            <w:tcW w:w="2238" w:type="dxa"/>
            <w:vAlign w:val="center"/>
          </w:tcPr>
          <w:p w14:paraId="4A3FDA32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Документ-основание размеров стипендий БГУИР (постановление Минобразования № 410); размеры взяты из таблицы на сайте БГУИР с 01.08.2026</w:t>
            </w:r>
          </w:p>
        </w:tc>
        <w:tc>
          <w:tcPr>
            <w:tcW w:w="2238" w:type="dxa"/>
            <w:vAlign w:val="center"/>
          </w:tcPr>
          <w:p w14:paraId="0EA29F10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 xml:space="preserve">bsuir.by/ru/stipendii-bguir; </w:t>
            </w:r>
            <w:r>
              <w:rPr>
                <w:rFonts w:ascii="Times New Roman" w:hAnsi="Times New Roman"/>
                <w:sz w:val="24"/>
                <w:szCs w:val="20"/>
              </w:rPr>
              <w:t>постановление Минобразования № 410</w:t>
            </w:r>
          </w:p>
        </w:tc>
        <w:tc>
          <w:tcPr>
            <w:tcW w:w="2238" w:type="dxa"/>
            <w:vAlign w:val="center"/>
          </w:tcPr>
          <w:p w14:paraId="0FBCD5B3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сохранить архив страницы или запросить документ в университете</w:t>
            </w:r>
          </w:p>
        </w:tc>
        <w:tc>
          <w:tcPr>
            <w:tcW w:w="2097" w:type="dxa"/>
            <w:vAlign w:val="center"/>
          </w:tcPr>
          <w:p w14:paraId="5A5EDFEF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открыто</w:t>
            </w:r>
          </w:p>
        </w:tc>
      </w:tr>
      <w:bookmarkEnd w:id="60"/>
    </w:tbl>
    <w:p w14:paraId="17B9C734">
      <w:pPr>
        <w:pStyle w:val="2"/>
        <w:keepNext/>
        <w:pageBreakBefore/>
        <w:spacing w:before="360" w:after="360" w:line="360" w:lineRule="exact"/>
        <w:jc w:val="center"/>
      </w:pPr>
      <w:bookmarkStart w:id="61" w:name="_Toc27934"/>
      <w:bookmarkStart w:id="62" w:name="Xd98da06d7ef101c0e3aaa0f751be3c325c79b85"/>
      <w:r>
        <w:rPr>
          <w:rFonts w:ascii="Times New Roman" w:hAnsi="Times New Roman"/>
          <w:b/>
          <w:sz w:val="28"/>
        </w:rPr>
        <w:t>Приложение В</w:t>
      </w:r>
      <w:bookmarkEnd w:id="61"/>
    </w:p>
    <w:p w14:paraId="4D1BE4A4">
      <w:pPr>
        <w:ind w:firstLine="709"/>
        <w:jc w:val="both"/>
      </w:pPr>
      <w:r>
        <w:rPr>
          <w:rFonts w:ascii="Times New Roman" w:hAnsi="Times New Roman"/>
          <w:sz w:val="28"/>
        </w:rPr>
        <w:t>(обязательное)</w:t>
      </w:r>
    </w:p>
    <w:p w14:paraId="421F3DBF">
      <w:pPr>
        <w:ind w:firstLine="709"/>
        <w:jc w:val="both"/>
      </w:pPr>
      <w:r>
        <w:rPr>
          <w:rFonts w:ascii="Times New Roman" w:hAnsi="Times New Roman"/>
          <w:b/>
          <w:sz w:val="28"/>
        </w:rPr>
        <w:t xml:space="preserve">Журнал ручной фиксации </w:t>
      </w:r>
      <w:r>
        <w:rPr>
          <w:rFonts w:ascii="Times New Roman" w:hAnsi="Times New Roman"/>
          <w:b/>
          <w:i/>
          <w:sz w:val="28"/>
        </w:rPr>
        <w:t>Similarweb</w:t>
      </w:r>
    </w:p>
    <w:p w14:paraId="43909DE1">
      <w:pPr>
        <w:pStyle w:val="25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 xml:space="preserve">Таблица 92 – Журнал ручной фиксации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(</w:t>
      </w:r>
      <w:r>
        <w:rPr>
          <w:rFonts w:ascii="Times New Roman" w:hAnsi="Times New Roman"/>
          <w:i/>
          <w:sz w:val="28"/>
        </w:rPr>
        <w:t>SW</w:t>
      </w:r>
      <w:r>
        <w:rPr>
          <w:rFonts w:ascii="Times New Roman" w:hAnsi="Times New Roman"/>
          <w:sz w:val="28"/>
        </w:rPr>
        <w:t>Б табл. 7)</w:t>
      </w:r>
    </w:p>
    <w:tbl>
      <w:tblPr>
        <w:tblStyle w:val="30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44"/>
        <w:gridCol w:w="1529"/>
        <w:gridCol w:w="951"/>
        <w:gridCol w:w="1144"/>
        <w:gridCol w:w="1529"/>
        <w:gridCol w:w="1529"/>
        <w:gridCol w:w="1529"/>
      </w:tblGrid>
      <w:tr w14:paraId="5BFFAAA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144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E05A43F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Дата</w:t>
            </w:r>
          </w:p>
        </w:tc>
        <w:tc>
          <w:tcPr>
            <w:tcW w:w="152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97AC0C1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Домен</w:t>
            </w:r>
          </w:p>
        </w:tc>
        <w:tc>
          <w:tcPr>
            <w:tcW w:w="951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5418AF9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Период</w:t>
            </w:r>
          </w:p>
        </w:tc>
        <w:tc>
          <w:tcPr>
            <w:tcW w:w="1144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E7D4AA6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Страна / география</w:t>
            </w:r>
          </w:p>
        </w:tc>
        <w:tc>
          <w:tcPr>
            <w:tcW w:w="152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7A59421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Показатель</w:t>
            </w:r>
          </w:p>
        </w:tc>
        <w:tc>
          <w:tcPr>
            <w:tcW w:w="152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63076F3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Значение</w:t>
            </w:r>
          </w:p>
        </w:tc>
        <w:tc>
          <w:tcPr>
            <w:tcW w:w="152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C50349F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Комментарий</w:t>
            </w:r>
          </w:p>
        </w:tc>
      </w:tr>
      <w:tr w14:paraId="456CC3A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144" w:type="dxa"/>
            <w:vAlign w:val="center"/>
          </w:tcPr>
          <w:p w14:paraId="7A41A77E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30.09.2026</w:t>
            </w:r>
          </w:p>
        </w:tc>
        <w:tc>
          <w:tcPr>
            <w:tcW w:w="1529" w:type="dxa"/>
            <w:vAlign w:val="center"/>
          </w:tcPr>
          <w:p w14:paraId="43C39824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plantuml.com</w:t>
            </w:r>
          </w:p>
        </w:tc>
        <w:tc>
          <w:tcPr>
            <w:tcW w:w="951" w:type="dxa"/>
            <w:vAlign w:val="center"/>
          </w:tcPr>
          <w:p w14:paraId="41B07139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August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2026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Jun-Aug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2026)</w:t>
            </w:r>
          </w:p>
        </w:tc>
        <w:tc>
          <w:tcPr>
            <w:tcW w:w="1144" w:type="dxa"/>
            <w:vAlign w:val="center"/>
          </w:tcPr>
          <w:p w14:paraId="28F470E0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Global</w:t>
            </w:r>
          </w:p>
        </w:tc>
        <w:tc>
          <w:tcPr>
            <w:tcW w:w="1529" w:type="dxa"/>
            <w:vAlign w:val="center"/>
          </w:tcPr>
          <w:p w14:paraId="449AFAB2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Total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visits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(последний месяц,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Aug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2026)</w:t>
            </w:r>
          </w:p>
        </w:tc>
        <w:tc>
          <w:tcPr>
            <w:tcW w:w="1529" w:type="dxa"/>
            <w:vAlign w:val="center"/>
          </w:tcPr>
          <w:p w14:paraId="089056C9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507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K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визитов/мес</w:t>
            </w:r>
          </w:p>
        </w:tc>
        <w:tc>
          <w:tcPr>
            <w:tcW w:w="1529" w:type="dxa"/>
            <w:vAlign w:val="center"/>
          </w:tcPr>
          <w:p w14:paraId="245E0183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оценка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  <w:r>
              <w:rPr>
                <w:rFonts w:ascii="Times New Roman" w:hAnsi="Times New Roman"/>
                <w:sz w:val="24"/>
                <w:szCs w:val="20"/>
              </w:rPr>
              <w:t>, июнь/июль текстом не показаны</w:t>
            </w:r>
          </w:p>
        </w:tc>
      </w:tr>
      <w:tr w14:paraId="19CBB22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144" w:type="dxa"/>
            <w:vAlign w:val="center"/>
          </w:tcPr>
          <w:p w14:paraId="789B8974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30.09.2026</w:t>
            </w:r>
          </w:p>
        </w:tc>
        <w:tc>
          <w:tcPr>
            <w:tcW w:w="1529" w:type="dxa"/>
            <w:vAlign w:val="center"/>
          </w:tcPr>
          <w:p w14:paraId="01F51D88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plantuml.com</w:t>
            </w:r>
          </w:p>
        </w:tc>
        <w:tc>
          <w:tcPr>
            <w:tcW w:w="951" w:type="dxa"/>
            <w:vAlign w:val="center"/>
          </w:tcPr>
          <w:p w14:paraId="337A9D95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August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2026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Jun-Aug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2026)</w:t>
            </w:r>
          </w:p>
        </w:tc>
        <w:tc>
          <w:tcPr>
            <w:tcW w:w="1144" w:type="dxa"/>
            <w:vAlign w:val="center"/>
          </w:tcPr>
          <w:p w14:paraId="01FC394C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Global</w:t>
            </w:r>
          </w:p>
        </w:tc>
        <w:tc>
          <w:tcPr>
            <w:tcW w:w="1529" w:type="dxa"/>
            <w:vAlign w:val="center"/>
          </w:tcPr>
          <w:p w14:paraId="442ECCC2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Изменение визитов к прошлому месяцу</w:t>
            </w:r>
          </w:p>
        </w:tc>
        <w:tc>
          <w:tcPr>
            <w:tcW w:w="1529" w:type="dxa"/>
            <w:vAlign w:val="center"/>
          </w:tcPr>
          <w:p w14:paraId="52721880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-27.81 %</w:t>
            </w:r>
          </w:p>
        </w:tc>
        <w:tc>
          <w:tcPr>
            <w:tcW w:w="1529" w:type="dxa"/>
            <w:vAlign w:val="center"/>
          </w:tcPr>
          <w:p w14:paraId="7E22D82A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снижение</w:t>
            </w:r>
          </w:p>
        </w:tc>
      </w:tr>
      <w:tr w14:paraId="564EE65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144" w:type="dxa"/>
            <w:vAlign w:val="center"/>
          </w:tcPr>
          <w:p w14:paraId="367E556A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30.09.2026</w:t>
            </w:r>
          </w:p>
        </w:tc>
        <w:tc>
          <w:tcPr>
            <w:tcW w:w="1529" w:type="dxa"/>
            <w:vAlign w:val="center"/>
          </w:tcPr>
          <w:p w14:paraId="279F95C8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plantuml.com</w:t>
            </w:r>
          </w:p>
        </w:tc>
        <w:tc>
          <w:tcPr>
            <w:tcW w:w="951" w:type="dxa"/>
            <w:vAlign w:val="center"/>
          </w:tcPr>
          <w:p w14:paraId="3041DE11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August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2026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Jun-Aug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2026)</w:t>
            </w:r>
          </w:p>
        </w:tc>
        <w:tc>
          <w:tcPr>
            <w:tcW w:w="1144" w:type="dxa"/>
            <w:vAlign w:val="center"/>
          </w:tcPr>
          <w:p w14:paraId="69F105CB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Global</w:t>
            </w:r>
          </w:p>
        </w:tc>
        <w:tc>
          <w:tcPr>
            <w:tcW w:w="1529" w:type="dxa"/>
            <w:vAlign w:val="center"/>
          </w:tcPr>
          <w:p w14:paraId="5E7831DC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Global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rank</w:t>
            </w:r>
          </w:p>
        </w:tc>
        <w:tc>
          <w:tcPr>
            <w:tcW w:w="1529" w:type="dxa"/>
            <w:vAlign w:val="center"/>
          </w:tcPr>
          <w:p w14:paraId="441D9B17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93517 место</w:t>
            </w:r>
          </w:p>
        </w:tc>
        <w:tc>
          <w:tcPr>
            <w:tcW w:w="1529" w:type="dxa"/>
            <w:vAlign w:val="center"/>
          </w:tcPr>
          <w:p w14:paraId="3ED396D9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 июне 74,025 (ухудшение)</w:t>
            </w:r>
          </w:p>
        </w:tc>
      </w:tr>
      <w:tr w14:paraId="1270788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144" w:type="dxa"/>
            <w:vAlign w:val="center"/>
          </w:tcPr>
          <w:p w14:paraId="2BE7537A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30.09.2026</w:t>
            </w:r>
          </w:p>
        </w:tc>
        <w:tc>
          <w:tcPr>
            <w:tcW w:w="1529" w:type="dxa"/>
            <w:vAlign w:val="center"/>
          </w:tcPr>
          <w:p w14:paraId="647A27D0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plantuml.com</w:t>
            </w:r>
          </w:p>
        </w:tc>
        <w:tc>
          <w:tcPr>
            <w:tcW w:w="951" w:type="dxa"/>
            <w:vAlign w:val="center"/>
          </w:tcPr>
          <w:p w14:paraId="3D56551E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August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2026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Jun-Aug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2026)</w:t>
            </w:r>
          </w:p>
        </w:tc>
        <w:tc>
          <w:tcPr>
            <w:tcW w:w="1144" w:type="dxa"/>
            <w:vAlign w:val="center"/>
          </w:tcPr>
          <w:p w14:paraId="340C31B9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Russia</w:t>
            </w:r>
          </w:p>
        </w:tc>
        <w:tc>
          <w:tcPr>
            <w:tcW w:w="1529" w:type="dxa"/>
            <w:vAlign w:val="center"/>
          </w:tcPr>
          <w:p w14:paraId="52DC472B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Country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rank</w:t>
            </w:r>
          </w:p>
        </w:tc>
        <w:tc>
          <w:tcPr>
            <w:tcW w:w="1529" w:type="dxa"/>
            <w:vAlign w:val="center"/>
          </w:tcPr>
          <w:p w14:paraId="67A328F7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24334 место</w:t>
            </w:r>
          </w:p>
        </w:tc>
        <w:tc>
          <w:tcPr>
            <w:tcW w:w="1529" w:type="dxa"/>
            <w:vAlign w:val="center"/>
          </w:tcPr>
          <w:p w14:paraId="79677E98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страна с макс. трафиком</w:t>
            </w:r>
          </w:p>
        </w:tc>
      </w:tr>
      <w:tr w14:paraId="4040E99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144" w:type="dxa"/>
            <w:vAlign w:val="center"/>
          </w:tcPr>
          <w:p w14:paraId="7FCC3DFC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30.09.2026</w:t>
            </w:r>
          </w:p>
        </w:tc>
        <w:tc>
          <w:tcPr>
            <w:tcW w:w="1529" w:type="dxa"/>
            <w:vAlign w:val="center"/>
          </w:tcPr>
          <w:p w14:paraId="5972EB2D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plantuml.com</w:t>
            </w:r>
          </w:p>
        </w:tc>
        <w:tc>
          <w:tcPr>
            <w:tcW w:w="951" w:type="dxa"/>
            <w:vAlign w:val="center"/>
          </w:tcPr>
          <w:p w14:paraId="28B4F64A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August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2026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Jun-Aug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2026)</w:t>
            </w:r>
          </w:p>
        </w:tc>
        <w:tc>
          <w:tcPr>
            <w:tcW w:w="1144" w:type="dxa"/>
            <w:vAlign w:val="center"/>
          </w:tcPr>
          <w:p w14:paraId="41593FA9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Russia</w:t>
            </w:r>
          </w:p>
        </w:tc>
        <w:tc>
          <w:tcPr>
            <w:tcW w:w="1529" w:type="dxa"/>
            <w:vAlign w:val="center"/>
          </w:tcPr>
          <w:p w14:paraId="17EC1AE0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Category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rank</w:t>
            </w:r>
          </w:p>
        </w:tc>
        <w:tc>
          <w:tcPr>
            <w:tcW w:w="1529" w:type="dxa"/>
            <w:vAlign w:val="center"/>
          </w:tcPr>
          <w:p w14:paraId="57CFCD1A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692 место</w:t>
            </w:r>
          </w:p>
        </w:tc>
        <w:tc>
          <w:tcPr>
            <w:tcW w:w="1529" w:type="dxa"/>
            <w:vAlign w:val="center"/>
          </w:tcPr>
          <w:p w14:paraId="59FC5475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Computers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Electronics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and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Technology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&gt;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Programming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and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Developer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Software</w:t>
            </w:r>
          </w:p>
        </w:tc>
      </w:tr>
      <w:tr w14:paraId="6D687B1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144" w:type="dxa"/>
            <w:vAlign w:val="center"/>
          </w:tcPr>
          <w:p w14:paraId="154D2A15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30.09.2026</w:t>
            </w:r>
          </w:p>
        </w:tc>
        <w:tc>
          <w:tcPr>
            <w:tcW w:w="1529" w:type="dxa"/>
            <w:vAlign w:val="center"/>
          </w:tcPr>
          <w:p w14:paraId="4C542944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plantuml.com</w:t>
            </w:r>
          </w:p>
        </w:tc>
        <w:tc>
          <w:tcPr>
            <w:tcW w:w="951" w:type="dxa"/>
            <w:vAlign w:val="center"/>
          </w:tcPr>
          <w:p w14:paraId="53BFF409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August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2026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Jun-Aug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2026)</w:t>
            </w:r>
          </w:p>
        </w:tc>
        <w:tc>
          <w:tcPr>
            <w:tcW w:w="1144" w:type="dxa"/>
            <w:vAlign w:val="center"/>
          </w:tcPr>
          <w:p w14:paraId="0601F16A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Global</w:t>
            </w:r>
          </w:p>
        </w:tc>
        <w:tc>
          <w:tcPr>
            <w:tcW w:w="1529" w:type="dxa"/>
            <w:vAlign w:val="center"/>
          </w:tcPr>
          <w:p w14:paraId="13971174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Bounce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rate</w:t>
            </w:r>
          </w:p>
        </w:tc>
        <w:tc>
          <w:tcPr>
            <w:tcW w:w="1529" w:type="dxa"/>
            <w:vAlign w:val="center"/>
          </w:tcPr>
          <w:p w14:paraId="25854D7C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45.52 %</w:t>
            </w:r>
          </w:p>
        </w:tc>
        <w:tc>
          <w:tcPr>
            <w:tcW w:w="1529" w:type="dxa"/>
            <w:vAlign w:val="center"/>
          </w:tcPr>
          <w:p w14:paraId="05FA4652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</w:tr>
      <w:tr w14:paraId="6D81C1A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144" w:type="dxa"/>
            <w:vAlign w:val="center"/>
          </w:tcPr>
          <w:p w14:paraId="5C466616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30.09.2026</w:t>
            </w:r>
          </w:p>
        </w:tc>
        <w:tc>
          <w:tcPr>
            <w:tcW w:w="1529" w:type="dxa"/>
            <w:vAlign w:val="center"/>
          </w:tcPr>
          <w:p w14:paraId="13C74046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plantuml.com</w:t>
            </w:r>
          </w:p>
        </w:tc>
        <w:tc>
          <w:tcPr>
            <w:tcW w:w="951" w:type="dxa"/>
            <w:vAlign w:val="center"/>
          </w:tcPr>
          <w:p w14:paraId="5DF96E95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August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2026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Jun-Aug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2026)</w:t>
            </w:r>
          </w:p>
        </w:tc>
        <w:tc>
          <w:tcPr>
            <w:tcW w:w="1144" w:type="dxa"/>
            <w:vAlign w:val="center"/>
          </w:tcPr>
          <w:p w14:paraId="451429F6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Global</w:t>
            </w:r>
          </w:p>
        </w:tc>
        <w:tc>
          <w:tcPr>
            <w:tcW w:w="1529" w:type="dxa"/>
            <w:vAlign w:val="center"/>
          </w:tcPr>
          <w:p w14:paraId="319AA86C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Pages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per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visit</w:t>
            </w:r>
          </w:p>
        </w:tc>
        <w:tc>
          <w:tcPr>
            <w:tcW w:w="1529" w:type="dxa"/>
            <w:vAlign w:val="center"/>
          </w:tcPr>
          <w:p w14:paraId="153BF9D9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3.18 стр.</w:t>
            </w:r>
          </w:p>
        </w:tc>
        <w:tc>
          <w:tcPr>
            <w:tcW w:w="1529" w:type="dxa"/>
            <w:vAlign w:val="center"/>
          </w:tcPr>
          <w:p w14:paraId="38ECBFAA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</w:tr>
    </w:tbl>
    <w:p w14:paraId="68395EA3">
      <w:pPr>
        <w:keepNext/>
        <w:spacing w:after="0"/>
        <w:ind w:firstLine="0"/>
        <w:jc w:val="left"/>
        <w:rPr>
          <w:rFonts w:hint="default" w:ascii="Times New Roman" w:hAnsi="Times New Roman" w:cs="Times New Roman"/>
          <w:b w:val="0"/>
          <w:i w:val="0"/>
          <w:sz w:val="28"/>
          <w:lang w:val="ru-RU"/>
        </w:rPr>
      </w:pPr>
      <w:r>
        <w:rPr>
          <w:rFonts w:hint="default" w:ascii="Times New Roman" w:hAnsi="Times New Roman" w:cs="Times New Roman"/>
          <w:b w:val="0"/>
          <w:i w:val="0"/>
          <w:sz w:val="28"/>
          <w:lang w:val="ru-RU"/>
        </w:rPr>
        <w:t>Продолжение таблицы 92</w:t>
      </w:r>
    </w:p>
    <w:tbl>
      <w:tblPr>
        <w:tblStyle w:val="30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44"/>
        <w:gridCol w:w="1529"/>
        <w:gridCol w:w="951"/>
        <w:gridCol w:w="1144"/>
        <w:gridCol w:w="1529"/>
        <w:gridCol w:w="1529"/>
        <w:gridCol w:w="1529"/>
      </w:tblGrid>
      <w:tr w14:paraId="6F08DB1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144" w:type="dxa"/>
            <w:vAlign w:val="center"/>
          </w:tcPr>
          <w:p w14:paraId="2DE7D7EB">
            <w:pPr>
              <w:pStyle w:val="26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Дата</w:t>
            </w:r>
          </w:p>
        </w:tc>
        <w:tc>
          <w:tcPr>
            <w:tcW w:w="1529" w:type="dxa"/>
            <w:vAlign w:val="center"/>
          </w:tcPr>
          <w:p w14:paraId="76BF6069">
            <w:pPr>
              <w:pStyle w:val="26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Домен</w:t>
            </w:r>
          </w:p>
        </w:tc>
        <w:tc>
          <w:tcPr>
            <w:tcW w:w="951" w:type="dxa"/>
            <w:vAlign w:val="center"/>
          </w:tcPr>
          <w:p w14:paraId="4F2E36D5">
            <w:pPr>
              <w:pStyle w:val="26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Период</w:t>
            </w:r>
          </w:p>
        </w:tc>
        <w:tc>
          <w:tcPr>
            <w:tcW w:w="1144" w:type="dxa"/>
            <w:vAlign w:val="center"/>
          </w:tcPr>
          <w:p w14:paraId="5A9C40F1">
            <w:pPr>
              <w:pStyle w:val="26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Страна / география</w:t>
            </w:r>
          </w:p>
        </w:tc>
        <w:tc>
          <w:tcPr>
            <w:tcW w:w="1529" w:type="dxa"/>
            <w:vAlign w:val="center"/>
          </w:tcPr>
          <w:p w14:paraId="5035C8F3">
            <w:pPr>
              <w:pStyle w:val="26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Показатель</w:t>
            </w:r>
          </w:p>
        </w:tc>
        <w:tc>
          <w:tcPr>
            <w:tcW w:w="1529" w:type="dxa"/>
            <w:vAlign w:val="center"/>
          </w:tcPr>
          <w:p w14:paraId="5424DB59">
            <w:pPr>
              <w:pStyle w:val="26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Значение</w:t>
            </w:r>
          </w:p>
        </w:tc>
        <w:tc>
          <w:tcPr>
            <w:tcW w:w="1529" w:type="dxa"/>
            <w:vAlign w:val="center"/>
          </w:tcPr>
          <w:p w14:paraId="784D52AE">
            <w:pPr>
              <w:pStyle w:val="26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Комментарий</w:t>
            </w:r>
          </w:p>
        </w:tc>
      </w:tr>
      <w:tr w14:paraId="4CBF0D0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144" w:type="dxa"/>
            <w:vAlign w:val="center"/>
          </w:tcPr>
          <w:p w14:paraId="25F04A1E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30.09.2026</w:t>
            </w:r>
          </w:p>
        </w:tc>
        <w:tc>
          <w:tcPr>
            <w:tcW w:w="1529" w:type="dxa"/>
            <w:vAlign w:val="center"/>
          </w:tcPr>
          <w:p w14:paraId="0E5817F9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plantuml.com</w:t>
            </w:r>
          </w:p>
        </w:tc>
        <w:tc>
          <w:tcPr>
            <w:tcW w:w="951" w:type="dxa"/>
            <w:vAlign w:val="center"/>
          </w:tcPr>
          <w:p w14:paraId="649C7256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August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2026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Jun-Aug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2026)</w:t>
            </w:r>
          </w:p>
        </w:tc>
        <w:tc>
          <w:tcPr>
            <w:tcW w:w="1144" w:type="dxa"/>
            <w:vAlign w:val="center"/>
          </w:tcPr>
          <w:p w14:paraId="60DB4700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Global</w:t>
            </w:r>
          </w:p>
        </w:tc>
        <w:tc>
          <w:tcPr>
            <w:tcW w:w="1529" w:type="dxa"/>
            <w:vAlign w:val="center"/>
          </w:tcPr>
          <w:p w14:paraId="573FAB35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Avg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visit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duration</w:t>
            </w:r>
          </w:p>
        </w:tc>
        <w:tc>
          <w:tcPr>
            <w:tcW w:w="1529" w:type="dxa"/>
            <w:vAlign w:val="center"/>
          </w:tcPr>
          <w:p w14:paraId="4097F2C9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00:03:16 чч:мм:сс</w:t>
            </w:r>
          </w:p>
        </w:tc>
        <w:tc>
          <w:tcPr>
            <w:tcW w:w="1529" w:type="dxa"/>
            <w:vAlign w:val="center"/>
          </w:tcPr>
          <w:p w14:paraId="2049DD64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</w:tr>
      <w:tr w14:paraId="77AE4B4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144" w:type="dxa"/>
            <w:vAlign w:val="center"/>
          </w:tcPr>
          <w:p w14:paraId="5863E597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30.09.2026</w:t>
            </w:r>
          </w:p>
        </w:tc>
        <w:tc>
          <w:tcPr>
            <w:tcW w:w="1529" w:type="dxa"/>
            <w:vAlign w:val="center"/>
          </w:tcPr>
          <w:p w14:paraId="0B6BAB19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plantuml.com</w:t>
            </w:r>
          </w:p>
        </w:tc>
        <w:tc>
          <w:tcPr>
            <w:tcW w:w="951" w:type="dxa"/>
            <w:vAlign w:val="center"/>
          </w:tcPr>
          <w:p w14:paraId="3C8F9E5F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August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2026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Jun-Aug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2026)</w:t>
            </w:r>
          </w:p>
        </w:tc>
        <w:tc>
          <w:tcPr>
            <w:tcW w:w="1144" w:type="dxa"/>
            <w:vAlign w:val="center"/>
          </w:tcPr>
          <w:p w14:paraId="6CBB7681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Russia</w:t>
            </w:r>
          </w:p>
        </w:tc>
        <w:tc>
          <w:tcPr>
            <w:tcW w:w="1529" w:type="dxa"/>
            <w:vAlign w:val="center"/>
          </w:tcPr>
          <w:p w14:paraId="6EBE2474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Доля трафика страны</w:t>
            </w:r>
          </w:p>
        </w:tc>
        <w:tc>
          <w:tcPr>
            <w:tcW w:w="1529" w:type="dxa"/>
            <w:vAlign w:val="center"/>
          </w:tcPr>
          <w:p w14:paraId="0F895E12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9.07 %</w:t>
            </w:r>
          </w:p>
        </w:tc>
        <w:tc>
          <w:tcPr>
            <w:tcW w:w="1529" w:type="dxa"/>
            <w:vAlign w:val="center"/>
          </w:tcPr>
          <w:p w14:paraId="23EA899E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1-е место</w:t>
            </w:r>
          </w:p>
        </w:tc>
      </w:tr>
      <w:tr w14:paraId="34955DD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144" w:type="dxa"/>
            <w:vAlign w:val="center"/>
          </w:tcPr>
          <w:p w14:paraId="748A3383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30.09.2026</w:t>
            </w:r>
          </w:p>
        </w:tc>
        <w:tc>
          <w:tcPr>
            <w:tcW w:w="1529" w:type="dxa"/>
            <w:vAlign w:val="center"/>
          </w:tcPr>
          <w:p w14:paraId="74E71143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plantuml.com</w:t>
            </w:r>
          </w:p>
        </w:tc>
        <w:tc>
          <w:tcPr>
            <w:tcW w:w="951" w:type="dxa"/>
            <w:vAlign w:val="center"/>
          </w:tcPr>
          <w:p w14:paraId="5F8E2E19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August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2026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Jun-Aug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2026)</w:t>
            </w:r>
          </w:p>
        </w:tc>
        <w:tc>
          <w:tcPr>
            <w:tcW w:w="1144" w:type="dxa"/>
            <w:vAlign w:val="center"/>
          </w:tcPr>
          <w:p w14:paraId="6C8B7189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Germany</w:t>
            </w:r>
          </w:p>
        </w:tc>
        <w:tc>
          <w:tcPr>
            <w:tcW w:w="1529" w:type="dxa"/>
            <w:vAlign w:val="center"/>
          </w:tcPr>
          <w:p w14:paraId="3C8F89A8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Доля трафика страны</w:t>
            </w:r>
          </w:p>
        </w:tc>
        <w:tc>
          <w:tcPr>
            <w:tcW w:w="1529" w:type="dxa"/>
            <w:vAlign w:val="center"/>
          </w:tcPr>
          <w:p w14:paraId="69A0D9A8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7.21 %</w:t>
            </w:r>
          </w:p>
        </w:tc>
        <w:tc>
          <w:tcPr>
            <w:tcW w:w="1529" w:type="dxa"/>
            <w:vAlign w:val="center"/>
          </w:tcPr>
          <w:p w14:paraId="5ACAE3E3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</w:tr>
      <w:tr w14:paraId="76B7DFB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144" w:type="dxa"/>
            <w:vAlign w:val="center"/>
          </w:tcPr>
          <w:p w14:paraId="613E1443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30.09.2026</w:t>
            </w:r>
          </w:p>
        </w:tc>
        <w:tc>
          <w:tcPr>
            <w:tcW w:w="1529" w:type="dxa"/>
            <w:vAlign w:val="center"/>
          </w:tcPr>
          <w:p w14:paraId="259C44A7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plantuml.com</w:t>
            </w:r>
          </w:p>
        </w:tc>
        <w:tc>
          <w:tcPr>
            <w:tcW w:w="951" w:type="dxa"/>
            <w:vAlign w:val="center"/>
          </w:tcPr>
          <w:p w14:paraId="77028D3C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August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2026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Jun-Aug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2026)</w:t>
            </w:r>
          </w:p>
        </w:tc>
        <w:tc>
          <w:tcPr>
            <w:tcW w:w="1144" w:type="dxa"/>
            <w:vAlign w:val="center"/>
          </w:tcPr>
          <w:p w14:paraId="37F13D72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China</w:t>
            </w:r>
          </w:p>
        </w:tc>
        <w:tc>
          <w:tcPr>
            <w:tcW w:w="1529" w:type="dxa"/>
            <w:vAlign w:val="center"/>
          </w:tcPr>
          <w:p w14:paraId="3CCF01A0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Доля трафика страны</w:t>
            </w:r>
          </w:p>
        </w:tc>
        <w:tc>
          <w:tcPr>
            <w:tcW w:w="1529" w:type="dxa"/>
            <w:vAlign w:val="center"/>
          </w:tcPr>
          <w:p w14:paraId="6C7E2E57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6.4 %</w:t>
            </w:r>
          </w:p>
        </w:tc>
        <w:tc>
          <w:tcPr>
            <w:tcW w:w="1529" w:type="dxa"/>
            <w:vAlign w:val="center"/>
          </w:tcPr>
          <w:p w14:paraId="3FC4A9EE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</w:tr>
      <w:tr w14:paraId="7B09100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144" w:type="dxa"/>
            <w:vAlign w:val="center"/>
          </w:tcPr>
          <w:p w14:paraId="070E1134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30.09.2026</w:t>
            </w:r>
          </w:p>
        </w:tc>
        <w:tc>
          <w:tcPr>
            <w:tcW w:w="1529" w:type="dxa"/>
            <w:vAlign w:val="center"/>
          </w:tcPr>
          <w:p w14:paraId="41B6A17A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plantuml.com</w:t>
            </w:r>
          </w:p>
        </w:tc>
        <w:tc>
          <w:tcPr>
            <w:tcW w:w="951" w:type="dxa"/>
            <w:vAlign w:val="center"/>
          </w:tcPr>
          <w:p w14:paraId="165D97E5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August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2026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Jun-Aug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2026)</w:t>
            </w:r>
          </w:p>
        </w:tc>
        <w:tc>
          <w:tcPr>
            <w:tcW w:w="1144" w:type="dxa"/>
            <w:vAlign w:val="center"/>
          </w:tcPr>
          <w:p w14:paraId="1F98E61D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Japan</w:t>
            </w:r>
          </w:p>
        </w:tc>
        <w:tc>
          <w:tcPr>
            <w:tcW w:w="1529" w:type="dxa"/>
            <w:vAlign w:val="center"/>
          </w:tcPr>
          <w:p w14:paraId="47C0A9AC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Доля трафика страны</w:t>
            </w:r>
          </w:p>
        </w:tc>
        <w:tc>
          <w:tcPr>
            <w:tcW w:w="1529" w:type="dxa"/>
            <w:vAlign w:val="center"/>
          </w:tcPr>
          <w:p w14:paraId="4539FBBC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4.61 %</w:t>
            </w:r>
          </w:p>
        </w:tc>
        <w:tc>
          <w:tcPr>
            <w:tcW w:w="1529" w:type="dxa"/>
            <w:vAlign w:val="center"/>
          </w:tcPr>
          <w:p w14:paraId="5C7B2360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</w:tr>
      <w:tr w14:paraId="3918C21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144" w:type="dxa"/>
            <w:vAlign w:val="center"/>
          </w:tcPr>
          <w:p w14:paraId="25B91445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30.09.2026</w:t>
            </w:r>
          </w:p>
        </w:tc>
        <w:tc>
          <w:tcPr>
            <w:tcW w:w="1529" w:type="dxa"/>
            <w:vAlign w:val="center"/>
          </w:tcPr>
          <w:p w14:paraId="484B5D3A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plantuml.com</w:t>
            </w:r>
          </w:p>
        </w:tc>
        <w:tc>
          <w:tcPr>
            <w:tcW w:w="951" w:type="dxa"/>
            <w:vAlign w:val="center"/>
          </w:tcPr>
          <w:p w14:paraId="0E4462D3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August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2026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Jun-Aug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2026)</w:t>
            </w:r>
          </w:p>
        </w:tc>
        <w:tc>
          <w:tcPr>
            <w:tcW w:w="1144" w:type="dxa"/>
            <w:vAlign w:val="center"/>
          </w:tcPr>
          <w:p w14:paraId="708FE994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United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States</w:t>
            </w:r>
          </w:p>
        </w:tc>
        <w:tc>
          <w:tcPr>
            <w:tcW w:w="1529" w:type="dxa"/>
            <w:vAlign w:val="center"/>
          </w:tcPr>
          <w:p w14:paraId="5C00C40E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Доля трафика страны</w:t>
            </w:r>
          </w:p>
        </w:tc>
        <w:tc>
          <w:tcPr>
            <w:tcW w:w="1529" w:type="dxa"/>
            <w:vAlign w:val="center"/>
          </w:tcPr>
          <w:p w14:paraId="246E3F81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4.57 %</w:t>
            </w:r>
          </w:p>
        </w:tc>
        <w:tc>
          <w:tcPr>
            <w:tcW w:w="1529" w:type="dxa"/>
            <w:vAlign w:val="center"/>
          </w:tcPr>
          <w:p w14:paraId="3486F95A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</w:tr>
      <w:tr w14:paraId="21B8BB5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144" w:type="dxa"/>
            <w:vAlign w:val="center"/>
          </w:tcPr>
          <w:p w14:paraId="05DAE8BE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30.09.2026</w:t>
            </w:r>
          </w:p>
        </w:tc>
        <w:tc>
          <w:tcPr>
            <w:tcW w:w="1529" w:type="dxa"/>
            <w:vAlign w:val="center"/>
          </w:tcPr>
          <w:p w14:paraId="3A1F6238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plantuml.com</w:t>
            </w:r>
          </w:p>
        </w:tc>
        <w:tc>
          <w:tcPr>
            <w:tcW w:w="951" w:type="dxa"/>
            <w:vAlign w:val="center"/>
          </w:tcPr>
          <w:p w14:paraId="6107C3BA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August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2026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Jun-Aug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2026)</w:t>
            </w:r>
          </w:p>
        </w:tc>
        <w:tc>
          <w:tcPr>
            <w:tcW w:w="1144" w:type="dxa"/>
            <w:vAlign w:val="center"/>
          </w:tcPr>
          <w:p w14:paraId="01EC980E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Belarus</w:t>
            </w:r>
          </w:p>
        </w:tc>
        <w:tc>
          <w:tcPr>
            <w:tcW w:w="1529" w:type="dxa"/>
            <w:vAlign w:val="center"/>
          </w:tcPr>
          <w:p w14:paraId="6C92109F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Доля трафика страны</w:t>
            </w:r>
          </w:p>
        </w:tc>
        <w:tc>
          <w:tcPr>
            <w:tcW w:w="1529" w:type="dxa"/>
            <w:vAlign w:val="center"/>
          </w:tcPr>
          <w:p w14:paraId="3A94A52A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нет данных в бесплатном доступе</w:t>
            </w:r>
          </w:p>
        </w:tc>
        <w:tc>
          <w:tcPr>
            <w:tcW w:w="1529" w:type="dxa"/>
            <w:vAlign w:val="center"/>
          </w:tcPr>
          <w:p w14:paraId="73912155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 в топ-5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Others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68.15%)</w:t>
            </w:r>
          </w:p>
        </w:tc>
      </w:tr>
      <w:tr w14:paraId="5AB1C63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144" w:type="dxa"/>
            <w:vAlign w:val="center"/>
          </w:tcPr>
          <w:p w14:paraId="46F8671A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30.09.2026</w:t>
            </w:r>
          </w:p>
        </w:tc>
        <w:tc>
          <w:tcPr>
            <w:tcW w:w="1529" w:type="dxa"/>
            <w:vAlign w:val="center"/>
          </w:tcPr>
          <w:p w14:paraId="42983081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plantuml.com</w:t>
            </w:r>
          </w:p>
        </w:tc>
        <w:tc>
          <w:tcPr>
            <w:tcW w:w="951" w:type="dxa"/>
            <w:vAlign w:val="center"/>
          </w:tcPr>
          <w:p w14:paraId="63899975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August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2026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Jun-Aug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2026)</w:t>
            </w:r>
          </w:p>
        </w:tc>
        <w:tc>
          <w:tcPr>
            <w:tcW w:w="1144" w:type="dxa"/>
            <w:vAlign w:val="center"/>
          </w:tcPr>
          <w:p w14:paraId="30D0FA1E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Kazakhstan</w:t>
            </w:r>
          </w:p>
        </w:tc>
        <w:tc>
          <w:tcPr>
            <w:tcW w:w="1529" w:type="dxa"/>
            <w:vAlign w:val="center"/>
          </w:tcPr>
          <w:p w14:paraId="5C1817DB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Доля трафика страны</w:t>
            </w:r>
          </w:p>
        </w:tc>
        <w:tc>
          <w:tcPr>
            <w:tcW w:w="1529" w:type="dxa"/>
            <w:vAlign w:val="center"/>
          </w:tcPr>
          <w:p w14:paraId="235806ED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нет данных в бесплатном доступе</w:t>
            </w:r>
          </w:p>
        </w:tc>
        <w:tc>
          <w:tcPr>
            <w:tcW w:w="1529" w:type="dxa"/>
            <w:vAlign w:val="center"/>
          </w:tcPr>
          <w:p w14:paraId="030E67D3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 в топ-5</w:t>
            </w:r>
          </w:p>
        </w:tc>
      </w:tr>
      <w:tr w14:paraId="1510DE0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144" w:type="dxa"/>
            <w:vAlign w:val="center"/>
          </w:tcPr>
          <w:p w14:paraId="710D3D03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30.09.2026</w:t>
            </w:r>
          </w:p>
        </w:tc>
        <w:tc>
          <w:tcPr>
            <w:tcW w:w="1529" w:type="dxa"/>
            <w:vAlign w:val="center"/>
          </w:tcPr>
          <w:p w14:paraId="23EA8C8F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plantuml.com</w:t>
            </w:r>
          </w:p>
        </w:tc>
        <w:tc>
          <w:tcPr>
            <w:tcW w:w="951" w:type="dxa"/>
            <w:vAlign w:val="center"/>
          </w:tcPr>
          <w:p w14:paraId="781F1626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August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2026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Jun-Aug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2026)</w:t>
            </w:r>
          </w:p>
        </w:tc>
        <w:tc>
          <w:tcPr>
            <w:tcW w:w="1144" w:type="dxa"/>
            <w:vAlign w:val="center"/>
          </w:tcPr>
          <w:p w14:paraId="5BA1A597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Global</w:t>
            </w:r>
          </w:p>
        </w:tc>
        <w:tc>
          <w:tcPr>
            <w:tcW w:w="1529" w:type="dxa"/>
            <w:vAlign w:val="center"/>
          </w:tcPr>
          <w:p w14:paraId="635A805F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Канал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Organic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Search</w:t>
            </w:r>
          </w:p>
        </w:tc>
        <w:tc>
          <w:tcPr>
            <w:tcW w:w="1529" w:type="dxa"/>
            <w:vAlign w:val="center"/>
          </w:tcPr>
          <w:p w14:paraId="21FBB9A5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48.47 %</w:t>
            </w:r>
          </w:p>
        </w:tc>
        <w:tc>
          <w:tcPr>
            <w:tcW w:w="1529" w:type="dxa"/>
            <w:vAlign w:val="center"/>
          </w:tcPr>
          <w:p w14:paraId="510DAF74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1-е место,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desktop</w:t>
            </w:r>
          </w:p>
        </w:tc>
      </w:tr>
    </w:tbl>
    <w:p w14:paraId="51AE8C82">
      <w:pPr>
        <w:keepNext/>
        <w:spacing w:after="0"/>
        <w:ind w:firstLine="0"/>
        <w:jc w:val="left"/>
        <w:rPr>
          <w:rFonts w:hint="default" w:ascii="Times New Roman" w:hAnsi="Times New Roman" w:cs="Times New Roman"/>
          <w:b w:val="0"/>
          <w:i w:val="0"/>
          <w:sz w:val="28"/>
          <w:lang w:val="ru-RU"/>
        </w:rPr>
      </w:pPr>
      <w:r>
        <w:rPr>
          <w:rFonts w:hint="default" w:ascii="Times New Roman" w:hAnsi="Times New Roman" w:cs="Times New Roman"/>
          <w:b w:val="0"/>
          <w:i w:val="0"/>
          <w:sz w:val="28"/>
          <w:lang w:val="ru-RU"/>
        </w:rPr>
        <w:t>Продолжение таблицы 92</w:t>
      </w:r>
    </w:p>
    <w:tbl>
      <w:tblPr>
        <w:tblStyle w:val="30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44"/>
        <w:gridCol w:w="1529"/>
        <w:gridCol w:w="951"/>
        <w:gridCol w:w="1144"/>
        <w:gridCol w:w="1529"/>
        <w:gridCol w:w="1529"/>
        <w:gridCol w:w="1529"/>
      </w:tblGrid>
      <w:tr w14:paraId="776DC6D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144" w:type="dxa"/>
            <w:vAlign w:val="center"/>
          </w:tcPr>
          <w:p w14:paraId="033AC831">
            <w:pPr>
              <w:pStyle w:val="26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Дата</w:t>
            </w:r>
          </w:p>
        </w:tc>
        <w:tc>
          <w:tcPr>
            <w:tcW w:w="1529" w:type="dxa"/>
            <w:vAlign w:val="center"/>
          </w:tcPr>
          <w:p w14:paraId="22553F01">
            <w:pPr>
              <w:pStyle w:val="26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Домен</w:t>
            </w:r>
          </w:p>
        </w:tc>
        <w:tc>
          <w:tcPr>
            <w:tcW w:w="951" w:type="dxa"/>
            <w:vAlign w:val="center"/>
          </w:tcPr>
          <w:p w14:paraId="7B2B5A48">
            <w:pPr>
              <w:pStyle w:val="26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Период</w:t>
            </w:r>
          </w:p>
        </w:tc>
        <w:tc>
          <w:tcPr>
            <w:tcW w:w="1144" w:type="dxa"/>
            <w:vAlign w:val="center"/>
          </w:tcPr>
          <w:p w14:paraId="42E72AF7">
            <w:pPr>
              <w:pStyle w:val="26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Страна / география</w:t>
            </w:r>
          </w:p>
        </w:tc>
        <w:tc>
          <w:tcPr>
            <w:tcW w:w="1529" w:type="dxa"/>
            <w:vAlign w:val="center"/>
          </w:tcPr>
          <w:p w14:paraId="1C6E712D">
            <w:pPr>
              <w:pStyle w:val="26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Показатель</w:t>
            </w:r>
          </w:p>
        </w:tc>
        <w:tc>
          <w:tcPr>
            <w:tcW w:w="1529" w:type="dxa"/>
            <w:vAlign w:val="center"/>
          </w:tcPr>
          <w:p w14:paraId="1CB60A7C">
            <w:pPr>
              <w:pStyle w:val="26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Значение</w:t>
            </w:r>
          </w:p>
        </w:tc>
        <w:tc>
          <w:tcPr>
            <w:tcW w:w="1529" w:type="dxa"/>
            <w:vAlign w:val="center"/>
          </w:tcPr>
          <w:p w14:paraId="6BF2BA00">
            <w:pPr>
              <w:pStyle w:val="26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Комментарий</w:t>
            </w:r>
          </w:p>
        </w:tc>
      </w:tr>
      <w:tr w14:paraId="5779E56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144" w:type="dxa"/>
            <w:vAlign w:val="center"/>
          </w:tcPr>
          <w:p w14:paraId="43230ADC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30.09.2026</w:t>
            </w:r>
          </w:p>
        </w:tc>
        <w:tc>
          <w:tcPr>
            <w:tcW w:w="1529" w:type="dxa"/>
            <w:vAlign w:val="center"/>
          </w:tcPr>
          <w:p w14:paraId="326482F9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plantuml.com</w:t>
            </w:r>
          </w:p>
        </w:tc>
        <w:tc>
          <w:tcPr>
            <w:tcW w:w="951" w:type="dxa"/>
            <w:vAlign w:val="center"/>
          </w:tcPr>
          <w:p w14:paraId="55015742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August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2026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Jun-Aug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2026)</w:t>
            </w:r>
          </w:p>
        </w:tc>
        <w:tc>
          <w:tcPr>
            <w:tcW w:w="1144" w:type="dxa"/>
            <w:vAlign w:val="center"/>
          </w:tcPr>
          <w:p w14:paraId="2F7D5FC9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Global</w:t>
            </w:r>
          </w:p>
        </w:tc>
        <w:tc>
          <w:tcPr>
            <w:tcW w:w="1529" w:type="dxa"/>
            <w:vAlign w:val="center"/>
          </w:tcPr>
          <w:p w14:paraId="77D06F91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Каналы 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Direct/Referrals</w:t>
            </w:r>
          </w:p>
        </w:tc>
        <w:tc>
          <w:tcPr>
            <w:tcW w:w="1529" w:type="dxa"/>
            <w:vAlign w:val="center"/>
          </w:tcPr>
          <w:p w14:paraId="12550DCE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нет данных в бесплатном доступе</w:t>
            </w:r>
          </w:p>
        </w:tc>
        <w:tc>
          <w:tcPr>
            <w:tcW w:w="1529" w:type="dxa"/>
            <w:vAlign w:val="center"/>
          </w:tcPr>
          <w:p w14:paraId="63FF62B0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Direct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2-е,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Referrals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3-е место без долей</w:t>
            </w:r>
          </w:p>
        </w:tc>
      </w:tr>
      <w:tr w14:paraId="52CECF1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144" w:type="dxa"/>
            <w:vAlign w:val="center"/>
          </w:tcPr>
          <w:p w14:paraId="7A61CC92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30.09.2026</w:t>
            </w:r>
          </w:p>
        </w:tc>
        <w:tc>
          <w:tcPr>
            <w:tcW w:w="1529" w:type="dxa"/>
            <w:vAlign w:val="center"/>
          </w:tcPr>
          <w:p w14:paraId="14F1F36E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plantuml.com</w:t>
            </w:r>
          </w:p>
        </w:tc>
        <w:tc>
          <w:tcPr>
            <w:tcW w:w="951" w:type="dxa"/>
            <w:vAlign w:val="center"/>
          </w:tcPr>
          <w:p w14:paraId="21147624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August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2026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Jun-Aug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2026)</w:t>
            </w:r>
          </w:p>
        </w:tc>
        <w:tc>
          <w:tcPr>
            <w:tcW w:w="1144" w:type="dxa"/>
            <w:vAlign w:val="center"/>
          </w:tcPr>
          <w:p w14:paraId="2904F8E1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Global</w:t>
            </w:r>
          </w:p>
        </w:tc>
        <w:tc>
          <w:tcPr>
            <w:tcW w:w="1529" w:type="dxa"/>
            <w:vAlign w:val="center"/>
          </w:tcPr>
          <w:p w14:paraId="3ECC9340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Каналы 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Social/Paid/Mail/Display</w:t>
            </w:r>
          </w:p>
        </w:tc>
        <w:tc>
          <w:tcPr>
            <w:tcW w:w="1529" w:type="dxa"/>
            <w:vAlign w:val="center"/>
          </w:tcPr>
          <w:p w14:paraId="4939CAFA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нет данных в бесплатном доступе</w:t>
            </w:r>
          </w:p>
        </w:tc>
        <w:tc>
          <w:tcPr>
            <w:tcW w:w="1529" w:type="dxa"/>
            <w:vAlign w:val="center"/>
          </w:tcPr>
          <w:p w14:paraId="492CB2A9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показаны только топ-3 канала</w:t>
            </w:r>
          </w:p>
        </w:tc>
      </w:tr>
      <w:tr w14:paraId="4008E93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144" w:type="dxa"/>
            <w:vAlign w:val="center"/>
          </w:tcPr>
          <w:p w14:paraId="62EA9890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30.09.2026</w:t>
            </w:r>
          </w:p>
        </w:tc>
        <w:tc>
          <w:tcPr>
            <w:tcW w:w="1529" w:type="dxa"/>
            <w:vAlign w:val="center"/>
          </w:tcPr>
          <w:p w14:paraId="5CEBC0E6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plantuml.com</w:t>
            </w:r>
          </w:p>
        </w:tc>
        <w:tc>
          <w:tcPr>
            <w:tcW w:w="951" w:type="dxa"/>
            <w:vAlign w:val="center"/>
          </w:tcPr>
          <w:p w14:paraId="5B5429AB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August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2026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Jun-Aug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2026)</w:t>
            </w:r>
          </w:p>
        </w:tc>
        <w:tc>
          <w:tcPr>
            <w:tcW w:w="1144" w:type="dxa"/>
            <w:vAlign w:val="center"/>
          </w:tcPr>
          <w:p w14:paraId="46CF7776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Global</w:t>
            </w:r>
          </w:p>
        </w:tc>
        <w:tc>
          <w:tcPr>
            <w:tcW w:w="1529" w:type="dxa"/>
            <w:vAlign w:val="center"/>
          </w:tcPr>
          <w:p w14:paraId="2026CAC0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Top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keywords</w:t>
            </w:r>
          </w:p>
        </w:tc>
        <w:tc>
          <w:tcPr>
            <w:tcW w:w="1529" w:type="dxa"/>
            <w:vAlign w:val="center"/>
          </w:tcPr>
          <w:p w14:paraId="0B3CFC46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plantuml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plant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plantuml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online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plantuml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editor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planuml</w:t>
            </w:r>
          </w:p>
        </w:tc>
        <w:tc>
          <w:tcPr>
            <w:tcW w:w="1529" w:type="dxa"/>
            <w:vAlign w:val="center"/>
          </w:tcPr>
          <w:p w14:paraId="3DA6B8B6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всего 866 ключей,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organic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 xml:space="preserve">100%/paid </w:t>
            </w:r>
            <w:r>
              <w:rPr>
                <w:rFonts w:ascii="Times New Roman" w:hAnsi="Times New Roman"/>
                <w:sz w:val="24"/>
                <w:szCs w:val="20"/>
              </w:rPr>
              <w:t>0%</w:t>
            </w:r>
          </w:p>
        </w:tc>
      </w:tr>
      <w:tr w14:paraId="6495975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144" w:type="dxa"/>
            <w:vAlign w:val="center"/>
          </w:tcPr>
          <w:p w14:paraId="30E6FD27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30.09.2026</w:t>
            </w:r>
          </w:p>
        </w:tc>
        <w:tc>
          <w:tcPr>
            <w:tcW w:w="1529" w:type="dxa"/>
            <w:vAlign w:val="center"/>
          </w:tcPr>
          <w:p w14:paraId="288AA0C7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plantuml.com</w:t>
            </w:r>
          </w:p>
        </w:tc>
        <w:tc>
          <w:tcPr>
            <w:tcW w:w="951" w:type="dxa"/>
            <w:vAlign w:val="center"/>
          </w:tcPr>
          <w:p w14:paraId="6946C370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August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2026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Jun-Aug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2026)</w:t>
            </w:r>
          </w:p>
        </w:tc>
        <w:tc>
          <w:tcPr>
            <w:tcW w:w="1144" w:type="dxa"/>
            <w:vAlign w:val="center"/>
          </w:tcPr>
          <w:p w14:paraId="5AC49506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Global</w:t>
            </w:r>
          </w:p>
        </w:tc>
        <w:tc>
          <w:tcPr>
            <w:tcW w:w="1529" w:type="dxa"/>
            <w:vAlign w:val="center"/>
          </w:tcPr>
          <w:p w14:paraId="4295F241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Similar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sites</w:t>
            </w:r>
          </w:p>
        </w:tc>
        <w:tc>
          <w:tcPr>
            <w:tcW w:w="1529" w:type="dxa"/>
            <w:vAlign w:val="center"/>
          </w:tcPr>
          <w:p w14:paraId="0D7B70BF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app.diagrams.net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100%,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mermaidchart.com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92%,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eraser.io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90%,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drawio-app.com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85%,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sequencediagram.org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80%,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websequencediagrams.com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78%,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visual-paradigm.com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75%,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mermaid.live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68%</w:t>
            </w:r>
          </w:p>
        </w:tc>
        <w:tc>
          <w:tcPr>
            <w:tcW w:w="1529" w:type="dxa"/>
            <w:vAlign w:val="center"/>
          </w:tcPr>
          <w:p w14:paraId="53A10DA7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affinity</w:t>
            </w:r>
          </w:p>
        </w:tc>
      </w:tr>
      <w:tr w14:paraId="49F0574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144" w:type="dxa"/>
            <w:vAlign w:val="center"/>
          </w:tcPr>
          <w:p w14:paraId="59DB85A6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30.09.2026</w:t>
            </w:r>
          </w:p>
        </w:tc>
        <w:tc>
          <w:tcPr>
            <w:tcW w:w="1529" w:type="dxa"/>
            <w:vAlign w:val="center"/>
          </w:tcPr>
          <w:p w14:paraId="55A30F1D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plantuml.com</w:t>
            </w:r>
          </w:p>
        </w:tc>
        <w:tc>
          <w:tcPr>
            <w:tcW w:w="951" w:type="dxa"/>
            <w:vAlign w:val="center"/>
          </w:tcPr>
          <w:p w14:paraId="6B87B542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August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2026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Jun-Aug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2026)</w:t>
            </w:r>
          </w:p>
        </w:tc>
        <w:tc>
          <w:tcPr>
            <w:tcW w:w="1144" w:type="dxa"/>
            <w:vAlign w:val="center"/>
          </w:tcPr>
          <w:p w14:paraId="50418A21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Global</w:t>
            </w:r>
          </w:p>
        </w:tc>
        <w:tc>
          <w:tcPr>
            <w:tcW w:w="1529" w:type="dxa"/>
            <w:vAlign w:val="center"/>
          </w:tcPr>
          <w:p w14:paraId="7D5CF637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Demographics</w:t>
            </w:r>
          </w:p>
        </w:tc>
        <w:tc>
          <w:tcPr>
            <w:tcW w:w="1529" w:type="dxa"/>
            <w:vAlign w:val="center"/>
          </w:tcPr>
          <w:p w14:paraId="725EA133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69.66%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male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/ 30.34%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female</w:t>
            </w:r>
            <w:r>
              <w:rPr>
                <w:rFonts w:ascii="Times New Roman" w:hAnsi="Times New Roman"/>
                <w:sz w:val="24"/>
                <w:szCs w:val="20"/>
              </w:rPr>
              <w:t>, 25-34 лет 33.63%</w:t>
            </w:r>
          </w:p>
        </w:tc>
        <w:tc>
          <w:tcPr>
            <w:tcW w:w="1529" w:type="dxa"/>
            <w:vAlign w:val="center"/>
          </w:tcPr>
          <w:p w14:paraId="335B203B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</w:tr>
      <w:tr w14:paraId="0B21A12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144" w:type="dxa"/>
            <w:vAlign w:val="center"/>
          </w:tcPr>
          <w:p w14:paraId="2450B1C2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30.09.2026</w:t>
            </w:r>
          </w:p>
        </w:tc>
        <w:tc>
          <w:tcPr>
            <w:tcW w:w="1529" w:type="dxa"/>
            <w:vAlign w:val="center"/>
          </w:tcPr>
          <w:p w14:paraId="46C02216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app.diagrams.net</w:t>
            </w:r>
          </w:p>
        </w:tc>
        <w:tc>
          <w:tcPr>
            <w:tcW w:w="951" w:type="dxa"/>
            <w:vAlign w:val="center"/>
          </w:tcPr>
          <w:p w14:paraId="53E89230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August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2026</w:t>
            </w:r>
          </w:p>
        </w:tc>
        <w:tc>
          <w:tcPr>
            <w:tcW w:w="1144" w:type="dxa"/>
            <w:vAlign w:val="center"/>
          </w:tcPr>
          <w:p w14:paraId="1C3D205E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Global</w:t>
            </w:r>
          </w:p>
        </w:tc>
        <w:tc>
          <w:tcPr>
            <w:tcW w:w="1529" w:type="dxa"/>
            <w:vAlign w:val="center"/>
          </w:tcPr>
          <w:p w14:paraId="700F8352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Все показатели</w:t>
            </w:r>
          </w:p>
        </w:tc>
        <w:tc>
          <w:tcPr>
            <w:tcW w:w="1529" w:type="dxa"/>
            <w:vAlign w:val="center"/>
          </w:tcPr>
          <w:p w14:paraId="1E2DE471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нет данных в бесплатном доступе</w:t>
            </w:r>
          </w:p>
        </w:tc>
        <w:tc>
          <w:tcPr>
            <w:tcW w:w="1529" w:type="dxa"/>
            <w:vAlign w:val="center"/>
          </w:tcPr>
          <w:p w14:paraId="61A17C12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доступ закрыт (лимит бесплатных просмотров/логин)</w:t>
            </w:r>
          </w:p>
        </w:tc>
      </w:tr>
    </w:tbl>
    <w:p w14:paraId="4677D2B1">
      <w:pPr>
        <w:keepNext/>
        <w:spacing w:after="0"/>
        <w:ind w:firstLine="0"/>
        <w:jc w:val="left"/>
        <w:rPr>
          <w:rFonts w:hint="default" w:ascii="Times New Roman" w:hAnsi="Times New Roman" w:cs="Times New Roman"/>
          <w:b w:val="0"/>
          <w:i w:val="0"/>
          <w:sz w:val="28"/>
          <w:lang w:val="ru-RU"/>
        </w:rPr>
      </w:pPr>
      <w:r>
        <w:rPr>
          <w:rFonts w:hint="default" w:ascii="Times New Roman" w:hAnsi="Times New Roman" w:cs="Times New Roman"/>
          <w:b w:val="0"/>
          <w:i w:val="0"/>
          <w:sz w:val="28"/>
          <w:lang w:val="ru-RU"/>
        </w:rPr>
        <w:t>Продолжение таблицы 92</w:t>
      </w:r>
    </w:p>
    <w:tbl>
      <w:tblPr>
        <w:tblStyle w:val="30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44"/>
        <w:gridCol w:w="1529"/>
        <w:gridCol w:w="951"/>
        <w:gridCol w:w="1144"/>
        <w:gridCol w:w="1529"/>
        <w:gridCol w:w="1529"/>
        <w:gridCol w:w="1529"/>
      </w:tblGrid>
      <w:tr w14:paraId="31F61E0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144" w:type="dxa"/>
            <w:vAlign w:val="center"/>
          </w:tcPr>
          <w:p w14:paraId="389A9B19">
            <w:pPr>
              <w:pStyle w:val="26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Дата</w:t>
            </w:r>
          </w:p>
        </w:tc>
        <w:tc>
          <w:tcPr>
            <w:tcW w:w="1529" w:type="dxa"/>
            <w:vAlign w:val="center"/>
          </w:tcPr>
          <w:p w14:paraId="4B0D8551">
            <w:pPr>
              <w:pStyle w:val="26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Домен</w:t>
            </w:r>
          </w:p>
        </w:tc>
        <w:tc>
          <w:tcPr>
            <w:tcW w:w="951" w:type="dxa"/>
            <w:vAlign w:val="center"/>
          </w:tcPr>
          <w:p w14:paraId="36B0D263">
            <w:pPr>
              <w:pStyle w:val="26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Период</w:t>
            </w:r>
          </w:p>
        </w:tc>
        <w:tc>
          <w:tcPr>
            <w:tcW w:w="1144" w:type="dxa"/>
            <w:vAlign w:val="center"/>
          </w:tcPr>
          <w:p w14:paraId="528BDAB5">
            <w:pPr>
              <w:pStyle w:val="26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Страна / география</w:t>
            </w:r>
          </w:p>
        </w:tc>
        <w:tc>
          <w:tcPr>
            <w:tcW w:w="1529" w:type="dxa"/>
            <w:vAlign w:val="center"/>
          </w:tcPr>
          <w:p w14:paraId="4345F7A8">
            <w:pPr>
              <w:pStyle w:val="26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Показатель</w:t>
            </w:r>
          </w:p>
        </w:tc>
        <w:tc>
          <w:tcPr>
            <w:tcW w:w="1529" w:type="dxa"/>
            <w:vAlign w:val="center"/>
          </w:tcPr>
          <w:p w14:paraId="627EF9E4">
            <w:pPr>
              <w:pStyle w:val="26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Значение</w:t>
            </w:r>
          </w:p>
        </w:tc>
        <w:tc>
          <w:tcPr>
            <w:tcW w:w="1529" w:type="dxa"/>
            <w:vAlign w:val="center"/>
          </w:tcPr>
          <w:p w14:paraId="213C02AE">
            <w:pPr>
              <w:pStyle w:val="26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Комментарий</w:t>
            </w:r>
          </w:p>
        </w:tc>
      </w:tr>
      <w:tr w14:paraId="21EB77C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144" w:type="dxa"/>
            <w:vAlign w:val="center"/>
          </w:tcPr>
          <w:p w14:paraId="242FE3C8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30.09.2026</w:t>
            </w:r>
          </w:p>
        </w:tc>
        <w:tc>
          <w:tcPr>
            <w:tcW w:w="1529" w:type="dxa"/>
            <w:vAlign w:val="center"/>
          </w:tcPr>
          <w:p w14:paraId="5C42333D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mermaid.live</w:t>
            </w:r>
          </w:p>
        </w:tc>
        <w:tc>
          <w:tcPr>
            <w:tcW w:w="951" w:type="dxa"/>
            <w:vAlign w:val="center"/>
          </w:tcPr>
          <w:p w14:paraId="72B4A537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August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2026</w:t>
            </w:r>
          </w:p>
        </w:tc>
        <w:tc>
          <w:tcPr>
            <w:tcW w:w="1144" w:type="dxa"/>
            <w:vAlign w:val="center"/>
          </w:tcPr>
          <w:p w14:paraId="17332B11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Global</w:t>
            </w:r>
          </w:p>
        </w:tc>
        <w:tc>
          <w:tcPr>
            <w:tcW w:w="1529" w:type="dxa"/>
            <w:vAlign w:val="center"/>
          </w:tcPr>
          <w:p w14:paraId="2107D6DC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Все показатели</w:t>
            </w:r>
          </w:p>
        </w:tc>
        <w:tc>
          <w:tcPr>
            <w:tcW w:w="1529" w:type="dxa"/>
            <w:vAlign w:val="center"/>
          </w:tcPr>
          <w:p w14:paraId="44CA8BCA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нет данных в бесплатном доступе</w:t>
            </w:r>
          </w:p>
        </w:tc>
        <w:tc>
          <w:tcPr>
            <w:tcW w:w="1529" w:type="dxa"/>
            <w:vAlign w:val="center"/>
          </w:tcPr>
          <w:p w14:paraId="2961A45E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доступ закрыт (лимит бесплатных просмотров/логин)</w:t>
            </w:r>
          </w:p>
        </w:tc>
      </w:tr>
    </w:tbl>
    <w:p w14:paraId="615EC7A9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Снимок экрана </w:t>
      </w:r>
      <w:r>
        <w:rPr>
          <w:rFonts w:ascii="Times New Roman" w:hAnsi="Times New Roman"/>
          <w:i/>
          <w:sz w:val="28"/>
        </w:rPr>
        <w:t>plantuml.com</w:t>
      </w:r>
      <w:r>
        <w:rPr>
          <w:rFonts w:ascii="Times New Roman" w:hAnsi="Times New Roman"/>
          <w:sz w:val="28"/>
        </w:rPr>
        <w:t xml:space="preserve"> имеет низкое разрешение и содержит шапку страницы, домен, период и ранги; остальные значения зафиксированы текстом страницы. Значения по доменам с закрытым доступом не заполнялись.</w:t>
      </w:r>
    </w:p>
    <w:bookmarkEnd w:id="62"/>
    <w:p w14:paraId="0C1E8B58">
      <w:pPr>
        <w:pStyle w:val="2"/>
        <w:keepNext/>
        <w:pageBreakBefore/>
        <w:spacing w:before="0" w:after="360" w:line="360" w:lineRule="exact"/>
        <w:jc w:val="center"/>
      </w:pPr>
      <w:bookmarkStart w:id="63" w:name="_Toc16135"/>
      <w:bookmarkStart w:id="64" w:name="X1ed779fb984f5b983ccb977ff4d9bd5d0e85d18"/>
      <w:r>
        <w:rPr>
          <w:rFonts w:ascii="Times New Roman" w:hAnsi="Times New Roman"/>
          <w:b/>
          <w:sz w:val="28"/>
        </w:rPr>
        <w:t>Приложение Г</w:t>
      </w:r>
      <w:bookmarkEnd w:id="63"/>
    </w:p>
    <w:p w14:paraId="0AD4667F">
      <w:pPr>
        <w:ind w:firstLine="709"/>
        <w:jc w:val="both"/>
      </w:pPr>
      <w:r>
        <w:rPr>
          <w:rFonts w:ascii="Times New Roman" w:hAnsi="Times New Roman"/>
          <w:sz w:val="28"/>
        </w:rPr>
        <w:t>(обязательное)</w:t>
      </w:r>
    </w:p>
    <w:p w14:paraId="116CBA1B">
      <w:pPr>
        <w:ind w:firstLine="709"/>
        <w:jc w:val="both"/>
      </w:pPr>
      <w:r>
        <w:rPr>
          <w:rFonts w:ascii="Times New Roman" w:hAnsi="Times New Roman"/>
          <w:b/>
          <w:sz w:val="28"/>
        </w:rPr>
        <w:t>Исправления и особенности шаблонов</w:t>
      </w:r>
    </w:p>
    <w:p w14:paraId="132C587B">
      <w:pPr>
        <w:pStyle w:val="25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93 – Исправления рабочих копий и особенности шаблонов</w:t>
      </w:r>
    </w:p>
    <w:tbl>
      <w:tblPr>
        <w:tblStyle w:val="30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43"/>
        <w:gridCol w:w="2409"/>
        <w:gridCol w:w="3493"/>
        <w:gridCol w:w="2410"/>
      </w:tblGrid>
      <w:tr w14:paraId="180BE8A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04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74B22C7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Код</w:t>
            </w:r>
          </w:p>
        </w:tc>
        <w:tc>
          <w:tcPr>
            <w:tcW w:w="240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881F9B3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Шаблон, ячейки</w:t>
            </w:r>
          </w:p>
        </w:tc>
        <w:tc>
          <w:tcPr>
            <w:tcW w:w="349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D54ED7D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Суть</w:t>
            </w:r>
          </w:p>
        </w:tc>
        <w:tc>
          <w:tcPr>
            <w:tcW w:w="2410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E27CDB8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Действие</w:t>
            </w:r>
          </w:p>
        </w:tc>
      </w:tr>
      <w:tr w14:paraId="38F8A74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43" w:type="dxa"/>
            <w:vAlign w:val="center"/>
          </w:tcPr>
          <w:p w14:paraId="1BEA3713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П-1</w:t>
            </w:r>
          </w:p>
        </w:tc>
        <w:tc>
          <w:tcPr>
            <w:tcW w:w="2409" w:type="dxa"/>
            <w:vAlign w:val="center"/>
          </w:tcPr>
          <w:p w14:paraId="034FA1E8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SW-X</w:t>
            </w:r>
            <w:r>
              <w:rPr>
                <w:rFonts w:ascii="Times New Roman" w:hAnsi="Times New Roman"/>
                <w:sz w:val="24"/>
                <w:szCs w:val="20"/>
              </w:rPr>
              <w:t>, 01_Параметры!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B9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B10</w:t>
            </w:r>
          </w:p>
        </w:tc>
        <w:tc>
          <w:tcPr>
            <w:tcW w:w="3493" w:type="dxa"/>
            <w:vAlign w:val="center"/>
          </w:tcPr>
          <w:p w14:paraId="2102F822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SUM</w:t>
            </w:r>
            <w:r>
              <w:rPr>
                <w:rFonts w:ascii="Times New Roman" w:hAnsi="Times New Roman"/>
                <w:sz w:val="24"/>
                <w:szCs w:val="20"/>
              </w:rPr>
              <w:t>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G5</w:t>
            </w:r>
            <w:r>
              <w:rPr>
                <w:rFonts w:ascii="Times New Roman" w:hAnsi="Times New Roman"/>
                <w:sz w:val="24"/>
                <w:szCs w:val="20"/>
              </w:rPr>
              <w:t>: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G24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),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SUM</w:t>
            </w:r>
            <w:r>
              <w:rPr>
                <w:rFonts w:ascii="Times New Roman" w:hAnsi="Times New Roman"/>
                <w:sz w:val="24"/>
                <w:szCs w:val="20"/>
              </w:rPr>
              <w:t>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H5</w:t>
            </w:r>
            <w:r>
              <w:rPr>
                <w:rFonts w:ascii="Times New Roman" w:hAnsi="Times New Roman"/>
                <w:sz w:val="24"/>
                <w:szCs w:val="20"/>
              </w:rPr>
              <w:t>: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H24</w:t>
            </w:r>
            <w:r>
              <w:rPr>
                <w:rFonts w:ascii="Times New Roman" w:hAnsi="Times New Roman"/>
                <w:sz w:val="24"/>
                <w:szCs w:val="20"/>
              </w:rPr>
              <w:t>) при данных с 4-й строки: первый конкурент теряется</w:t>
            </w:r>
          </w:p>
        </w:tc>
        <w:tc>
          <w:tcPr>
            <w:tcW w:w="2410" w:type="dxa"/>
            <w:vAlign w:val="center"/>
          </w:tcPr>
          <w:p w14:paraId="09F5E256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Исправлено на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G4</w:t>
            </w:r>
            <w:r>
              <w:rPr>
                <w:rFonts w:ascii="Times New Roman" w:hAnsi="Times New Roman"/>
                <w:sz w:val="24"/>
                <w:szCs w:val="20"/>
              </w:rPr>
              <w:t>: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G23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H4</w:t>
            </w:r>
            <w:r>
              <w:rPr>
                <w:rFonts w:ascii="Times New Roman" w:hAnsi="Times New Roman"/>
                <w:sz w:val="24"/>
                <w:szCs w:val="20"/>
              </w:rPr>
              <w:t>: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H23</w:t>
            </w:r>
            <w:r>
              <w:rPr>
                <w:rFonts w:ascii="Times New Roman" w:hAnsi="Times New Roman"/>
                <w:sz w:val="24"/>
                <w:szCs w:val="20"/>
              </w:rPr>
              <w:t>; значения до и после – таблица 27</w:t>
            </w:r>
          </w:p>
        </w:tc>
      </w:tr>
      <w:tr w14:paraId="7019C12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43" w:type="dxa"/>
            <w:vAlign w:val="center"/>
          </w:tcPr>
          <w:p w14:paraId="363624D0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П-2</w:t>
            </w:r>
          </w:p>
        </w:tc>
        <w:tc>
          <w:tcPr>
            <w:tcW w:w="2409" w:type="dxa"/>
            <w:vAlign w:val="center"/>
          </w:tcPr>
          <w:p w14:paraId="562F071E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ЦВ-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X</w:t>
            </w:r>
            <w:r>
              <w:rPr>
                <w:rFonts w:ascii="Times New Roman" w:hAnsi="Times New Roman"/>
                <w:sz w:val="24"/>
                <w:szCs w:val="20"/>
              </w:rPr>
              <w:t>, 03_Конкуренты_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SW</w:t>
            </w:r>
            <w:r>
              <w:rPr>
                <w:rFonts w:ascii="Times New Roman" w:hAnsi="Times New Roman"/>
                <w:sz w:val="24"/>
                <w:szCs w:val="20"/>
              </w:rPr>
              <w:t>!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C12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C14</w:t>
            </w:r>
          </w:p>
        </w:tc>
        <w:tc>
          <w:tcPr>
            <w:tcW w:w="3493" w:type="dxa"/>
            <w:vAlign w:val="center"/>
          </w:tcPr>
          <w:p w14:paraId="6530F5A5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Деление на долю релевантного трафика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B12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вместо коэффициента покрытия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B13</w:t>
            </w:r>
          </w:p>
        </w:tc>
        <w:tc>
          <w:tcPr>
            <w:tcW w:w="2410" w:type="dxa"/>
            <w:vAlign w:val="center"/>
          </w:tcPr>
          <w:p w14:paraId="224C9C6D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Исправлено на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B13</w:t>
            </w:r>
            <w:r>
              <w:rPr>
                <w:rFonts w:ascii="Times New Roman" w:hAnsi="Times New Roman"/>
                <w:sz w:val="24"/>
                <w:szCs w:val="20"/>
              </w:rPr>
              <w:t>; оба значения – таблица 52</w:t>
            </w:r>
          </w:p>
        </w:tc>
      </w:tr>
      <w:tr w14:paraId="77A8EFB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43" w:type="dxa"/>
            <w:vAlign w:val="center"/>
          </w:tcPr>
          <w:p w14:paraId="271336C1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П-3</w:t>
            </w:r>
          </w:p>
        </w:tc>
        <w:tc>
          <w:tcPr>
            <w:tcW w:w="2409" w:type="dxa"/>
            <w:vAlign w:val="center"/>
          </w:tcPr>
          <w:p w14:paraId="27285844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ПЛ-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X</w:t>
            </w:r>
            <w:r>
              <w:rPr>
                <w:rFonts w:ascii="Times New Roman" w:hAnsi="Times New Roman"/>
                <w:sz w:val="24"/>
                <w:szCs w:val="20"/>
              </w:rPr>
              <w:t>, 03_Ценовой_коридор!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H</w:t>
            </w:r>
          </w:p>
        </w:tc>
        <w:tc>
          <w:tcPr>
            <w:tcW w:w="3493" w:type="dxa"/>
            <w:vAlign w:val="center"/>
          </w:tcPr>
          <w:p w14:paraId="51CEED7D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Индекс доступности цены всегда равен 1</w:t>
            </w:r>
          </w:p>
        </w:tc>
        <w:tc>
          <w:tcPr>
            <w:tcW w:w="2410" w:type="dxa"/>
            <w:vAlign w:val="center"/>
          </w:tcPr>
          <w:p w14:paraId="0A79A483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Описано; в выводах не используется</w:t>
            </w:r>
          </w:p>
        </w:tc>
      </w:tr>
      <w:tr w14:paraId="194BC89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43" w:type="dxa"/>
            <w:vAlign w:val="center"/>
          </w:tcPr>
          <w:p w14:paraId="2701D757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П-4</w:t>
            </w:r>
          </w:p>
        </w:tc>
        <w:tc>
          <w:tcPr>
            <w:tcW w:w="2409" w:type="dxa"/>
            <w:vAlign w:val="center"/>
          </w:tcPr>
          <w:p w14:paraId="0CAEE892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ПЛ-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X</w:t>
            </w:r>
            <w:r>
              <w:rPr>
                <w:rFonts w:ascii="Times New Roman" w:hAnsi="Times New Roman"/>
                <w:sz w:val="24"/>
                <w:szCs w:val="20"/>
              </w:rPr>
              <w:t>, 02 и 05</w:t>
            </w:r>
          </w:p>
        </w:tc>
        <w:tc>
          <w:tcPr>
            <w:tcW w:w="3493" w:type="dxa"/>
            <w:vAlign w:val="center"/>
          </w:tcPr>
          <w:p w14:paraId="2D1CD2DA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Лист 05 игнорирует доли потребности и онлайн-готовности, единицы чека различаются</w:t>
            </w:r>
          </w:p>
        </w:tc>
        <w:tc>
          <w:tcPr>
            <w:tcW w:w="2410" w:type="dxa"/>
            <w:vAlign w:val="center"/>
          </w:tcPr>
          <w:p w14:paraId="45D1B64F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Годовой чек одинаков (В-5, В-11); расхождение объемов описано</w:t>
            </w:r>
          </w:p>
        </w:tc>
      </w:tr>
      <w:tr w14:paraId="0877BD0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43" w:type="dxa"/>
            <w:vAlign w:val="center"/>
          </w:tcPr>
          <w:p w14:paraId="0B5C4006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П-5</w:t>
            </w:r>
          </w:p>
        </w:tc>
        <w:tc>
          <w:tcPr>
            <w:tcW w:w="2409" w:type="dxa"/>
            <w:vAlign w:val="center"/>
          </w:tcPr>
          <w:p w14:paraId="6D10EBDC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ПЛ-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X</w:t>
            </w:r>
            <w:r>
              <w:rPr>
                <w:rFonts w:ascii="Times New Roman" w:hAnsi="Times New Roman"/>
                <w:sz w:val="24"/>
                <w:szCs w:val="20"/>
              </w:rPr>
              <w:t>, 06_Сценарии!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A13</w:t>
            </w:r>
            <w:r>
              <w:rPr>
                <w:rFonts w:ascii="Times New Roman" w:hAnsi="Times New Roman"/>
                <w:sz w:val="24"/>
                <w:szCs w:val="20"/>
              </w:rPr>
              <w:t>: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A20</w:t>
            </w:r>
          </w:p>
        </w:tc>
        <w:tc>
          <w:tcPr>
            <w:tcW w:w="3493" w:type="dxa"/>
            <w:vAlign w:val="center"/>
          </w:tcPr>
          <w:p w14:paraId="3D355447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Берутся строки 5–12 листа 02; пустые сегменты отображаются как 0</w:t>
            </w:r>
          </w:p>
        </w:tc>
        <w:tc>
          <w:tcPr>
            <w:tcW w:w="2410" w:type="dxa"/>
            <w:vAlign w:val="center"/>
          </w:tcPr>
          <w:p w14:paraId="41EEFD49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 заполнять лист 02 ниже строки 12</w:t>
            </w:r>
          </w:p>
        </w:tc>
      </w:tr>
      <w:tr w14:paraId="38811BE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43" w:type="dxa"/>
            <w:vAlign w:val="center"/>
          </w:tcPr>
          <w:p w14:paraId="749B7168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П-6</w:t>
            </w:r>
          </w:p>
        </w:tc>
        <w:tc>
          <w:tcPr>
            <w:tcW w:w="2409" w:type="dxa"/>
            <w:vAlign w:val="center"/>
          </w:tcPr>
          <w:p w14:paraId="0A5AA802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ПК-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X</w:t>
            </w:r>
            <w:r>
              <w:rPr>
                <w:rFonts w:ascii="Times New Roman" w:hAnsi="Times New Roman"/>
                <w:sz w:val="24"/>
                <w:szCs w:val="20"/>
              </w:rPr>
              <w:t>, 02!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O12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03!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J5</w:t>
            </w:r>
          </w:p>
        </w:tc>
        <w:tc>
          <w:tcPr>
            <w:tcW w:w="3493" w:type="dxa"/>
            <w:vAlign w:val="center"/>
          </w:tcPr>
          <w:p w14:paraId="52EC06B4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Два базовых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SOM</w:t>
            </w:r>
          </w:p>
        </w:tc>
        <w:tc>
          <w:tcPr>
            <w:tcW w:w="2410" w:type="dxa"/>
            <w:vAlign w:val="center"/>
          </w:tcPr>
          <w:p w14:paraId="43CA0726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Названы оба</w:t>
            </w:r>
          </w:p>
        </w:tc>
      </w:tr>
      <w:tr w14:paraId="0E9B633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43" w:type="dxa"/>
            <w:vAlign w:val="center"/>
          </w:tcPr>
          <w:p w14:paraId="4C17C08F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П-7</w:t>
            </w:r>
          </w:p>
        </w:tc>
        <w:tc>
          <w:tcPr>
            <w:tcW w:w="2409" w:type="dxa"/>
            <w:vAlign w:val="center"/>
          </w:tcPr>
          <w:p w14:paraId="464319C5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ПК-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X</w:t>
            </w:r>
            <w:r>
              <w:rPr>
                <w:rFonts w:ascii="Times New Roman" w:hAnsi="Times New Roman"/>
                <w:sz w:val="24"/>
                <w:szCs w:val="20"/>
              </w:rPr>
              <w:t>, ширина столбцов</w:t>
            </w:r>
          </w:p>
        </w:tc>
        <w:tc>
          <w:tcPr>
            <w:tcW w:w="3493" w:type="dxa"/>
            <w:vAlign w:val="center"/>
          </w:tcPr>
          <w:p w14:paraId="17408305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Число не помещается («#####»)</w:t>
            </w:r>
          </w:p>
        </w:tc>
        <w:tc>
          <w:tcPr>
            <w:tcW w:w="2410" w:type="dxa"/>
            <w:vAlign w:val="center"/>
          </w:tcPr>
          <w:p w14:paraId="20EF123D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Столбцы расширены при просмотре; на результат не влияет</w:t>
            </w:r>
          </w:p>
        </w:tc>
      </w:tr>
      <w:tr w14:paraId="0BA35DB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43" w:type="dxa"/>
            <w:vAlign w:val="center"/>
          </w:tcPr>
          <w:p w14:paraId="7A39D92B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П-8</w:t>
            </w:r>
          </w:p>
        </w:tc>
        <w:tc>
          <w:tcPr>
            <w:tcW w:w="2409" w:type="dxa"/>
            <w:vAlign w:val="center"/>
          </w:tcPr>
          <w:p w14:paraId="184D3C90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СЦ-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X</w:t>
            </w:r>
            <w:r>
              <w:rPr>
                <w:rFonts w:ascii="Times New Roman" w:hAnsi="Times New Roman"/>
                <w:sz w:val="24"/>
                <w:szCs w:val="20"/>
              </w:rPr>
              <w:t>, 06_Сверка!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B15</w:t>
            </w:r>
            <w:r>
              <w:rPr>
                <w:rFonts w:ascii="Times New Roman" w:hAnsi="Times New Roman"/>
                <w:sz w:val="24"/>
                <w:szCs w:val="20"/>
              </w:rPr>
              <w:t>: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D15</w:t>
            </w:r>
          </w:p>
        </w:tc>
        <w:tc>
          <w:tcPr>
            <w:tcW w:w="3493" w:type="dxa"/>
            <w:vAlign w:val="center"/>
          </w:tcPr>
          <w:p w14:paraId="66191031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Конкатенация без форматирования</w:t>
            </w:r>
          </w:p>
        </w:tc>
        <w:tc>
          <w:tcPr>
            <w:tcW w:w="2410" w:type="dxa"/>
            <w:vAlign w:val="center"/>
          </w:tcPr>
          <w:p w14:paraId="6A8F0443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Формула с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TEXT</w:t>
            </w:r>
            <w:r>
              <w:rPr>
                <w:rFonts w:ascii="Times New Roman" w:hAnsi="Times New Roman"/>
                <w:sz w:val="24"/>
                <w:szCs w:val="20"/>
              </w:rPr>
              <w:t>()</w:t>
            </w:r>
          </w:p>
        </w:tc>
      </w:tr>
      <w:tr w14:paraId="2329B6B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43" w:type="dxa"/>
            <w:vAlign w:val="center"/>
          </w:tcPr>
          <w:p w14:paraId="154F64D1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П-9</w:t>
            </w:r>
          </w:p>
        </w:tc>
        <w:tc>
          <w:tcPr>
            <w:tcW w:w="2409" w:type="dxa"/>
            <w:vAlign w:val="center"/>
          </w:tcPr>
          <w:p w14:paraId="21DB5AE7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СЦ-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X</w:t>
            </w:r>
            <w:r>
              <w:rPr>
                <w:rFonts w:ascii="Times New Roman" w:hAnsi="Times New Roman"/>
                <w:sz w:val="24"/>
                <w:szCs w:val="20"/>
              </w:rPr>
              <w:t>, 06_Сверка</w:t>
            </w:r>
          </w:p>
        </w:tc>
        <w:tc>
          <w:tcPr>
            <w:tcW w:w="3493" w:type="dxa"/>
            <w:vAlign w:val="center"/>
          </w:tcPr>
          <w:p w14:paraId="773B1380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Демонстрационные числа и платформенная строка смешивают уровни</w:t>
            </w:r>
          </w:p>
        </w:tc>
        <w:tc>
          <w:tcPr>
            <w:tcW w:w="2410" w:type="dxa"/>
            <w:vAlign w:val="center"/>
          </w:tcPr>
          <w:p w14:paraId="30680F8F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Заменены собственными результатами уровня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SOM</w:t>
            </w:r>
            <w:r>
              <w:rPr>
                <w:rFonts w:ascii="Times New Roman" w:hAnsi="Times New Roman"/>
                <w:sz w:val="24"/>
                <w:szCs w:val="20"/>
              </w:rPr>
              <w:t>; платформенная строка исключена</w:t>
            </w:r>
          </w:p>
        </w:tc>
      </w:tr>
      <w:tr w14:paraId="09E41D1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43" w:type="dxa"/>
            <w:vAlign w:val="center"/>
          </w:tcPr>
          <w:p w14:paraId="1254700B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П-10</w:t>
            </w:r>
          </w:p>
        </w:tc>
        <w:tc>
          <w:tcPr>
            <w:tcW w:w="2409" w:type="dxa"/>
            <w:vAlign w:val="center"/>
          </w:tcPr>
          <w:p w14:paraId="4C5B0161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SW-X</w:t>
            </w:r>
            <w:r>
              <w:rPr>
                <w:rFonts w:ascii="Times New Roman" w:hAnsi="Times New Roman"/>
                <w:sz w:val="24"/>
                <w:szCs w:val="20"/>
              </w:rPr>
              <w:t>, 04_География!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</w:t>
            </w:r>
          </w:p>
        </w:tc>
        <w:tc>
          <w:tcPr>
            <w:tcW w:w="3493" w:type="dxa"/>
            <w:vAlign w:val="center"/>
          </w:tcPr>
          <w:p w14:paraId="5A50C698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Доля территории умножается на трафик, уже суженный географией</w:t>
            </w:r>
          </w:p>
        </w:tc>
        <w:tc>
          <w:tcPr>
            <w:tcW w:w="2410" w:type="dxa"/>
            <w:vAlign w:val="center"/>
          </w:tcPr>
          <w:p w14:paraId="67DFA5AF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Показан корректный вариант (столбцы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J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</w:tr>
      <w:tr w14:paraId="6E29DF5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43" w:type="dxa"/>
            <w:vAlign w:val="center"/>
          </w:tcPr>
          <w:p w14:paraId="0F3BDDA2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П-11</w:t>
            </w:r>
          </w:p>
        </w:tc>
        <w:tc>
          <w:tcPr>
            <w:tcW w:w="2409" w:type="dxa"/>
            <w:vAlign w:val="center"/>
          </w:tcPr>
          <w:p w14:paraId="06B25C22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SW-X</w:t>
            </w:r>
            <w:r>
              <w:rPr>
                <w:rFonts w:ascii="Times New Roman" w:hAnsi="Times New Roman"/>
                <w:sz w:val="24"/>
                <w:szCs w:val="20"/>
              </w:rPr>
              <w:t>, 05_Запросы!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</w:t>
            </w:r>
          </w:p>
        </w:tc>
        <w:tc>
          <w:tcPr>
            <w:tcW w:w="3493" w:type="dxa"/>
            <w:vAlign w:val="center"/>
          </w:tcPr>
          <w:p w14:paraId="03853462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Доля запроса умножается на весь трафик рынка</w:t>
            </w:r>
          </w:p>
        </w:tc>
        <w:tc>
          <w:tcPr>
            <w:tcW w:w="2410" w:type="dxa"/>
            <w:vAlign w:val="center"/>
          </w:tcPr>
          <w:p w14:paraId="283757A3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Показан вариант × доля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Organic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(столбец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K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</w:tr>
      <w:tr w14:paraId="27DFBBB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43" w:type="dxa"/>
            <w:vAlign w:val="center"/>
          </w:tcPr>
          <w:p w14:paraId="576A896A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П-12</w:t>
            </w:r>
          </w:p>
        </w:tc>
        <w:tc>
          <w:tcPr>
            <w:tcW w:w="2409" w:type="dxa"/>
            <w:vAlign w:val="center"/>
          </w:tcPr>
          <w:p w14:paraId="2D267BF4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SW-X</w:t>
            </w:r>
            <w:r>
              <w:rPr>
                <w:rFonts w:ascii="Times New Roman" w:hAnsi="Times New Roman"/>
                <w:sz w:val="24"/>
                <w:szCs w:val="20"/>
              </w:rPr>
              <w:t>, 06!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B22</w:t>
            </w:r>
            <w:r>
              <w:rPr>
                <w:rFonts w:ascii="Times New Roman" w:hAnsi="Times New Roman"/>
                <w:sz w:val="24"/>
                <w:szCs w:val="20"/>
              </w:rPr>
              <w:t>, 07!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B7</w:t>
            </w:r>
          </w:p>
        </w:tc>
        <w:tc>
          <w:tcPr>
            <w:tcW w:w="3493" w:type="dxa"/>
            <w:vAlign w:val="center"/>
          </w:tcPr>
          <w:p w14:paraId="386E0E51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Формат «8366 705»</w:t>
            </w:r>
          </w:p>
        </w:tc>
        <w:tc>
          <w:tcPr>
            <w:tcW w:w="2410" w:type="dxa"/>
            <w:vAlign w:val="center"/>
          </w:tcPr>
          <w:p w14:paraId="7128089F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Косметика, не исправлялась</w:t>
            </w:r>
          </w:p>
        </w:tc>
      </w:tr>
      <w:tr w14:paraId="353593F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43" w:type="dxa"/>
            <w:vAlign w:val="center"/>
          </w:tcPr>
          <w:p w14:paraId="4D3224CA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П-13</w:t>
            </w:r>
          </w:p>
        </w:tc>
        <w:tc>
          <w:tcPr>
            <w:tcW w:w="2409" w:type="dxa"/>
            <w:vAlign w:val="center"/>
          </w:tcPr>
          <w:p w14:paraId="17BA3F23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ПС-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X</w:t>
            </w:r>
            <w:r>
              <w:rPr>
                <w:rFonts w:ascii="Times New Roman" w:hAnsi="Times New Roman"/>
                <w:sz w:val="24"/>
                <w:szCs w:val="20"/>
              </w:rPr>
              <w:t>, ЦВ-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X</w:t>
            </w:r>
            <w:r>
              <w:rPr>
                <w:rFonts w:ascii="Times New Roman" w:hAnsi="Times New Roman"/>
                <w:sz w:val="24"/>
                <w:szCs w:val="20"/>
              </w:rPr>
              <w:t>, ПЛ-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X</w:t>
            </w:r>
            <w:r>
              <w:rPr>
                <w:rFonts w:ascii="Times New Roman" w:hAnsi="Times New Roman"/>
                <w:sz w:val="24"/>
                <w:szCs w:val="20"/>
              </w:rPr>
              <w:t>, СЦ-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X</w:t>
            </w:r>
            <w:r>
              <w:rPr>
                <w:rFonts w:ascii="Times New Roman" w:hAnsi="Times New Roman"/>
                <w:sz w:val="24"/>
                <w:szCs w:val="20"/>
              </w:rPr>
              <w:t>, СВ-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X</w:t>
            </w:r>
          </w:p>
        </w:tc>
        <w:tc>
          <w:tcPr>
            <w:tcW w:w="3493" w:type="dxa"/>
            <w:vAlign w:val="center"/>
          </w:tcPr>
          <w:p w14:paraId="5F14EED1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Параметры заданы, но формулами не используются</w:t>
            </w:r>
          </w:p>
        </w:tc>
        <w:tc>
          <w:tcPr>
            <w:tcW w:w="2410" w:type="dxa"/>
            <w:vAlign w:val="center"/>
          </w:tcPr>
          <w:p w14:paraId="411A9E3E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Описано (особенность шаблона)</w:t>
            </w:r>
          </w:p>
        </w:tc>
      </w:tr>
    </w:tbl>
    <w:p w14:paraId="4BE87661">
      <w:pPr>
        <w:keepNext/>
        <w:spacing w:after="0"/>
        <w:ind w:firstLine="0"/>
        <w:jc w:val="left"/>
        <w:rPr>
          <w:rFonts w:hint="default" w:ascii="Times New Roman" w:hAnsi="Times New Roman" w:cs="Times New Roman"/>
          <w:b w:val="0"/>
          <w:i w:val="0"/>
          <w:sz w:val="28"/>
          <w:lang w:val="ru-RU"/>
        </w:rPr>
      </w:pPr>
      <w:r>
        <w:rPr>
          <w:rFonts w:hint="default" w:ascii="Times New Roman" w:hAnsi="Times New Roman" w:cs="Times New Roman"/>
          <w:b w:val="0"/>
          <w:i w:val="0"/>
          <w:sz w:val="28"/>
          <w:lang w:val="ru-RU"/>
        </w:rPr>
        <w:t>Продолжение таблицы 93</w:t>
      </w:r>
    </w:p>
    <w:tbl>
      <w:tblPr>
        <w:tblStyle w:val="30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43"/>
        <w:gridCol w:w="2409"/>
        <w:gridCol w:w="3493"/>
        <w:gridCol w:w="2410"/>
      </w:tblGrid>
      <w:tr w14:paraId="19DABCC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043" w:type="dxa"/>
            <w:vAlign w:val="center"/>
          </w:tcPr>
          <w:p w14:paraId="4461898A">
            <w:pPr>
              <w:pStyle w:val="26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Код</w:t>
            </w:r>
          </w:p>
        </w:tc>
        <w:tc>
          <w:tcPr>
            <w:tcW w:w="2409" w:type="dxa"/>
            <w:vAlign w:val="center"/>
          </w:tcPr>
          <w:p w14:paraId="372C7A90">
            <w:pPr>
              <w:pStyle w:val="26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Шаблон, ячейки</w:t>
            </w:r>
          </w:p>
        </w:tc>
        <w:tc>
          <w:tcPr>
            <w:tcW w:w="3493" w:type="dxa"/>
            <w:vAlign w:val="center"/>
          </w:tcPr>
          <w:p w14:paraId="3490A23A">
            <w:pPr>
              <w:pStyle w:val="26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Суть</w:t>
            </w:r>
          </w:p>
        </w:tc>
        <w:tc>
          <w:tcPr>
            <w:tcW w:w="2410" w:type="dxa"/>
            <w:vAlign w:val="center"/>
          </w:tcPr>
          <w:p w14:paraId="439AD574">
            <w:pPr>
              <w:pStyle w:val="26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Действие</w:t>
            </w:r>
          </w:p>
        </w:tc>
      </w:tr>
      <w:tr w14:paraId="4CE0CD2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43" w:type="dxa"/>
            <w:vAlign w:val="center"/>
          </w:tcPr>
          <w:p w14:paraId="6379D2E7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П-14</w:t>
            </w:r>
          </w:p>
        </w:tc>
        <w:tc>
          <w:tcPr>
            <w:tcW w:w="2409" w:type="dxa"/>
            <w:vAlign w:val="center"/>
          </w:tcPr>
          <w:p w14:paraId="539CCAE6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ПС-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X</w:t>
            </w:r>
            <w:r>
              <w:rPr>
                <w:rFonts w:ascii="Times New Roman" w:hAnsi="Times New Roman"/>
                <w:sz w:val="24"/>
                <w:szCs w:val="20"/>
              </w:rPr>
              <w:t>, 02_Семантика, строка исключаемого запроса</w:t>
            </w:r>
          </w:p>
        </w:tc>
        <w:tc>
          <w:tcPr>
            <w:tcW w:w="3493" w:type="dxa"/>
            <w:vAlign w:val="center"/>
          </w:tcPr>
          <w:p w14:paraId="4120B15F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Исключаемый запрос входит в сумму с ненулевыми весами</w:t>
            </w:r>
          </w:p>
        </w:tc>
        <w:tc>
          <w:tcPr>
            <w:tcW w:w="2410" w:type="dxa"/>
            <w:vAlign w:val="center"/>
          </w:tcPr>
          <w:p w14:paraId="1E415EDC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Веса обнулены (ПС табл. 9)</w:t>
            </w:r>
          </w:p>
        </w:tc>
      </w:tr>
      <w:tr w14:paraId="3DD3D2C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43" w:type="dxa"/>
            <w:vAlign w:val="center"/>
          </w:tcPr>
          <w:p w14:paraId="672A2F19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П-15, П-16, П-17</w:t>
            </w:r>
          </w:p>
        </w:tc>
        <w:tc>
          <w:tcPr>
            <w:tcW w:w="2409" w:type="dxa"/>
            <w:vAlign w:val="center"/>
          </w:tcPr>
          <w:p w14:paraId="585DB031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Заливки, дублирование пояснений, знак «=» в тексте</w:t>
            </w:r>
          </w:p>
        </w:tc>
        <w:tc>
          <w:tcPr>
            <w:tcW w:w="3493" w:type="dxa"/>
            <w:vAlign w:val="center"/>
          </w:tcPr>
          <w:p w14:paraId="1D3D2709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Косметика</w:t>
            </w:r>
          </w:p>
        </w:tc>
        <w:tc>
          <w:tcPr>
            <w:tcW w:w="2410" w:type="dxa"/>
            <w:vAlign w:val="center"/>
          </w:tcPr>
          <w:p w14:paraId="4E0F58F0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 менялись</w:t>
            </w:r>
          </w:p>
        </w:tc>
      </w:tr>
      <w:tr w14:paraId="5330A69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43" w:type="dxa"/>
            <w:vAlign w:val="center"/>
          </w:tcPr>
          <w:p w14:paraId="02499268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П-18</w:t>
            </w:r>
          </w:p>
        </w:tc>
        <w:tc>
          <w:tcPr>
            <w:tcW w:w="2409" w:type="dxa"/>
            <w:vAlign w:val="center"/>
          </w:tcPr>
          <w:p w14:paraId="5B825428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SW-X</w:t>
            </w:r>
            <w:r>
              <w:rPr>
                <w:rFonts w:ascii="Times New Roman" w:hAnsi="Times New Roman"/>
                <w:sz w:val="24"/>
                <w:szCs w:val="20"/>
              </w:rPr>
              <w:t>, 02_Конкуренты_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SW</w:t>
            </w:r>
            <w:r>
              <w:rPr>
                <w:rFonts w:ascii="Times New Roman" w:hAnsi="Times New Roman"/>
                <w:sz w:val="24"/>
                <w:szCs w:val="20"/>
              </w:rPr>
              <w:t>!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M25</w:t>
            </w:r>
            <w:r>
              <w:rPr>
                <w:rFonts w:ascii="Times New Roman" w:hAnsi="Times New Roman"/>
                <w:sz w:val="24"/>
                <w:szCs w:val="20"/>
              </w:rPr>
              <w:t>: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R25</w:t>
            </w:r>
          </w:p>
        </w:tc>
        <w:tc>
          <w:tcPr>
            <w:tcW w:w="3493" w:type="dxa"/>
            <w:vAlign w:val="center"/>
          </w:tcPr>
          <w:p w14:paraId="31E35B1A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Средневзвешенные доли каналов делятся на сумму трафика всех строк, а показана доля только одного домена</w:t>
            </w:r>
          </w:p>
        </w:tc>
        <w:tc>
          <w:tcPr>
            <w:tcW w:w="2410" w:type="dxa"/>
            <w:vAlign w:val="center"/>
          </w:tcPr>
          <w:p w14:paraId="7A2AB362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Делитель – сумма трафика строк, где доля показана</w:t>
            </w:r>
          </w:p>
        </w:tc>
      </w:tr>
      <w:tr w14:paraId="2613BD3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43" w:type="dxa"/>
            <w:vAlign w:val="center"/>
          </w:tcPr>
          <w:p w14:paraId="0C74EA85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П-20</w:t>
            </w:r>
          </w:p>
        </w:tc>
        <w:tc>
          <w:tcPr>
            <w:tcW w:w="2409" w:type="dxa"/>
            <w:vAlign w:val="center"/>
          </w:tcPr>
          <w:p w14:paraId="7C55B21A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ПЛ-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X</w:t>
            </w:r>
            <w:r>
              <w:rPr>
                <w:rFonts w:ascii="Times New Roman" w:hAnsi="Times New Roman"/>
                <w:sz w:val="24"/>
                <w:szCs w:val="20"/>
              </w:rPr>
              <w:t>, 06_Сценарии!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A13</w:t>
            </w:r>
            <w:r>
              <w:rPr>
                <w:rFonts w:ascii="Times New Roman" w:hAnsi="Times New Roman"/>
                <w:sz w:val="24"/>
                <w:szCs w:val="20"/>
              </w:rPr>
              <w:t>: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A20</w:t>
            </w:r>
          </w:p>
        </w:tc>
        <w:tc>
          <w:tcPr>
            <w:tcW w:w="3493" w:type="dxa"/>
            <w:vAlign w:val="center"/>
          </w:tcPr>
          <w:p w14:paraId="7E9E7BB7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Ссылка на пустую строку листа 02 дает 0 и ошибку #ЗНАЧ! в сценариях</w:t>
            </w:r>
          </w:p>
        </w:tc>
        <w:tc>
          <w:tcPr>
            <w:tcW w:w="2410" w:type="dxa"/>
            <w:vAlign w:val="center"/>
          </w:tcPr>
          <w:p w14:paraId="20FD0774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Условие пустоты исправлено</w:t>
            </w:r>
          </w:p>
        </w:tc>
      </w:tr>
      <w:tr w14:paraId="5977858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43" w:type="dxa"/>
            <w:vAlign w:val="center"/>
          </w:tcPr>
          <w:p w14:paraId="5E4FADAB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П-21</w:t>
            </w:r>
          </w:p>
        </w:tc>
        <w:tc>
          <w:tcPr>
            <w:tcW w:w="2409" w:type="dxa"/>
            <w:vAlign w:val="center"/>
          </w:tcPr>
          <w:p w14:paraId="31C6512A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ПЛ-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X</w:t>
            </w:r>
            <w:r>
              <w:rPr>
                <w:rFonts w:ascii="Times New Roman" w:hAnsi="Times New Roman"/>
                <w:sz w:val="24"/>
                <w:szCs w:val="20"/>
              </w:rPr>
              <w:t>, 03_Ценовой_коридор!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E14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F14</w:t>
            </w:r>
          </w:p>
        </w:tc>
        <w:tc>
          <w:tcPr>
            <w:tcW w:w="3493" w:type="dxa"/>
            <w:vAlign w:val="center"/>
          </w:tcPr>
          <w:p w14:paraId="20247C25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Среднее пустых значений дает ошибку; валовая маржа при пустой себестоимости равнялась 100 %</w:t>
            </w:r>
          </w:p>
        </w:tc>
        <w:tc>
          <w:tcPr>
            <w:tcW w:w="2410" w:type="dxa"/>
            <w:vAlign w:val="center"/>
          </w:tcPr>
          <w:p w14:paraId="32BB60A6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IFERROR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«нет данных»</w:t>
            </w:r>
          </w:p>
        </w:tc>
      </w:tr>
      <w:tr w14:paraId="6A94F5F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43" w:type="dxa"/>
            <w:vAlign w:val="center"/>
          </w:tcPr>
          <w:p w14:paraId="594AD2AD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Р-42</w:t>
            </w:r>
          </w:p>
        </w:tc>
        <w:tc>
          <w:tcPr>
            <w:tcW w:w="2409" w:type="dxa"/>
            <w:vAlign w:val="center"/>
          </w:tcPr>
          <w:p w14:paraId="268124FE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SW-X</w:t>
            </w:r>
            <w:r>
              <w:rPr>
                <w:rFonts w:ascii="Times New Roman" w:hAnsi="Times New Roman"/>
                <w:sz w:val="24"/>
                <w:szCs w:val="20"/>
              </w:rPr>
              <w:t>, новые листы</w:t>
            </w:r>
          </w:p>
        </w:tc>
        <w:tc>
          <w:tcPr>
            <w:tcW w:w="3493" w:type="dxa"/>
            <w:vAlign w:val="center"/>
          </w:tcPr>
          <w:p w14:paraId="4374FE90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В шаблоне нет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CR3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CR5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HHI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 xml:space="preserve">TAM/SAM/SOM, </w:t>
            </w:r>
            <w:r>
              <w:rPr>
                <w:rFonts w:ascii="Times New Roman" w:hAnsi="Times New Roman"/>
                <w:sz w:val="24"/>
                <w:szCs w:val="20"/>
              </w:rPr>
              <w:t>варианта М2</w:t>
            </w:r>
          </w:p>
        </w:tc>
        <w:tc>
          <w:tcPr>
            <w:tcW w:w="2410" w:type="dxa"/>
            <w:vAlign w:val="center"/>
          </w:tcPr>
          <w:p w14:paraId="7A56AF6E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Добавлены листы 09, 10, 11</w:t>
            </w:r>
          </w:p>
        </w:tc>
      </w:tr>
    </w:tbl>
    <w:p w14:paraId="6FADBB75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Правка выполнена только в рабочих копиях через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COM</w:t>
      </w:r>
      <w:r>
        <w:rPr>
          <w:rFonts w:ascii="Times New Roman" w:hAnsi="Times New Roman"/>
          <w:sz w:val="28"/>
        </w:rPr>
        <w:t xml:space="preserve"> (встроенные диаграммы сохранены); оригиналы шаблонов не менялись. Повторная проверка пересчета: ошибок вычисления в копиях нет.</w:t>
      </w:r>
    </w:p>
    <w:bookmarkEnd w:id="64"/>
    <w:p w14:paraId="76FD5B75">
      <w:pPr>
        <w:pStyle w:val="2"/>
        <w:keepNext/>
        <w:pageBreakBefore/>
        <w:spacing w:before="0" w:after="360" w:line="360" w:lineRule="exact"/>
        <w:jc w:val="center"/>
      </w:pPr>
      <w:bookmarkStart w:id="65" w:name="_Toc21424"/>
      <w:bookmarkStart w:id="66" w:name="Xa45b2b51c48f782e29228f6c29b9000edb21a1f"/>
      <w:r>
        <w:rPr>
          <w:rFonts w:ascii="Times New Roman" w:hAnsi="Times New Roman"/>
          <w:b/>
          <w:sz w:val="28"/>
        </w:rPr>
        <w:t>Приложение Д</w:t>
      </w:r>
      <w:bookmarkEnd w:id="65"/>
    </w:p>
    <w:p w14:paraId="70AA7D54">
      <w:pPr>
        <w:ind w:firstLine="709"/>
        <w:jc w:val="both"/>
      </w:pPr>
      <w:r>
        <w:rPr>
          <w:rFonts w:ascii="Times New Roman" w:hAnsi="Times New Roman"/>
          <w:sz w:val="28"/>
        </w:rPr>
        <w:t>(обязательное)</w:t>
      </w:r>
    </w:p>
    <w:p w14:paraId="5796FA06">
      <w:pPr>
        <w:ind w:firstLine="709"/>
        <w:jc w:val="both"/>
      </w:pPr>
      <w:r>
        <w:rPr>
          <w:rFonts w:ascii="Times New Roman" w:hAnsi="Times New Roman"/>
          <w:b/>
          <w:sz w:val="28"/>
        </w:rPr>
        <w:t>Контрольные перечни методик</w:t>
      </w:r>
    </w:p>
    <w:p w14:paraId="5602916B">
      <w:pPr>
        <w:pStyle w:val="25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94 – Перечень перед завершением оценки (ИНСТР раздела 13) и проверки М2 раздела 18</w:t>
      </w:r>
    </w:p>
    <w:tbl>
      <w:tblPr>
        <w:tblStyle w:val="30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17"/>
        <w:gridCol w:w="1650"/>
        <w:gridCol w:w="3389"/>
      </w:tblGrid>
      <w:tr w14:paraId="6746CCD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431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B919C86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Пункт</w:t>
            </w:r>
          </w:p>
        </w:tc>
        <w:tc>
          <w:tcPr>
            <w:tcW w:w="1650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C2E94AC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Статус</w:t>
            </w:r>
          </w:p>
        </w:tc>
        <w:tc>
          <w:tcPr>
            <w:tcW w:w="338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20A7C14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Комментарий</w:t>
            </w:r>
          </w:p>
        </w:tc>
      </w:tr>
      <w:tr w14:paraId="0B239FA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317" w:type="dxa"/>
            <w:vAlign w:val="center"/>
          </w:tcPr>
          <w:p w14:paraId="222CB863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Зафиксированы продуктовые, клиентские, географические и канальные границы</w:t>
            </w:r>
          </w:p>
        </w:tc>
        <w:tc>
          <w:tcPr>
            <w:tcW w:w="1650" w:type="dxa"/>
            <w:vAlign w:val="center"/>
          </w:tcPr>
          <w:p w14:paraId="28AA7081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выполнено</w:t>
            </w:r>
          </w:p>
        </w:tc>
        <w:tc>
          <w:tcPr>
            <w:tcW w:w="3389" w:type="dxa"/>
            <w:vAlign w:val="center"/>
          </w:tcPr>
          <w:p w14:paraId="2DAAC3BB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таблица 1</w:t>
            </w:r>
          </w:p>
        </w:tc>
      </w:tr>
      <w:tr w14:paraId="62A23B5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317" w:type="dxa"/>
            <w:vAlign w:val="center"/>
          </w:tcPr>
          <w:p w14:paraId="70AF6390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Составлено семантическое ядро с разделением по намерению</w:t>
            </w:r>
          </w:p>
        </w:tc>
        <w:tc>
          <w:tcPr>
            <w:tcW w:w="1650" w:type="dxa"/>
            <w:vAlign w:val="center"/>
          </w:tcPr>
          <w:p w14:paraId="138B6C1F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выполнено</w:t>
            </w:r>
          </w:p>
        </w:tc>
        <w:tc>
          <w:tcPr>
            <w:tcW w:w="3389" w:type="dxa"/>
            <w:vAlign w:val="center"/>
          </w:tcPr>
          <w:p w14:paraId="66BFAECF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таблицы 10, 11</w:t>
            </w:r>
          </w:p>
        </w:tc>
      </w:tr>
      <w:tr w14:paraId="2E6C677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317" w:type="dxa"/>
            <w:vAlign w:val="center"/>
          </w:tcPr>
          <w:p w14:paraId="04CAD039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Проверены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Trends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Вордстат при единых настройках</w:t>
            </w:r>
          </w:p>
        </w:tc>
        <w:tc>
          <w:tcPr>
            <w:tcW w:w="1650" w:type="dxa"/>
            <w:vAlign w:val="center"/>
          </w:tcPr>
          <w:p w14:paraId="73A2D1DA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выполнено</w:t>
            </w:r>
          </w:p>
        </w:tc>
        <w:tc>
          <w:tcPr>
            <w:tcW w:w="3389" w:type="dxa"/>
            <w:vAlign w:val="center"/>
          </w:tcPr>
          <w:p w14:paraId="48598C69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Беларусь, 12 и 24 месяца; Россия и Казахстан – перенос из ЛР1, таблицы 8, 9</w:t>
            </w:r>
          </w:p>
        </w:tc>
      </w:tr>
      <w:tr w14:paraId="6643F9C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317" w:type="dxa"/>
            <w:vAlign w:val="center"/>
          </w:tcPr>
          <w:p w14:paraId="0FCB3454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Выгружены или зафиксированы данные и параметры</w:t>
            </w:r>
          </w:p>
        </w:tc>
        <w:tc>
          <w:tcPr>
            <w:tcW w:w="1650" w:type="dxa"/>
            <w:vAlign w:val="center"/>
          </w:tcPr>
          <w:p w14:paraId="01A32F0B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выполнено</w:t>
            </w:r>
          </w:p>
        </w:tc>
        <w:tc>
          <w:tcPr>
            <w:tcW w:w="3389" w:type="dxa"/>
            <w:vAlign w:val="center"/>
          </w:tcPr>
          <w:p w14:paraId="6C507922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папка сырья; журналы</w:t>
            </w:r>
          </w:p>
        </w:tc>
      </w:tr>
      <w:tr w14:paraId="716DF7A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317" w:type="dxa"/>
            <w:vAlign w:val="center"/>
          </w:tcPr>
          <w:p w14:paraId="58D20003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Оценены тренд, сезонность, циклические отклонения</w:t>
            </w:r>
          </w:p>
        </w:tc>
        <w:tc>
          <w:tcPr>
            <w:tcW w:w="1650" w:type="dxa"/>
            <w:vAlign w:val="center"/>
          </w:tcPr>
          <w:p w14:paraId="0B576030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частично</w:t>
            </w:r>
          </w:p>
        </w:tc>
        <w:tc>
          <w:tcPr>
            <w:tcW w:w="3389" w:type="dxa"/>
            <w:vAlign w:val="center"/>
          </w:tcPr>
          <w:p w14:paraId="3211D6E6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тренд и сезонность по Вордстату (24 месяца); циклы требуют более 36 месяцев</w:t>
            </w:r>
          </w:p>
        </w:tc>
      </w:tr>
      <w:tr w14:paraId="539C3D1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317" w:type="dxa"/>
            <w:vAlign w:val="center"/>
          </w:tcPr>
          <w:p w14:paraId="22C2305D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Собран список конкурентов и площадок</w:t>
            </w:r>
          </w:p>
        </w:tc>
        <w:tc>
          <w:tcPr>
            <w:tcW w:w="1650" w:type="dxa"/>
            <w:vAlign w:val="center"/>
          </w:tcPr>
          <w:p w14:paraId="0EC614EA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выполнено</w:t>
            </w:r>
          </w:p>
        </w:tc>
        <w:tc>
          <w:tcPr>
            <w:tcW w:w="3389" w:type="dxa"/>
            <w:vAlign w:val="center"/>
          </w:tcPr>
          <w:p w14:paraId="601D002A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таблицы 17, 57</w:t>
            </w:r>
          </w:p>
        </w:tc>
      </w:tr>
      <w:tr w14:paraId="0668DD3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317" w:type="dxa"/>
            <w:vAlign w:val="center"/>
          </w:tcPr>
          <w:p w14:paraId="2BDFD85F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Проверены данные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</w:p>
        </w:tc>
        <w:tc>
          <w:tcPr>
            <w:tcW w:w="1650" w:type="dxa"/>
            <w:vAlign w:val="center"/>
          </w:tcPr>
          <w:p w14:paraId="457C7F84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частично</w:t>
            </w:r>
          </w:p>
        </w:tc>
        <w:tc>
          <w:tcPr>
            <w:tcW w:w="3389" w:type="dxa"/>
            <w:vAlign w:val="center"/>
          </w:tcPr>
          <w:p w14:paraId="5434BDF9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 домена; полные данные только по одному</w:t>
            </w:r>
          </w:p>
        </w:tc>
      </w:tr>
      <w:tr w14:paraId="235E505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317" w:type="dxa"/>
            <w:vAlign w:val="center"/>
          </w:tcPr>
          <w:p w14:paraId="7FFA4B35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Расчет минимум двумя методами</w:t>
            </w:r>
          </w:p>
        </w:tc>
        <w:tc>
          <w:tcPr>
            <w:tcW w:w="1650" w:type="dxa"/>
            <w:vAlign w:val="center"/>
          </w:tcPr>
          <w:p w14:paraId="4024291D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выполнено</w:t>
            </w:r>
          </w:p>
        </w:tc>
        <w:tc>
          <w:tcPr>
            <w:tcW w:w="3389" w:type="dxa"/>
            <w:vAlign w:val="center"/>
          </w:tcPr>
          <w:p w14:paraId="464A16ED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клиентский и трафиковый методы, поисковый канал</w:t>
            </w:r>
          </w:p>
        </w:tc>
      </w:tr>
      <w:tr w14:paraId="69FE472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317" w:type="dxa"/>
            <w:vAlign w:val="center"/>
          </w:tcPr>
          <w:p w14:paraId="743C4BE7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Цифровая воронка основного канала</w:t>
            </w:r>
          </w:p>
        </w:tc>
        <w:tc>
          <w:tcPr>
            <w:tcW w:w="1650" w:type="dxa"/>
            <w:vAlign w:val="center"/>
          </w:tcPr>
          <w:p w14:paraId="4838CF42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выполнено</w:t>
            </w:r>
          </w:p>
        </w:tc>
        <w:tc>
          <w:tcPr>
            <w:tcW w:w="3389" w:type="dxa"/>
            <w:vAlign w:val="center"/>
          </w:tcPr>
          <w:p w14:paraId="4673F802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поисковый канал, воронка по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</w:p>
        </w:tc>
      </w:tr>
      <w:tr w14:paraId="20F2798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317" w:type="dxa"/>
            <w:vAlign w:val="center"/>
          </w:tcPr>
          <w:p w14:paraId="5AFDA379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Осторожный, базовый и оптимистичный сценарии</w:t>
            </w:r>
          </w:p>
        </w:tc>
        <w:tc>
          <w:tcPr>
            <w:tcW w:w="1650" w:type="dxa"/>
            <w:vAlign w:val="center"/>
          </w:tcPr>
          <w:p w14:paraId="4F754B26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выполнено</w:t>
            </w:r>
          </w:p>
        </w:tc>
        <w:tc>
          <w:tcPr>
            <w:tcW w:w="3389" w:type="dxa"/>
            <w:vAlign w:val="center"/>
          </w:tcPr>
          <w:p w14:paraId="61D0C3C0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все методики</w:t>
            </w:r>
          </w:p>
        </w:tc>
      </w:tr>
      <w:tr w14:paraId="5CDEB07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317" w:type="dxa"/>
            <w:vAlign w:val="center"/>
          </w:tcPr>
          <w:p w14:paraId="112C6B7D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Проверена платежеспособность</w:t>
            </w:r>
          </w:p>
        </w:tc>
        <w:tc>
          <w:tcPr>
            <w:tcW w:w="1650" w:type="dxa"/>
            <w:vAlign w:val="center"/>
          </w:tcPr>
          <w:p w14:paraId="7024462A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выполнено</w:t>
            </w:r>
          </w:p>
        </w:tc>
        <w:tc>
          <w:tcPr>
            <w:tcW w:w="3389" w:type="dxa"/>
            <w:vAlign w:val="center"/>
          </w:tcPr>
          <w:p w14:paraId="3AA4BC75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раздел 2.9</w:t>
            </w:r>
          </w:p>
        </w:tc>
      </w:tr>
      <w:tr w14:paraId="7ADD9AD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317" w:type="dxa"/>
            <w:vAlign w:val="center"/>
          </w:tcPr>
          <w:p w14:paraId="6623B404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Итог – диапазон с ограничениями</w:t>
            </w:r>
          </w:p>
        </w:tc>
        <w:tc>
          <w:tcPr>
            <w:tcW w:w="1650" w:type="dxa"/>
            <w:vAlign w:val="center"/>
          </w:tcPr>
          <w:p w14:paraId="02BDFCE9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выполнено</w:t>
            </w:r>
          </w:p>
        </w:tc>
        <w:tc>
          <w:tcPr>
            <w:tcW w:w="3389" w:type="dxa"/>
            <w:vAlign w:val="center"/>
          </w:tcPr>
          <w:p w14:paraId="4D9C28FF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раздел 2.10.4</w:t>
            </w:r>
          </w:p>
        </w:tc>
      </w:tr>
      <w:tr w14:paraId="0ABC644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317" w:type="dxa"/>
            <w:vAlign w:val="center"/>
          </w:tcPr>
          <w:p w14:paraId="228B64DC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М2 раздела 18: период одинаковый для всех сайтов</w:t>
            </w:r>
          </w:p>
        </w:tc>
        <w:tc>
          <w:tcPr>
            <w:tcW w:w="1650" w:type="dxa"/>
            <w:vAlign w:val="center"/>
          </w:tcPr>
          <w:p w14:paraId="58A90B89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частично</w:t>
            </w:r>
          </w:p>
        </w:tc>
        <w:tc>
          <w:tcPr>
            <w:tcW w:w="3389" w:type="dxa"/>
            <w:vAlign w:val="center"/>
          </w:tcPr>
          <w:p w14:paraId="682C68C6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август 2026; у трех доменов не подтвержден снимком</w:t>
            </w:r>
          </w:p>
        </w:tc>
      </w:tr>
      <w:tr w14:paraId="7EF9521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317" w:type="dxa"/>
            <w:vAlign w:val="center"/>
          </w:tcPr>
          <w:p w14:paraId="785EA970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М2 раздела 18: сайты относятся к рынку; учтены заменители</w:t>
            </w:r>
          </w:p>
        </w:tc>
        <w:tc>
          <w:tcPr>
            <w:tcW w:w="1650" w:type="dxa"/>
            <w:vAlign w:val="center"/>
          </w:tcPr>
          <w:p w14:paraId="629724BF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выполнено</w:t>
            </w:r>
          </w:p>
        </w:tc>
        <w:tc>
          <w:tcPr>
            <w:tcW w:w="3389" w:type="dxa"/>
            <w:vAlign w:val="center"/>
          </w:tcPr>
          <w:p w14:paraId="5B69A55A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draw.io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заменитель</w:t>
            </w:r>
          </w:p>
        </w:tc>
      </w:tr>
      <w:tr w14:paraId="381CDD7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317" w:type="dxa"/>
            <w:vAlign w:val="center"/>
          </w:tcPr>
          <w:p w14:paraId="3DCF7235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М2 раздела 18: география не смешана</w:t>
            </w:r>
          </w:p>
        </w:tc>
        <w:tc>
          <w:tcPr>
            <w:tcW w:w="1650" w:type="dxa"/>
            <w:vAlign w:val="center"/>
          </w:tcPr>
          <w:p w14:paraId="5A5D2F19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выполнено</w:t>
            </w:r>
          </w:p>
        </w:tc>
        <w:tc>
          <w:tcPr>
            <w:tcW w:w="3389" w:type="dxa"/>
            <w:vAlign w:val="center"/>
          </w:tcPr>
          <w:p w14:paraId="43E4B5BD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доля Беларуси отдельно (допущение Д-01)</w:t>
            </w:r>
          </w:p>
        </w:tc>
      </w:tr>
      <w:tr w14:paraId="790CAB3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317" w:type="dxa"/>
            <w:vAlign w:val="center"/>
          </w:tcPr>
          <w:p w14:paraId="4668F4D9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М2 раздела 18: брендовый трафик отделен от небрендового</w:t>
            </w:r>
          </w:p>
        </w:tc>
        <w:tc>
          <w:tcPr>
            <w:tcW w:w="1650" w:type="dxa"/>
            <w:vAlign w:val="center"/>
          </w:tcPr>
          <w:p w14:paraId="438601C6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 выполнено</w:t>
            </w:r>
          </w:p>
        </w:tc>
        <w:tc>
          <w:tcPr>
            <w:tcW w:w="3389" w:type="dxa"/>
            <w:vAlign w:val="center"/>
          </w:tcPr>
          <w:p w14:paraId="06FED3B6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структура запросов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закрыта; известны только названия ключевых слов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plantuml.com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(все брендовые)</w:t>
            </w:r>
          </w:p>
        </w:tc>
      </w:tr>
      <w:tr w14:paraId="547AE90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317" w:type="dxa"/>
            <w:vAlign w:val="center"/>
          </w:tcPr>
          <w:p w14:paraId="7611E686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М2 раздела 18: показатели перепроверены другими источниками</w:t>
            </w:r>
          </w:p>
        </w:tc>
        <w:tc>
          <w:tcPr>
            <w:tcW w:w="1650" w:type="dxa"/>
            <w:vAlign w:val="center"/>
          </w:tcPr>
          <w:p w14:paraId="27C598B2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частично</w:t>
            </w:r>
          </w:p>
        </w:tc>
        <w:tc>
          <w:tcPr>
            <w:tcW w:w="3389" w:type="dxa"/>
            <w:vAlign w:val="center"/>
          </w:tcPr>
          <w:p w14:paraId="627F9B6F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без рекламных кабинетов</w:t>
            </w:r>
          </w:p>
        </w:tc>
      </w:tr>
      <w:tr w14:paraId="3F41BE3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317" w:type="dxa"/>
            <w:vAlign w:val="center"/>
          </w:tcPr>
          <w:p w14:paraId="0A4BC855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М2 раздела 18: допущения записаны</w:t>
            </w:r>
          </w:p>
        </w:tc>
        <w:tc>
          <w:tcPr>
            <w:tcW w:w="1650" w:type="dxa"/>
            <w:vAlign w:val="center"/>
          </w:tcPr>
          <w:p w14:paraId="18511D3A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выполнено</w:t>
            </w:r>
          </w:p>
        </w:tc>
        <w:tc>
          <w:tcPr>
            <w:tcW w:w="3389" w:type="dxa"/>
            <w:vAlign w:val="center"/>
          </w:tcPr>
          <w:p w14:paraId="7ADB0452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приложение Б</w:t>
            </w:r>
          </w:p>
        </w:tc>
      </w:tr>
    </w:tbl>
    <w:p w14:paraId="582B2AB5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 xml:space="preserve">Таблица 95 – Чек-листы ПС раздела 20, ПЛ раздела 20 и </w:t>
      </w:r>
      <w:r>
        <w:rPr>
          <w:rFonts w:ascii="Times New Roman" w:hAnsi="Times New Roman"/>
          <w:i/>
          <w:sz w:val="28"/>
        </w:rPr>
        <w:t>SW</w:t>
      </w:r>
      <w:r>
        <w:rPr>
          <w:rFonts w:ascii="Times New Roman" w:hAnsi="Times New Roman"/>
          <w:sz w:val="28"/>
        </w:rPr>
        <w:t>Б раздела 15</w:t>
      </w:r>
    </w:p>
    <w:tbl>
      <w:tblPr>
        <w:tblStyle w:val="30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525"/>
        <w:gridCol w:w="1650"/>
        <w:gridCol w:w="2181"/>
      </w:tblGrid>
      <w:tr w14:paraId="3BD7D89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5525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B123CB8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Пункт</w:t>
            </w:r>
          </w:p>
        </w:tc>
        <w:tc>
          <w:tcPr>
            <w:tcW w:w="1650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5B025F3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Статус</w:t>
            </w:r>
          </w:p>
        </w:tc>
        <w:tc>
          <w:tcPr>
            <w:tcW w:w="2181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1ACC393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Комментарий</w:t>
            </w:r>
          </w:p>
        </w:tc>
      </w:tr>
      <w:tr w14:paraId="6CBE1AB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525" w:type="dxa"/>
            <w:vAlign w:val="center"/>
          </w:tcPr>
          <w:p w14:paraId="629DBC53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ПС: границы; ядро по намерению; коммерческие и региональные запросы выделены</w:t>
            </w:r>
          </w:p>
        </w:tc>
        <w:tc>
          <w:tcPr>
            <w:tcW w:w="1650" w:type="dxa"/>
            <w:vAlign w:val="center"/>
          </w:tcPr>
          <w:p w14:paraId="584EAC52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частично</w:t>
            </w:r>
          </w:p>
        </w:tc>
        <w:tc>
          <w:tcPr>
            <w:tcW w:w="2181" w:type="dxa"/>
            <w:vAlign w:val="center"/>
          </w:tcPr>
          <w:p w14:paraId="5D359C68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коммерческие выделены (16 запросов), региональные – почти отсутствуют (7 запросов за 30 дней)</w:t>
            </w:r>
          </w:p>
        </w:tc>
      </w:tr>
      <w:tr w14:paraId="1D088FD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525" w:type="dxa"/>
            <w:vAlign w:val="center"/>
          </w:tcPr>
          <w:p w14:paraId="5413F5FC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ПС: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Trends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при единых настройках; Вордстат по динамике, регионам и топам</w:t>
            </w:r>
          </w:p>
        </w:tc>
        <w:tc>
          <w:tcPr>
            <w:tcW w:w="1650" w:type="dxa"/>
            <w:vAlign w:val="center"/>
          </w:tcPr>
          <w:p w14:paraId="1CD0A92E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частично</w:t>
            </w:r>
          </w:p>
        </w:tc>
        <w:tc>
          <w:tcPr>
            <w:tcW w:w="2181" w:type="dxa"/>
            <w:vAlign w:val="center"/>
          </w:tcPr>
          <w:p w14:paraId="0BF6FB04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регионы Вордстата – по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plantuml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(Беларусь), по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(Беларусь, Россия, Казахстан; таблица 9)</w:t>
            </w:r>
          </w:p>
        </w:tc>
      </w:tr>
      <w:tr w14:paraId="6600E60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525" w:type="dxa"/>
            <w:vAlign w:val="center"/>
          </w:tcPr>
          <w:p w14:paraId="6C83C8BB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ПС: журнал выгрузок; очистка дублей и омонимов; взвешенный спрос; воронка; три сценария</w:t>
            </w:r>
          </w:p>
        </w:tc>
        <w:tc>
          <w:tcPr>
            <w:tcW w:w="1650" w:type="dxa"/>
            <w:vAlign w:val="center"/>
          </w:tcPr>
          <w:p w14:paraId="16B897A9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выполнено</w:t>
            </w:r>
          </w:p>
        </w:tc>
        <w:tc>
          <w:tcPr>
            <w:tcW w:w="2181" w:type="dxa"/>
            <w:vAlign w:val="center"/>
          </w:tcPr>
          <w:p w14:paraId="429EED42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таблицы 10, 14</w:t>
            </w:r>
          </w:p>
        </w:tc>
      </w:tr>
      <w:tr w14:paraId="599C8E3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525" w:type="dxa"/>
            <w:vAlign w:val="center"/>
          </w:tcPr>
          <w:p w14:paraId="4B856758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ПС: учтены сезонность, тренд, разовые всплески; вывод как предварительная оценка</w:t>
            </w:r>
          </w:p>
        </w:tc>
        <w:tc>
          <w:tcPr>
            <w:tcW w:w="1650" w:type="dxa"/>
            <w:vAlign w:val="center"/>
          </w:tcPr>
          <w:p w14:paraId="57DA7BC6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выполнено</w:t>
            </w:r>
          </w:p>
        </w:tc>
        <w:tc>
          <w:tcPr>
            <w:tcW w:w="2181" w:type="dxa"/>
            <w:vAlign w:val="center"/>
          </w:tcPr>
          <w:p w14:paraId="73CB4ED7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раздел 2.2</w:t>
            </w:r>
          </w:p>
        </w:tc>
      </w:tr>
      <w:tr w14:paraId="1FBE0F3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525" w:type="dxa"/>
            <w:vAlign w:val="center"/>
          </w:tcPr>
          <w:p w14:paraId="66095EA6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ПЛ: определен сегмент, который должен платить; собраны цены; оценена финансовая возможность</w:t>
            </w:r>
          </w:p>
        </w:tc>
        <w:tc>
          <w:tcPr>
            <w:tcW w:w="1650" w:type="dxa"/>
            <w:vAlign w:val="center"/>
          </w:tcPr>
          <w:p w14:paraId="1080F1C1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выполнено</w:t>
            </w:r>
          </w:p>
        </w:tc>
        <w:tc>
          <w:tcPr>
            <w:tcW w:w="2181" w:type="dxa"/>
            <w:vAlign w:val="center"/>
          </w:tcPr>
          <w:p w14:paraId="3DC73EB9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специалисты; таблицы 70, 72</w:t>
            </w:r>
          </w:p>
        </w:tc>
      </w:tr>
      <w:tr w14:paraId="69CC602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525" w:type="dxa"/>
            <w:vAlign w:val="center"/>
          </w:tcPr>
          <w:p w14:paraId="595B23F9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ПЛ: разделены информационный, коммерческий интерес и фактический спрос</w:t>
            </w:r>
          </w:p>
        </w:tc>
        <w:tc>
          <w:tcPr>
            <w:tcW w:w="1650" w:type="dxa"/>
            <w:vAlign w:val="center"/>
          </w:tcPr>
          <w:p w14:paraId="187FE39F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выполнено</w:t>
            </w:r>
          </w:p>
        </w:tc>
        <w:tc>
          <w:tcPr>
            <w:tcW w:w="2181" w:type="dxa"/>
            <w:vAlign w:val="center"/>
          </w:tcPr>
          <w:p w14:paraId="7D4C0E45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раздел 2.9</w:t>
            </w:r>
          </w:p>
        </w:tc>
      </w:tr>
      <w:tr w14:paraId="7B5D0D7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525" w:type="dxa"/>
            <w:vAlign w:val="center"/>
          </w:tcPr>
          <w:p w14:paraId="6091B85E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ПЛ: экономическая оправданность; цифровое поведение; сценарии; ограничения; вывод по сегментам</w:t>
            </w:r>
          </w:p>
        </w:tc>
        <w:tc>
          <w:tcPr>
            <w:tcW w:w="1650" w:type="dxa"/>
            <w:vAlign w:val="center"/>
          </w:tcPr>
          <w:p w14:paraId="515AE62F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выполнено</w:t>
            </w:r>
          </w:p>
        </w:tc>
        <w:tc>
          <w:tcPr>
            <w:tcW w:w="2181" w:type="dxa"/>
            <w:vAlign w:val="center"/>
          </w:tcPr>
          <w:p w14:paraId="273D7277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таблицы 71, 75</w:t>
            </w:r>
          </w:p>
        </w:tc>
      </w:tr>
      <w:tr w14:paraId="1290081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525" w:type="dxa"/>
            <w:vAlign w:val="center"/>
          </w:tcPr>
          <w:p w14:paraId="3BDA0D42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SW</w:t>
            </w:r>
            <w:r>
              <w:rPr>
                <w:rFonts w:ascii="Times New Roman" w:hAnsi="Times New Roman"/>
                <w:sz w:val="24"/>
                <w:szCs w:val="20"/>
              </w:rPr>
              <w:t>Б: границы; список конкурентов и заменителей; дата и период по каждому сайту</w:t>
            </w:r>
          </w:p>
        </w:tc>
        <w:tc>
          <w:tcPr>
            <w:tcW w:w="1650" w:type="dxa"/>
            <w:vAlign w:val="center"/>
          </w:tcPr>
          <w:p w14:paraId="373B6908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выполнено</w:t>
            </w:r>
          </w:p>
        </w:tc>
        <w:tc>
          <w:tcPr>
            <w:tcW w:w="2181" w:type="dxa"/>
            <w:vAlign w:val="center"/>
          </w:tcPr>
          <w:p w14:paraId="7D391964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журнал</w:t>
            </w:r>
          </w:p>
        </w:tc>
      </w:tr>
      <w:tr w14:paraId="3422A67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525" w:type="dxa"/>
            <w:vAlign w:val="center"/>
          </w:tcPr>
          <w:p w14:paraId="3A933073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SW</w:t>
            </w:r>
            <w:r>
              <w:rPr>
                <w:rFonts w:ascii="Times New Roman" w:hAnsi="Times New Roman"/>
                <w:sz w:val="24"/>
                <w:szCs w:val="20"/>
              </w:rPr>
              <w:t>Б: отмечены сайты без данных; показатели не названы выручкой; сценарии; сопоставление; ограничения</w:t>
            </w:r>
          </w:p>
        </w:tc>
        <w:tc>
          <w:tcPr>
            <w:tcW w:w="1650" w:type="dxa"/>
            <w:vAlign w:val="center"/>
          </w:tcPr>
          <w:p w14:paraId="3BB67A4E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выполнено</w:t>
            </w:r>
          </w:p>
        </w:tc>
        <w:tc>
          <w:tcPr>
            <w:tcW w:w="2181" w:type="dxa"/>
            <w:vAlign w:val="center"/>
          </w:tcPr>
          <w:p w14:paraId="627EC399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разделы 2.3, 2.10</w:t>
            </w:r>
          </w:p>
        </w:tc>
      </w:tr>
      <w:bookmarkEnd w:id="66"/>
    </w:tbl>
    <w:p w14:paraId="3057F912">
      <w:pPr>
        <w:pStyle w:val="2"/>
        <w:keepNext/>
        <w:pageBreakBefore/>
        <w:spacing w:before="360" w:after="360" w:line="360" w:lineRule="exact"/>
        <w:jc w:val="center"/>
      </w:pPr>
      <w:bookmarkStart w:id="67" w:name="_Toc19764"/>
      <w:bookmarkStart w:id="68" w:name="X8fcb727f50399f5eba0fee15df6703e0dddc4d1"/>
      <w:r>
        <w:rPr>
          <w:rFonts w:ascii="Times New Roman" w:hAnsi="Times New Roman"/>
          <w:b/>
          <w:sz w:val="28"/>
        </w:rPr>
        <w:t>Приложение Е</w:t>
      </w:r>
      <w:bookmarkEnd w:id="67"/>
    </w:p>
    <w:p w14:paraId="39FAEDF9">
      <w:pPr>
        <w:ind w:firstLine="709"/>
        <w:jc w:val="both"/>
      </w:pPr>
      <w:r>
        <w:rPr>
          <w:rFonts w:ascii="Times New Roman" w:hAnsi="Times New Roman"/>
          <w:sz w:val="28"/>
        </w:rPr>
        <w:t>(обязательное)</w:t>
      </w:r>
    </w:p>
    <w:p w14:paraId="6A883967">
      <w:pPr>
        <w:ind w:firstLine="709"/>
        <w:jc w:val="both"/>
      </w:pPr>
      <w:r>
        <w:rPr>
          <w:rFonts w:ascii="Times New Roman" w:hAnsi="Times New Roman"/>
          <w:b/>
          <w:sz w:val="28"/>
        </w:rPr>
        <w:t>Ориентиры стоимости клика</w:t>
      </w:r>
    </w:p>
    <w:p w14:paraId="070F1D5B">
      <w:pPr>
        <w:pStyle w:val="25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Рекламный кабинет Яндекс Директа не содержит кампаний, а прогноз бюджета недоступен, поэтому реальные ставки по запросам ядра в Беларуси не получены. Использованы открытые обзоры, значения являются оценкой, а не данными кабинета [39], [40].</w:t>
      </w:r>
    </w:p>
    <w:p w14:paraId="69E5E5FA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96 – Ориентиры стоимости клика и цена привлечения платящего клиента</w:t>
      </w:r>
    </w:p>
    <w:tbl>
      <w:tblPr>
        <w:tblStyle w:val="30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552"/>
        <w:gridCol w:w="3153"/>
        <w:gridCol w:w="1650"/>
      </w:tblGrid>
      <w:tr w14:paraId="5998464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455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3B49152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Показатель</w:t>
            </w:r>
          </w:p>
        </w:tc>
        <w:tc>
          <w:tcPr>
            <w:tcW w:w="315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137C70A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Значение</w:t>
            </w:r>
          </w:p>
        </w:tc>
        <w:tc>
          <w:tcPr>
            <w:tcW w:w="1650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3DB92B7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Источник</w:t>
            </w:r>
          </w:p>
        </w:tc>
      </w:tr>
      <w:tr w14:paraId="790E245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552" w:type="dxa"/>
            <w:vAlign w:val="center"/>
          </w:tcPr>
          <w:p w14:paraId="41CCFCCA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Медианный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CPC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Яндекс Директа, Россия, 2026</w:t>
            </w:r>
          </w:p>
        </w:tc>
        <w:tc>
          <w:tcPr>
            <w:tcW w:w="3153" w:type="dxa"/>
            <w:vAlign w:val="center"/>
          </w:tcPr>
          <w:p w14:paraId="700AB9E8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около 25–30 руб.; поиск в среднем 30–150 руб.</w:t>
            </w:r>
          </w:p>
        </w:tc>
        <w:tc>
          <w:tcPr>
            <w:tcW w:w="1650" w:type="dxa"/>
            <w:vAlign w:val="center"/>
          </w:tcPr>
          <w:p w14:paraId="668AE207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[39]</w:t>
            </w:r>
          </w:p>
        </w:tc>
      </w:tr>
      <w:tr w14:paraId="4E4AB19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552" w:type="dxa"/>
            <w:vAlign w:val="center"/>
          </w:tcPr>
          <w:p w14:paraId="2E954333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CPC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Ads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B2B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SaaS</w:t>
            </w:r>
            <w:r>
              <w:rPr>
                <w:rFonts w:ascii="Times New Roman" w:hAnsi="Times New Roman"/>
                <w:sz w:val="24"/>
                <w:szCs w:val="20"/>
              </w:rPr>
              <w:t>, 2026</w:t>
            </w:r>
          </w:p>
        </w:tc>
        <w:tc>
          <w:tcPr>
            <w:tcW w:w="3153" w:type="dxa"/>
            <w:vAlign w:val="center"/>
          </w:tcPr>
          <w:p w14:paraId="2F3FBF7D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2,30 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у.е.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(диапазон 0,90–4,80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у.е.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  <w:tc>
          <w:tcPr>
            <w:tcW w:w="1650" w:type="dxa"/>
            <w:vAlign w:val="center"/>
          </w:tcPr>
          <w:p w14:paraId="3BA1EE96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[40]</w:t>
            </w:r>
          </w:p>
        </w:tc>
      </w:tr>
      <w:tr w14:paraId="0496117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552" w:type="dxa"/>
            <w:vAlign w:val="center"/>
          </w:tcPr>
          <w:p w14:paraId="228C5B3B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Цена платящего клиента при конверсии клика в оплату 3 %</w:t>
            </w:r>
          </w:p>
        </w:tc>
        <w:tc>
          <w:tcPr>
            <w:tcW w:w="3153" w:type="dxa"/>
            <w:vAlign w:val="center"/>
          </w:tcPr>
          <w:p w14:paraId="7D94AAB1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30–160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у.е.</w:t>
            </w:r>
          </w:p>
        </w:tc>
        <w:tc>
          <w:tcPr>
            <w:tcW w:w="1650" w:type="dxa"/>
            <w:vAlign w:val="center"/>
          </w:tcPr>
          <w:p w14:paraId="4B653459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расчет по [40]</w:t>
            </w:r>
          </w:p>
        </w:tc>
      </w:tr>
      <w:tr w14:paraId="0DDA315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552" w:type="dxa"/>
            <w:vAlign w:val="center"/>
          </w:tcPr>
          <w:p w14:paraId="0C293251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Годовая цена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Pro</w:t>
            </w:r>
          </w:p>
        </w:tc>
        <w:tc>
          <w:tcPr>
            <w:tcW w:w="3153" w:type="dxa"/>
            <w:vAlign w:val="center"/>
          </w:tcPr>
          <w:p w14:paraId="237BFB5C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40 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у.е.</w:t>
            </w:r>
          </w:p>
        </w:tc>
        <w:tc>
          <w:tcPr>
            <w:tcW w:w="1650" w:type="dxa"/>
            <w:vAlign w:val="center"/>
          </w:tcPr>
          <w:p w14:paraId="6666B928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допущение проекта</w:t>
            </w:r>
          </w:p>
        </w:tc>
      </w:tr>
    </w:tbl>
    <w:p w14:paraId="06A3891C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При верхней границе ставки платный поиск привлекает клиента дороже, чем он платит за год, поэтому в расчете выручки канал поиска учтен как органический, а платная реклама не заложена. Для расчета достижимой выручки (</w:t>
      </w:r>
      <w:r>
        <w:rPr>
          <w:rFonts w:ascii="Times New Roman" w:hAnsi="Times New Roman"/>
          <w:i/>
          <w:sz w:val="28"/>
        </w:rPr>
        <w:t>SOM</w:t>
      </w:r>
      <w:r>
        <w:rPr>
          <w:rFonts w:ascii="Times New Roman" w:hAnsi="Times New Roman"/>
          <w:sz w:val="28"/>
        </w:rPr>
        <w:t>) значения не используются; они нужны только для оценки допустимой цены привлечения и подлежат замене данными кабинета.</w:t>
      </w:r>
    </w:p>
    <w:p w14:paraId="4ACFBAFB">
      <w:pPr>
        <w:pStyle w:val="3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Реальные ставки по запросам ядра не получены, поэтому для планирования принята модельная оценка: ставка выбирается внутри диапазона 0,90–4,80 </w:t>
      </w:r>
      <w:r>
        <w:rPr>
          <w:rFonts w:ascii="Times New Roman" w:hAnsi="Times New Roman"/>
          <w:i/>
          <w:sz w:val="28"/>
        </w:rPr>
        <w:t>у.е.</w:t>
      </w:r>
      <w:r>
        <w:rPr>
          <w:rFonts w:ascii="Times New Roman" w:hAnsi="Times New Roman"/>
          <w:sz w:val="28"/>
        </w:rPr>
        <w:t xml:space="preserve"> для </w:t>
      </w:r>
      <w:r>
        <w:rPr>
          <w:rFonts w:ascii="Times New Roman" w:hAnsi="Times New Roman"/>
          <w:i/>
          <w:sz w:val="28"/>
        </w:rPr>
        <w:t>B2B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SaaS</w:t>
      </w:r>
      <w:r>
        <w:rPr>
          <w:rFonts w:ascii="Times New Roman" w:hAnsi="Times New Roman"/>
          <w:sz w:val="28"/>
        </w:rPr>
        <w:t xml:space="preserve"> [40] с учетом того, что запросы учебные и ставки для них ниже средних по </w:t>
      </w:r>
      <w:r>
        <w:rPr>
          <w:rFonts w:ascii="Times New Roman" w:hAnsi="Times New Roman"/>
          <w:i/>
          <w:sz w:val="28"/>
        </w:rPr>
        <w:t>SaaS</w:t>
      </w:r>
      <w:r>
        <w:rPr>
          <w:rFonts w:ascii="Times New Roman" w:hAnsi="Times New Roman"/>
          <w:sz w:val="28"/>
        </w:rPr>
        <w:t xml:space="preserve">; </w:t>
      </w:r>
      <w:r>
        <w:rPr>
          <w:rFonts w:ascii="Times New Roman" w:hAnsi="Times New Roman"/>
          <w:i/>
          <w:sz w:val="28"/>
        </w:rPr>
        <w:t>CTR</w:t>
      </w:r>
      <w:r>
        <w:rPr>
          <w:rFonts w:ascii="Times New Roman" w:hAnsi="Times New Roman"/>
          <w:sz w:val="28"/>
        </w:rPr>
        <w:t xml:space="preserve"> объявления принят равным 4 %, конверсия клика в оплату 3 %. Модель служит для оценки порядка величин и заменяется данными прогноза Директа после создания кампании.</w:t>
      </w:r>
    </w:p>
    <w:p w14:paraId="1E4517C9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97 – Модельная оценка стоимости привлечения по запросам (допущения)</w:t>
      </w:r>
    </w:p>
    <w:tbl>
      <w:tblPr>
        <w:tblStyle w:val="30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16"/>
        <w:gridCol w:w="1655"/>
        <w:gridCol w:w="1237"/>
        <w:gridCol w:w="1237"/>
        <w:gridCol w:w="1097"/>
        <w:gridCol w:w="1097"/>
        <w:gridCol w:w="1516"/>
      </w:tblGrid>
      <w:tr w14:paraId="41EEA12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516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BAE435F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Запрос</w:t>
            </w:r>
          </w:p>
        </w:tc>
        <w:tc>
          <w:tcPr>
            <w:tcW w:w="1655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75B8D0C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Запросов в месяц (Вордстат, сентябрь 2026)</w:t>
            </w:r>
          </w:p>
        </w:tc>
        <w:tc>
          <w:tcPr>
            <w:tcW w:w="123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E3ED0AA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Ставка,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у.е.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за клик</w:t>
            </w:r>
          </w:p>
        </w:tc>
        <w:tc>
          <w:tcPr>
            <w:tcW w:w="123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AD7D249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Ставка,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BYN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за клик</w:t>
            </w:r>
          </w:p>
        </w:tc>
        <w:tc>
          <w:tcPr>
            <w:tcW w:w="109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4AB3420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Кликов в месяц при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CTR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4 %</w:t>
            </w:r>
          </w:p>
        </w:tc>
        <w:tc>
          <w:tcPr>
            <w:tcW w:w="109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6FBA855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Бюджет на все клики,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BYN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в месяц</w:t>
            </w:r>
          </w:p>
        </w:tc>
        <w:tc>
          <w:tcPr>
            <w:tcW w:w="1516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F75B6B2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Цена платящего клиента,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BYN</w:t>
            </w:r>
          </w:p>
        </w:tc>
      </w:tr>
      <w:tr w14:paraId="4771ACA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516" w:type="dxa"/>
            <w:vAlign w:val="center"/>
          </w:tcPr>
          <w:p w14:paraId="7AA8605A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</w:p>
        </w:tc>
        <w:tc>
          <w:tcPr>
            <w:tcW w:w="1655" w:type="dxa"/>
            <w:vAlign w:val="center"/>
          </w:tcPr>
          <w:p w14:paraId="28855615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701</w:t>
            </w:r>
          </w:p>
        </w:tc>
        <w:tc>
          <w:tcPr>
            <w:tcW w:w="1237" w:type="dxa"/>
            <w:vAlign w:val="center"/>
          </w:tcPr>
          <w:p w14:paraId="1E4420FF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1,0</w:t>
            </w:r>
          </w:p>
        </w:tc>
        <w:tc>
          <w:tcPr>
            <w:tcW w:w="1237" w:type="dxa"/>
            <w:vAlign w:val="center"/>
          </w:tcPr>
          <w:p w14:paraId="36B2A769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3,03</w:t>
            </w:r>
          </w:p>
        </w:tc>
        <w:tc>
          <w:tcPr>
            <w:tcW w:w="1097" w:type="dxa"/>
            <w:vAlign w:val="center"/>
          </w:tcPr>
          <w:p w14:paraId="7ECD39A3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28</w:t>
            </w:r>
          </w:p>
        </w:tc>
        <w:tc>
          <w:tcPr>
            <w:tcW w:w="1097" w:type="dxa"/>
            <w:vAlign w:val="center"/>
          </w:tcPr>
          <w:p w14:paraId="222921E5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85</w:t>
            </w:r>
          </w:p>
        </w:tc>
        <w:tc>
          <w:tcPr>
            <w:tcW w:w="1516" w:type="dxa"/>
            <w:vAlign w:val="center"/>
          </w:tcPr>
          <w:p w14:paraId="1F061573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101</w:t>
            </w:r>
          </w:p>
        </w:tc>
      </w:tr>
      <w:tr w14:paraId="4BEF620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516" w:type="dxa"/>
            <w:vAlign w:val="center"/>
          </w:tcPr>
          <w:p w14:paraId="6EF94E45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</w:p>
        </w:tc>
        <w:tc>
          <w:tcPr>
            <w:tcW w:w="1655" w:type="dxa"/>
            <w:vAlign w:val="center"/>
          </w:tcPr>
          <w:p w14:paraId="6D3C9178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495</w:t>
            </w:r>
          </w:p>
        </w:tc>
        <w:tc>
          <w:tcPr>
            <w:tcW w:w="1237" w:type="dxa"/>
            <w:vAlign w:val="center"/>
          </w:tcPr>
          <w:p w14:paraId="47A591B8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1,8</w:t>
            </w:r>
          </w:p>
        </w:tc>
        <w:tc>
          <w:tcPr>
            <w:tcW w:w="1237" w:type="dxa"/>
            <w:vAlign w:val="center"/>
          </w:tcPr>
          <w:p w14:paraId="35D413B1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5,45</w:t>
            </w:r>
          </w:p>
        </w:tc>
        <w:tc>
          <w:tcPr>
            <w:tcW w:w="1097" w:type="dxa"/>
            <w:vAlign w:val="center"/>
          </w:tcPr>
          <w:p w14:paraId="24042A98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20</w:t>
            </w:r>
          </w:p>
        </w:tc>
        <w:tc>
          <w:tcPr>
            <w:tcW w:w="1097" w:type="dxa"/>
            <w:vAlign w:val="center"/>
          </w:tcPr>
          <w:p w14:paraId="4EE2D306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108</w:t>
            </w:r>
          </w:p>
        </w:tc>
        <w:tc>
          <w:tcPr>
            <w:tcW w:w="1516" w:type="dxa"/>
            <w:vAlign w:val="center"/>
          </w:tcPr>
          <w:p w14:paraId="6EC663CB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182</w:t>
            </w:r>
          </w:p>
        </w:tc>
      </w:tr>
      <w:tr w14:paraId="2544EE9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516" w:type="dxa"/>
            <w:vAlign w:val="center"/>
          </w:tcPr>
          <w:p w14:paraId="39915794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idef0</w:t>
            </w:r>
          </w:p>
        </w:tc>
        <w:tc>
          <w:tcPr>
            <w:tcW w:w="1655" w:type="dxa"/>
            <w:vAlign w:val="center"/>
          </w:tcPr>
          <w:p w14:paraId="17D98DDA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115</w:t>
            </w:r>
          </w:p>
        </w:tc>
        <w:tc>
          <w:tcPr>
            <w:tcW w:w="1237" w:type="dxa"/>
            <w:vAlign w:val="center"/>
          </w:tcPr>
          <w:p w14:paraId="1023A9CF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0,9</w:t>
            </w:r>
          </w:p>
        </w:tc>
        <w:tc>
          <w:tcPr>
            <w:tcW w:w="1237" w:type="dxa"/>
            <w:vAlign w:val="center"/>
          </w:tcPr>
          <w:p w14:paraId="433613DC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2,73</w:t>
            </w:r>
          </w:p>
        </w:tc>
        <w:tc>
          <w:tcPr>
            <w:tcW w:w="1097" w:type="dxa"/>
            <w:vAlign w:val="center"/>
          </w:tcPr>
          <w:p w14:paraId="0CA4B877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</w:t>
            </w:r>
          </w:p>
        </w:tc>
        <w:tc>
          <w:tcPr>
            <w:tcW w:w="1097" w:type="dxa"/>
            <w:vAlign w:val="center"/>
          </w:tcPr>
          <w:p w14:paraId="26456308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13</w:t>
            </w:r>
          </w:p>
        </w:tc>
        <w:tc>
          <w:tcPr>
            <w:tcW w:w="1516" w:type="dxa"/>
            <w:vAlign w:val="center"/>
          </w:tcPr>
          <w:p w14:paraId="4EF4ED6B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91</w:t>
            </w:r>
          </w:p>
        </w:tc>
      </w:tr>
      <w:tr w14:paraId="7E3462C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516" w:type="dxa"/>
            <w:vAlign w:val="center"/>
          </w:tcPr>
          <w:p w14:paraId="60823D6B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plantuml</w:t>
            </w:r>
          </w:p>
        </w:tc>
        <w:tc>
          <w:tcPr>
            <w:tcW w:w="1655" w:type="dxa"/>
            <w:vAlign w:val="center"/>
          </w:tcPr>
          <w:p w14:paraId="7F7B29E7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205</w:t>
            </w:r>
          </w:p>
        </w:tc>
        <w:tc>
          <w:tcPr>
            <w:tcW w:w="1237" w:type="dxa"/>
            <w:vAlign w:val="center"/>
          </w:tcPr>
          <w:p w14:paraId="330382AC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1,1</w:t>
            </w:r>
          </w:p>
        </w:tc>
        <w:tc>
          <w:tcPr>
            <w:tcW w:w="1237" w:type="dxa"/>
            <w:vAlign w:val="center"/>
          </w:tcPr>
          <w:p w14:paraId="28B8CEC9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3,33</w:t>
            </w:r>
          </w:p>
        </w:tc>
        <w:tc>
          <w:tcPr>
            <w:tcW w:w="1097" w:type="dxa"/>
            <w:vAlign w:val="center"/>
          </w:tcPr>
          <w:p w14:paraId="54E1C7BD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8</w:t>
            </w:r>
          </w:p>
        </w:tc>
        <w:tc>
          <w:tcPr>
            <w:tcW w:w="1097" w:type="dxa"/>
            <w:vAlign w:val="center"/>
          </w:tcPr>
          <w:p w14:paraId="74B88BE0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27</w:t>
            </w:r>
          </w:p>
        </w:tc>
        <w:tc>
          <w:tcPr>
            <w:tcW w:w="1516" w:type="dxa"/>
            <w:vAlign w:val="center"/>
          </w:tcPr>
          <w:p w14:paraId="66DB17FE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111</w:t>
            </w:r>
          </w:p>
        </w:tc>
      </w:tr>
      <w:tr w14:paraId="172F8BD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516" w:type="dxa"/>
            <w:vAlign w:val="center"/>
          </w:tcPr>
          <w:p w14:paraId="3ABE87FF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диаграмма онлайн</w:t>
            </w:r>
          </w:p>
        </w:tc>
        <w:tc>
          <w:tcPr>
            <w:tcW w:w="1655" w:type="dxa"/>
            <w:vAlign w:val="center"/>
          </w:tcPr>
          <w:p w14:paraId="3A74067F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301</w:t>
            </w:r>
          </w:p>
        </w:tc>
        <w:tc>
          <w:tcPr>
            <w:tcW w:w="1237" w:type="dxa"/>
            <w:vAlign w:val="center"/>
          </w:tcPr>
          <w:p w14:paraId="102A0D35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1,3</w:t>
            </w:r>
          </w:p>
        </w:tc>
        <w:tc>
          <w:tcPr>
            <w:tcW w:w="1237" w:type="dxa"/>
            <w:vAlign w:val="center"/>
          </w:tcPr>
          <w:p w14:paraId="38496047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3,94</w:t>
            </w:r>
          </w:p>
        </w:tc>
        <w:tc>
          <w:tcPr>
            <w:tcW w:w="1097" w:type="dxa"/>
            <w:vAlign w:val="center"/>
          </w:tcPr>
          <w:p w14:paraId="71FF5C35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12</w:t>
            </w:r>
          </w:p>
        </w:tc>
        <w:tc>
          <w:tcPr>
            <w:tcW w:w="1097" w:type="dxa"/>
            <w:vAlign w:val="center"/>
          </w:tcPr>
          <w:p w14:paraId="6C8143FA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47</w:t>
            </w:r>
          </w:p>
        </w:tc>
        <w:tc>
          <w:tcPr>
            <w:tcW w:w="1516" w:type="dxa"/>
            <w:vAlign w:val="center"/>
          </w:tcPr>
          <w:p w14:paraId="3619CF39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131</w:t>
            </w:r>
          </w:p>
        </w:tc>
      </w:tr>
    </w:tbl>
    <w:p w14:paraId="16153BB5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Итого по пяти запросам: около 73 кликов и 280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месяц, что при конверсии 3 % дает около 2,2 платящего клиента в месяц. Цена платящего клиента (91–182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>) сопоставима с выручкой первого года (117,63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после комиссии), поэтому платный поиск не окупается и допустим только для проверки гипотез небольшим бюджетом.</w:t>
      </w:r>
      <w:bookmarkEnd w:id="68"/>
    </w:p>
    <w:sectPr>
      <w:headerReference r:id="rId6" w:type="first"/>
      <w:footerReference r:id="rId8" w:type="first"/>
      <w:headerReference r:id="rId5" w:type="default"/>
      <w:footerReference r:id="rId7" w:type="default"/>
      <w:pgSz w:w="11906" w:h="16838"/>
      <w:pgMar w:top="1134" w:right="850" w:bottom="1134" w:left="1701" w:header="720" w:footer="720" w:gutter="0"/>
      <w:cols w:space="720" w:num="1"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mbria">
    <w:panose1 w:val="02040503050406030204"/>
    <w:charset w:val="86"/>
    <w:family w:val="roman"/>
    <w:pitch w:val="default"/>
    <w:sig w:usb0="E00006FF" w:usb1="420024FF" w:usb2="02000000" w:usb3="00000000" w:csb0="2000019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3D96B40">
    <w:pPr>
      <w:jc w:val="right"/>
    </w:pPr>
    <w:r>
      <w:fldChar w:fldCharType="begin"/>
    </w:r>
    <w:r>
      <w:instrText xml:space="preserve">PAGE</w:instrText>
    </w:r>
    <w:r>
      <w:fldChar w:fldCharType="separate"/>
    </w:r>
    <w:r>
      <w:t>2</w:t>
    </w:r>
    <w:r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D27D0E0"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9AB48B3"/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F509D7D"/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69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ocumentProtection w:enforcement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2"/>
  </w:compat>
  <w:rsids>
    <w:rsidRoot w:val="00590D07"/>
    <w:rsid w:val="00011C8B"/>
    <w:rsid w:val="00232E88"/>
    <w:rsid w:val="0025153D"/>
    <w:rsid w:val="004E29B3"/>
    <w:rsid w:val="00590D07"/>
    <w:rsid w:val="00694B1D"/>
    <w:rsid w:val="006F5B51"/>
    <w:rsid w:val="00784D58"/>
    <w:rsid w:val="007939F6"/>
    <w:rsid w:val="00842E54"/>
    <w:rsid w:val="008924C4"/>
    <w:rsid w:val="008D27B3"/>
    <w:rsid w:val="008D6863"/>
    <w:rsid w:val="00940ECE"/>
    <w:rsid w:val="009E5CDC"/>
    <w:rsid w:val="00A719F1"/>
    <w:rsid w:val="00B4712E"/>
    <w:rsid w:val="00B86B75"/>
    <w:rsid w:val="00BC48D5"/>
    <w:rsid w:val="00BF15CE"/>
    <w:rsid w:val="00C357BC"/>
    <w:rsid w:val="00C36279"/>
    <w:rsid w:val="00C415F6"/>
    <w:rsid w:val="00C962AA"/>
    <w:rsid w:val="00D05668"/>
    <w:rsid w:val="00D66BE1"/>
    <w:rsid w:val="00E27E5A"/>
    <w:rsid w:val="00E315A3"/>
    <w:rsid w:val="08420D40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 m:val="1"/>
    <m:intLim m:val="subSup"/>
    <m:naryLim m:val="subSup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semiHidden="0" w:name="heading 4"/>
    <w:lsdException w:qFormat="1" w:uiPriority="9" w:semiHidden="0" w:name="heading 5"/>
    <w:lsdException w:qFormat="1" w:uiPriority="9" w:semiHidden="0" w:name="heading 6"/>
    <w:lsdException w:qFormat="1" w:uiPriority="9" w:semiHidden="0" w:name="heading 7"/>
    <w:lsdException w:qFormat="1" w:uiPriority="9" w:semiHidden="0" w:name="heading 8"/>
    <w:lsdException w:qFormat="1" w:uiPriority="9" w:semiHidden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39" w:semiHidden="0" w:name="toc 1"/>
    <w:lsdException w:qFormat="1" w:unhideWhenUsed="0" w:uiPriority="39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iPriority="9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nhideWhenUsed="0" w:uiPriority="0" w:semiHidden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qFormat="1"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qFormat="1" w:uiPriority="9" w:semiHidden="0" w:name="Block Text"/>
    <w:lsdException w:unhideWhenUsed="0" w:uiPriority="99" w:semiHidden="0" w:name="Hyperlink"/>
    <w:lsdException w:unhideWhenUsed="0" w:uiPriority="0" w:semiHidden="0" w:name="FollowedHyperlink"/>
    <w:lsdException w:unhideWhenUsed="0" w:uiPriority="0" w:semiHidden="0" w:name="Strong"/>
    <w:lsdException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0" w:line="360" w:lineRule="exact"/>
    </w:pPr>
    <w:rPr>
      <w:rFonts w:ascii="Times New Roman" w:hAnsi="Times New Roman" w:eastAsia="Times New Roman" w:cs="Times New Roman"/>
      <w:color w:val="000000"/>
      <w:sz w:val="28"/>
      <w:szCs w:val="24"/>
      <w:lang w:val="en-US" w:eastAsia="en-US" w:bidi="ar-SA"/>
    </w:rPr>
  </w:style>
  <w:style w:type="paragraph" w:styleId="2">
    <w:name w:val="heading 1"/>
    <w:basedOn w:val="1"/>
    <w:next w:val="3"/>
    <w:qFormat/>
    <w:uiPriority w:val="9"/>
    <w:pPr>
      <w:keepNext/>
      <w:keepLines/>
      <w:jc w:val="center"/>
      <w:outlineLvl w:val="0"/>
    </w:pPr>
    <w:rPr>
      <w:b/>
      <w:bCs/>
      <w:caps/>
      <w:sz w:val="28"/>
      <w:szCs w:val="32"/>
    </w:rPr>
  </w:style>
  <w:style w:type="paragraph" w:styleId="4">
    <w:name w:val="heading 2"/>
    <w:basedOn w:val="1"/>
    <w:next w:val="3"/>
    <w:unhideWhenUsed/>
    <w:qFormat/>
    <w:uiPriority w:val="9"/>
    <w:pPr>
      <w:keepNext/>
      <w:keepLines/>
      <w:jc w:val="both"/>
      <w:outlineLvl w:val="1"/>
    </w:pPr>
    <w:rPr>
      <w:b/>
      <w:bCs/>
      <w:sz w:val="28"/>
      <w:szCs w:val="28"/>
    </w:rPr>
  </w:style>
  <w:style w:type="paragraph" w:styleId="5">
    <w:name w:val="heading 3"/>
    <w:basedOn w:val="1"/>
    <w:next w:val="3"/>
    <w:unhideWhenUsed/>
    <w:qFormat/>
    <w:uiPriority w:val="9"/>
    <w:pPr>
      <w:keepNext/>
      <w:keepLines/>
      <w:jc w:val="both"/>
      <w:outlineLvl w:val="2"/>
    </w:pPr>
    <w:rPr>
      <w:b/>
      <w:bCs/>
      <w:sz w:val="28"/>
    </w:rPr>
  </w:style>
  <w:style w:type="paragraph" w:styleId="6">
    <w:name w:val="heading 4"/>
    <w:basedOn w:val="1"/>
    <w:next w:val="3"/>
    <w:unhideWhenUsed/>
    <w:qFormat/>
    <w:uiPriority w:val="9"/>
    <w:pPr>
      <w:keepNext/>
      <w:keepLines/>
      <w:spacing w:before="200"/>
      <w:outlineLvl w:val="3"/>
    </w:pPr>
    <w:rPr>
      <w:bCs/>
      <w:i/>
    </w:rPr>
  </w:style>
  <w:style w:type="paragraph" w:styleId="7">
    <w:name w:val="heading 5"/>
    <w:basedOn w:val="1"/>
    <w:next w:val="3"/>
    <w:unhideWhenUsed/>
    <w:qFormat/>
    <w:uiPriority w:val="9"/>
    <w:pPr>
      <w:keepNext/>
      <w:keepLines/>
      <w:spacing w:before="200"/>
      <w:outlineLvl w:val="4"/>
    </w:pPr>
    <w:rPr>
      <w:iCs/>
    </w:rPr>
  </w:style>
  <w:style w:type="paragraph" w:styleId="8">
    <w:name w:val="heading 6"/>
    <w:basedOn w:val="1"/>
    <w:next w:val="3"/>
    <w:unhideWhenUsed/>
    <w:qFormat/>
    <w:uiPriority w:val="9"/>
    <w:pPr>
      <w:keepNext/>
      <w:keepLines/>
      <w:spacing w:before="200"/>
      <w:outlineLvl w:val="5"/>
    </w:pPr>
  </w:style>
  <w:style w:type="paragraph" w:styleId="9">
    <w:name w:val="heading 7"/>
    <w:basedOn w:val="1"/>
    <w:next w:val="3"/>
    <w:unhideWhenUsed/>
    <w:qFormat/>
    <w:uiPriority w:val="9"/>
    <w:pPr>
      <w:keepNext/>
      <w:keepLines/>
      <w:spacing w:before="200"/>
      <w:outlineLvl w:val="6"/>
    </w:pPr>
  </w:style>
  <w:style w:type="paragraph" w:styleId="10">
    <w:name w:val="heading 8"/>
    <w:basedOn w:val="1"/>
    <w:next w:val="3"/>
    <w:unhideWhenUsed/>
    <w:qFormat/>
    <w:uiPriority w:val="9"/>
    <w:pPr>
      <w:keepNext/>
      <w:keepLines/>
      <w:spacing w:before="200"/>
      <w:outlineLvl w:val="7"/>
    </w:pPr>
  </w:style>
  <w:style w:type="paragraph" w:styleId="11">
    <w:name w:val="heading 9"/>
    <w:basedOn w:val="1"/>
    <w:next w:val="3"/>
    <w:unhideWhenUsed/>
    <w:qFormat/>
    <w:uiPriority w:val="9"/>
    <w:pPr>
      <w:keepNext/>
      <w:keepLines/>
      <w:spacing w:before="200"/>
      <w:outlineLvl w:val="8"/>
    </w:pPr>
  </w:style>
  <w:style w:type="character" w:default="1" w:styleId="12">
    <w:name w:val="Default Paragraph Font"/>
    <w:semiHidden/>
    <w:unhideWhenUsed/>
    <w:qFormat/>
    <w:uiPriority w:val="1"/>
  </w:style>
  <w:style w:type="table" w:default="1" w:styleId="1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Body Text"/>
    <w:basedOn w:val="1"/>
    <w:qFormat/>
    <w:uiPriority w:val="0"/>
  </w:style>
  <w:style w:type="paragraph" w:styleId="14">
    <w:name w:val="Block Text"/>
    <w:basedOn w:val="3"/>
    <w:next w:val="3"/>
    <w:unhideWhenUsed/>
    <w:qFormat/>
    <w:uiPriority w:val="9"/>
    <w:pPr>
      <w:ind w:left="480" w:right="480"/>
      <w:jc w:val="both"/>
    </w:pPr>
  </w:style>
  <w:style w:type="paragraph" w:styleId="15">
    <w:name w:val="caption"/>
    <w:basedOn w:val="1"/>
    <w:link w:val="18"/>
    <w:qFormat/>
    <w:uiPriority w:val="0"/>
    <w:pPr>
      <w:spacing w:after="120"/>
    </w:pPr>
    <w:rPr>
      <w:i/>
    </w:rPr>
  </w:style>
  <w:style w:type="paragraph" w:styleId="16">
    <w:name w:val="Date"/>
    <w:next w:val="3"/>
    <w:qFormat/>
    <w:uiPriority w:val="0"/>
    <w:pPr>
      <w:keepNext/>
      <w:keepLines/>
      <w:spacing w:after="200"/>
      <w:jc w:val="center"/>
    </w:pPr>
    <w:rPr>
      <w:rFonts w:ascii="Times New Roman" w:hAnsi="Times New Roman" w:eastAsia="Times New Roman" w:cs="Times New Roman"/>
      <w:color w:val="000000"/>
      <w:sz w:val="24"/>
      <w:szCs w:val="24"/>
      <w:lang w:val="en-US" w:eastAsia="en-US" w:bidi="ar-SA"/>
    </w:rPr>
  </w:style>
  <w:style w:type="character" w:styleId="17">
    <w:name w:val="footnote reference"/>
    <w:basedOn w:val="18"/>
    <w:uiPriority w:val="0"/>
    <w:rPr>
      <w:rFonts w:ascii="Times New Roman" w:hAnsi="Times New Roman" w:eastAsia="Times New Roman" w:cs="Times New Roman"/>
      <w:color w:val="000000"/>
      <w:vertAlign w:val="superscript"/>
    </w:rPr>
  </w:style>
  <w:style w:type="character" w:customStyle="1" w:styleId="18">
    <w:name w:val="Название объекта Знак"/>
    <w:basedOn w:val="12"/>
    <w:link w:val="15"/>
    <w:qFormat/>
    <w:uiPriority w:val="0"/>
    <w:rPr>
      <w:rFonts w:ascii="Times New Roman" w:hAnsi="Times New Roman" w:eastAsia="Times New Roman" w:cs="Times New Roman"/>
      <w:color w:val="000000"/>
    </w:rPr>
  </w:style>
  <w:style w:type="paragraph" w:styleId="19">
    <w:name w:val="footnote text"/>
    <w:basedOn w:val="1"/>
    <w:unhideWhenUsed/>
    <w:qFormat/>
    <w:uiPriority w:val="9"/>
  </w:style>
  <w:style w:type="character" w:styleId="20">
    <w:name w:val="Hyperlink"/>
    <w:basedOn w:val="18"/>
    <w:uiPriority w:val="99"/>
    <w:rPr>
      <w:rFonts w:ascii="Times New Roman" w:hAnsi="Times New Roman" w:eastAsia="Times New Roman" w:cs="Times New Roman"/>
      <w:color w:val="000000"/>
    </w:rPr>
  </w:style>
  <w:style w:type="paragraph" w:styleId="21">
    <w:name w:val="Subtitle"/>
    <w:basedOn w:val="22"/>
    <w:next w:val="3"/>
    <w:qFormat/>
    <w:uiPriority w:val="0"/>
    <w:pPr>
      <w:spacing w:before="240"/>
    </w:pPr>
    <w:rPr>
      <w:sz w:val="30"/>
      <w:szCs w:val="30"/>
    </w:rPr>
  </w:style>
  <w:style w:type="paragraph" w:styleId="22">
    <w:name w:val="Title"/>
    <w:basedOn w:val="1"/>
    <w:next w:val="3"/>
    <w:qFormat/>
    <w:uiPriority w:val="0"/>
    <w:pPr>
      <w:keepNext/>
      <w:keepLines/>
      <w:spacing w:before="480" w:after="240"/>
      <w:jc w:val="center"/>
    </w:pPr>
    <w:rPr>
      <w:b/>
      <w:bCs/>
      <w:sz w:val="36"/>
      <w:szCs w:val="36"/>
    </w:rPr>
  </w:style>
  <w:style w:type="paragraph" w:styleId="23">
    <w:name w:val="toc 1"/>
    <w:basedOn w:val="1"/>
    <w:next w:val="1"/>
    <w:autoRedefine/>
    <w:qFormat/>
    <w:uiPriority w:val="39"/>
    <w:pPr>
      <w:spacing w:after="100"/>
    </w:pPr>
  </w:style>
  <w:style w:type="paragraph" w:styleId="24">
    <w:name w:val="toc 2"/>
    <w:basedOn w:val="1"/>
    <w:next w:val="1"/>
    <w:autoRedefine/>
    <w:qFormat/>
    <w:uiPriority w:val="39"/>
    <w:pPr>
      <w:spacing w:after="100"/>
      <w:ind w:left="240"/>
    </w:pPr>
  </w:style>
  <w:style w:type="paragraph" w:customStyle="1" w:styleId="25">
    <w:name w:val="First Paragraph"/>
    <w:basedOn w:val="3"/>
    <w:next w:val="3"/>
    <w:qFormat/>
    <w:uiPriority w:val="0"/>
    <w:pPr>
      <w:ind w:firstLine="709"/>
      <w:jc w:val="both"/>
    </w:pPr>
  </w:style>
  <w:style w:type="paragraph" w:customStyle="1" w:styleId="26">
    <w:name w:val="Compact"/>
    <w:basedOn w:val="3"/>
    <w:qFormat/>
    <w:uiPriority w:val="0"/>
    <w:pPr>
      <w:ind w:firstLine="709"/>
      <w:jc w:val="both"/>
    </w:pPr>
  </w:style>
  <w:style w:type="paragraph" w:customStyle="1" w:styleId="27">
    <w:name w:val="Author"/>
    <w:next w:val="3"/>
    <w:qFormat/>
    <w:uiPriority w:val="0"/>
    <w:pPr>
      <w:keepNext/>
      <w:keepLines/>
      <w:spacing w:after="200"/>
      <w:jc w:val="center"/>
    </w:pPr>
    <w:rPr>
      <w:rFonts w:ascii="Times New Roman" w:hAnsi="Times New Roman" w:eastAsia="Times New Roman" w:cs="Times New Roman"/>
      <w:color w:val="000000"/>
      <w:sz w:val="24"/>
      <w:szCs w:val="24"/>
      <w:lang w:val="en-US" w:eastAsia="en-US" w:bidi="ar-SA"/>
    </w:rPr>
  </w:style>
  <w:style w:type="paragraph" w:customStyle="1" w:styleId="28">
    <w:name w:val="Abstract"/>
    <w:basedOn w:val="1"/>
    <w:next w:val="3"/>
    <w:qFormat/>
    <w:uiPriority w:val="0"/>
    <w:pPr>
      <w:keepNext/>
      <w:keepLines/>
      <w:spacing w:before="300" w:after="300"/>
    </w:pPr>
    <w:rPr>
      <w:sz w:val="20"/>
      <w:szCs w:val="20"/>
    </w:rPr>
  </w:style>
  <w:style w:type="paragraph" w:customStyle="1" w:styleId="29">
    <w:name w:val="Bibliography"/>
    <w:basedOn w:val="1"/>
    <w:qFormat/>
    <w:uiPriority w:val="0"/>
  </w:style>
  <w:style w:type="table" w:customStyle="1" w:styleId="30">
    <w:name w:val="Table"/>
    <w:semiHidden/>
    <w:unhideWhenUsed/>
    <w:qFormat/>
    <w:uiPriority w:val="0"/>
    <w:rPr>
      <w:rFonts w:ascii="Times New Roman" w:hAnsi="Times New Roman" w:eastAsia="Times New Roman" w:cs="Times New Roman"/>
      <w:color w:val="000000"/>
      <w:sz w:val="20"/>
      <w:szCs w:val="20"/>
    </w:rPr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color="auto" w:sz="0" w:space="0"/>
        </w:tcBorders>
        <w:vAlign w:val="bottom"/>
      </w:tcPr>
    </w:tblStylePr>
  </w:style>
  <w:style w:type="paragraph" w:customStyle="1" w:styleId="31">
    <w:name w:val="Definition Term"/>
    <w:basedOn w:val="1"/>
    <w:next w:val="32"/>
    <w:uiPriority w:val="0"/>
    <w:pPr>
      <w:keepNext/>
      <w:keepLines/>
    </w:pPr>
    <w:rPr>
      <w:b/>
    </w:rPr>
  </w:style>
  <w:style w:type="paragraph" w:customStyle="1" w:styleId="32">
    <w:name w:val="Definition"/>
    <w:basedOn w:val="1"/>
    <w:qFormat/>
    <w:uiPriority w:val="0"/>
  </w:style>
  <w:style w:type="paragraph" w:customStyle="1" w:styleId="33">
    <w:name w:val="Table Caption"/>
    <w:basedOn w:val="15"/>
    <w:qFormat/>
    <w:uiPriority w:val="0"/>
    <w:pPr>
      <w:keepNext/>
    </w:pPr>
  </w:style>
  <w:style w:type="paragraph" w:customStyle="1" w:styleId="34">
    <w:name w:val="Image Caption"/>
    <w:basedOn w:val="15"/>
    <w:qFormat/>
    <w:uiPriority w:val="0"/>
  </w:style>
  <w:style w:type="paragraph" w:customStyle="1" w:styleId="35">
    <w:name w:val="Figure"/>
    <w:basedOn w:val="1"/>
    <w:qFormat/>
    <w:uiPriority w:val="0"/>
  </w:style>
  <w:style w:type="paragraph" w:customStyle="1" w:styleId="36">
    <w:name w:val="Captioned Figure"/>
    <w:basedOn w:val="35"/>
    <w:uiPriority w:val="0"/>
    <w:pPr>
      <w:keepNext/>
    </w:pPr>
  </w:style>
  <w:style w:type="character" w:customStyle="1" w:styleId="37">
    <w:name w:val="Verbatim Char"/>
    <w:basedOn w:val="18"/>
    <w:link w:val="38"/>
    <w:uiPriority w:val="0"/>
    <w:rPr>
      <w:rFonts w:ascii="Times New Roman" w:hAnsi="Times New Roman" w:eastAsia="Times New Roman" w:cs="Times New Roman"/>
      <w:color w:val="000000"/>
      <w:sz w:val="22"/>
    </w:rPr>
  </w:style>
  <w:style w:type="paragraph" w:customStyle="1" w:styleId="38">
    <w:name w:val="Source Code"/>
    <w:basedOn w:val="1"/>
    <w:link w:val="37"/>
    <w:uiPriority w:val="0"/>
    <w:pPr>
      <w:wordWrap w:val="0"/>
    </w:pPr>
  </w:style>
  <w:style w:type="character" w:customStyle="1" w:styleId="39">
    <w:name w:val="Section Number"/>
    <w:basedOn w:val="18"/>
    <w:uiPriority w:val="0"/>
    <w:rPr>
      <w:rFonts w:ascii="Times New Roman" w:hAnsi="Times New Roman" w:eastAsia="Times New Roman" w:cs="Times New Roman"/>
      <w:color w:val="000000"/>
    </w:rPr>
  </w:style>
  <w:style w:type="paragraph" w:customStyle="1" w:styleId="40">
    <w:name w:val="TOC Heading"/>
    <w:basedOn w:val="2"/>
    <w:next w:val="3"/>
    <w:unhideWhenUsed/>
    <w:qFormat/>
    <w:uiPriority w:val="39"/>
    <w:pPr>
      <w:spacing w:before="240" w:line="259" w:lineRule="auto"/>
      <w:outlineLvl w:val="9"/>
    </w:pPr>
    <w:rPr>
      <w:b w:val="0"/>
      <w:bCs w:val="0"/>
    </w:rPr>
  </w:style>
  <w:style w:type="character" w:customStyle="1" w:styleId="41">
    <w:name w:val="KeywordTok"/>
    <w:basedOn w:val="37"/>
    <w:uiPriority w:val="0"/>
    <w:rPr>
      <w:rFonts w:ascii="Times New Roman" w:hAnsi="Times New Roman" w:eastAsia="Times New Roman" w:cs="Times New Roman"/>
      <w:b/>
      <w:color w:val="007020"/>
      <w:sz w:val="22"/>
    </w:rPr>
  </w:style>
  <w:style w:type="character" w:customStyle="1" w:styleId="42">
    <w:name w:val="DataTypeTok"/>
    <w:basedOn w:val="37"/>
    <w:uiPriority w:val="0"/>
    <w:rPr>
      <w:rFonts w:ascii="Times New Roman" w:hAnsi="Times New Roman" w:eastAsia="Times New Roman" w:cs="Times New Roman"/>
      <w:color w:val="902000"/>
      <w:sz w:val="22"/>
    </w:rPr>
  </w:style>
  <w:style w:type="character" w:customStyle="1" w:styleId="43">
    <w:name w:val="DecValTok"/>
    <w:basedOn w:val="37"/>
    <w:uiPriority w:val="0"/>
    <w:rPr>
      <w:rFonts w:ascii="Times New Roman" w:hAnsi="Times New Roman" w:eastAsia="Times New Roman" w:cs="Times New Roman"/>
      <w:color w:val="40A070"/>
      <w:sz w:val="22"/>
    </w:rPr>
  </w:style>
  <w:style w:type="character" w:customStyle="1" w:styleId="44">
    <w:name w:val="BaseNTok"/>
    <w:basedOn w:val="37"/>
    <w:uiPriority w:val="0"/>
    <w:rPr>
      <w:rFonts w:ascii="Times New Roman" w:hAnsi="Times New Roman" w:eastAsia="Times New Roman" w:cs="Times New Roman"/>
      <w:color w:val="40A070"/>
      <w:sz w:val="22"/>
    </w:rPr>
  </w:style>
  <w:style w:type="character" w:customStyle="1" w:styleId="45">
    <w:name w:val="FloatTok"/>
    <w:basedOn w:val="37"/>
    <w:uiPriority w:val="0"/>
    <w:rPr>
      <w:rFonts w:ascii="Times New Roman" w:hAnsi="Times New Roman" w:eastAsia="Times New Roman" w:cs="Times New Roman"/>
      <w:color w:val="40A070"/>
      <w:sz w:val="22"/>
    </w:rPr>
  </w:style>
  <w:style w:type="character" w:customStyle="1" w:styleId="46">
    <w:name w:val="ConstantTok"/>
    <w:basedOn w:val="37"/>
    <w:uiPriority w:val="0"/>
    <w:rPr>
      <w:rFonts w:ascii="Times New Roman" w:hAnsi="Times New Roman" w:eastAsia="Times New Roman" w:cs="Times New Roman"/>
      <w:color w:val="880000"/>
      <w:sz w:val="22"/>
    </w:rPr>
  </w:style>
  <w:style w:type="character" w:customStyle="1" w:styleId="47">
    <w:name w:val="CharTok"/>
    <w:basedOn w:val="37"/>
    <w:uiPriority w:val="0"/>
    <w:rPr>
      <w:rFonts w:ascii="Times New Roman" w:hAnsi="Times New Roman" w:eastAsia="Times New Roman" w:cs="Times New Roman"/>
      <w:color w:val="4070A0"/>
      <w:sz w:val="22"/>
    </w:rPr>
  </w:style>
  <w:style w:type="character" w:customStyle="1" w:styleId="48">
    <w:name w:val="SpecialCharTok"/>
    <w:basedOn w:val="37"/>
    <w:uiPriority w:val="0"/>
    <w:rPr>
      <w:rFonts w:ascii="Times New Roman" w:hAnsi="Times New Roman" w:eastAsia="Times New Roman" w:cs="Times New Roman"/>
      <w:color w:val="4070A0"/>
      <w:sz w:val="22"/>
    </w:rPr>
  </w:style>
  <w:style w:type="character" w:customStyle="1" w:styleId="49">
    <w:name w:val="StringTok"/>
    <w:basedOn w:val="37"/>
    <w:uiPriority w:val="0"/>
    <w:rPr>
      <w:rFonts w:ascii="Times New Roman" w:hAnsi="Times New Roman" w:eastAsia="Times New Roman" w:cs="Times New Roman"/>
      <w:color w:val="4070A0"/>
      <w:sz w:val="22"/>
    </w:rPr>
  </w:style>
  <w:style w:type="character" w:customStyle="1" w:styleId="50">
    <w:name w:val="VerbatimStringTok"/>
    <w:basedOn w:val="37"/>
    <w:uiPriority w:val="0"/>
    <w:rPr>
      <w:rFonts w:ascii="Times New Roman" w:hAnsi="Times New Roman" w:eastAsia="Times New Roman" w:cs="Times New Roman"/>
      <w:color w:val="4070A0"/>
      <w:sz w:val="22"/>
    </w:rPr>
  </w:style>
  <w:style w:type="character" w:customStyle="1" w:styleId="51">
    <w:name w:val="SpecialStringTok"/>
    <w:basedOn w:val="37"/>
    <w:uiPriority w:val="0"/>
    <w:rPr>
      <w:rFonts w:ascii="Times New Roman" w:hAnsi="Times New Roman" w:eastAsia="Times New Roman" w:cs="Times New Roman"/>
      <w:color w:val="BB6688"/>
      <w:sz w:val="22"/>
    </w:rPr>
  </w:style>
  <w:style w:type="character" w:customStyle="1" w:styleId="52">
    <w:name w:val="ImportTok"/>
    <w:basedOn w:val="37"/>
    <w:uiPriority w:val="0"/>
    <w:rPr>
      <w:rFonts w:ascii="Times New Roman" w:hAnsi="Times New Roman" w:eastAsia="Times New Roman" w:cs="Times New Roman"/>
      <w:color w:val="000000"/>
      <w:sz w:val="22"/>
    </w:rPr>
  </w:style>
  <w:style w:type="character" w:customStyle="1" w:styleId="53">
    <w:name w:val="CommentTok"/>
    <w:basedOn w:val="37"/>
    <w:uiPriority w:val="0"/>
    <w:rPr>
      <w:rFonts w:ascii="Times New Roman" w:hAnsi="Times New Roman" w:eastAsia="Times New Roman" w:cs="Times New Roman"/>
      <w:i/>
      <w:color w:val="60A0B0"/>
      <w:sz w:val="22"/>
    </w:rPr>
  </w:style>
  <w:style w:type="character" w:customStyle="1" w:styleId="54">
    <w:name w:val="DocumentationTok"/>
    <w:basedOn w:val="37"/>
    <w:uiPriority w:val="0"/>
    <w:rPr>
      <w:rFonts w:ascii="Times New Roman" w:hAnsi="Times New Roman" w:eastAsia="Times New Roman" w:cs="Times New Roman"/>
      <w:i/>
      <w:color w:val="BA2121"/>
      <w:sz w:val="22"/>
    </w:rPr>
  </w:style>
  <w:style w:type="character" w:customStyle="1" w:styleId="55">
    <w:name w:val="AnnotationTok"/>
    <w:basedOn w:val="37"/>
    <w:qFormat/>
    <w:uiPriority w:val="0"/>
    <w:rPr>
      <w:rFonts w:ascii="Times New Roman" w:hAnsi="Times New Roman" w:eastAsia="Times New Roman" w:cs="Times New Roman"/>
      <w:b/>
      <w:i/>
      <w:color w:val="60A0B0"/>
      <w:sz w:val="22"/>
    </w:rPr>
  </w:style>
  <w:style w:type="character" w:customStyle="1" w:styleId="56">
    <w:name w:val="CommentVarTok"/>
    <w:basedOn w:val="37"/>
    <w:qFormat/>
    <w:uiPriority w:val="0"/>
    <w:rPr>
      <w:rFonts w:ascii="Times New Roman" w:hAnsi="Times New Roman" w:eastAsia="Times New Roman" w:cs="Times New Roman"/>
      <w:b/>
      <w:i/>
      <w:color w:val="60A0B0"/>
      <w:sz w:val="22"/>
    </w:rPr>
  </w:style>
  <w:style w:type="character" w:customStyle="1" w:styleId="57">
    <w:name w:val="OtherTok"/>
    <w:basedOn w:val="37"/>
    <w:qFormat/>
    <w:uiPriority w:val="0"/>
    <w:rPr>
      <w:rFonts w:ascii="Times New Roman" w:hAnsi="Times New Roman" w:eastAsia="Times New Roman" w:cs="Times New Roman"/>
      <w:color w:val="007020"/>
      <w:sz w:val="22"/>
    </w:rPr>
  </w:style>
  <w:style w:type="character" w:customStyle="1" w:styleId="58">
    <w:name w:val="FunctionTok"/>
    <w:basedOn w:val="37"/>
    <w:qFormat/>
    <w:uiPriority w:val="0"/>
    <w:rPr>
      <w:rFonts w:ascii="Times New Roman" w:hAnsi="Times New Roman" w:eastAsia="Times New Roman" w:cs="Times New Roman"/>
      <w:color w:val="06287E"/>
      <w:sz w:val="22"/>
    </w:rPr>
  </w:style>
  <w:style w:type="character" w:customStyle="1" w:styleId="59">
    <w:name w:val="VariableTok"/>
    <w:basedOn w:val="37"/>
    <w:qFormat/>
    <w:uiPriority w:val="0"/>
    <w:rPr>
      <w:rFonts w:ascii="Times New Roman" w:hAnsi="Times New Roman" w:eastAsia="Times New Roman" w:cs="Times New Roman"/>
      <w:color w:val="19177C"/>
      <w:sz w:val="22"/>
    </w:rPr>
  </w:style>
  <w:style w:type="character" w:customStyle="1" w:styleId="60">
    <w:name w:val="ControlFlowTok"/>
    <w:basedOn w:val="37"/>
    <w:qFormat/>
    <w:uiPriority w:val="0"/>
    <w:rPr>
      <w:rFonts w:ascii="Times New Roman" w:hAnsi="Times New Roman" w:eastAsia="Times New Roman" w:cs="Times New Roman"/>
      <w:b/>
      <w:color w:val="007020"/>
      <w:sz w:val="22"/>
    </w:rPr>
  </w:style>
  <w:style w:type="character" w:customStyle="1" w:styleId="61">
    <w:name w:val="OperatorTok"/>
    <w:basedOn w:val="37"/>
    <w:qFormat/>
    <w:uiPriority w:val="0"/>
    <w:rPr>
      <w:rFonts w:ascii="Times New Roman" w:hAnsi="Times New Roman" w:eastAsia="Times New Roman" w:cs="Times New Roman"/>
      <w:color w:val="666666"/>
      <w:sz w:val="22"/>
    </w:rPr>
  </w:style>
  <w:style w:type="character" w:customStyle="1" w:styleId="62">
    <w:name w:val="BuiltInTok"/>
    <w:basedOn w:val="37"/>
    <w:qFormat/>
    <w:uiPriority w:val="0"/>
    <w:rPr>
      <w:rFonts w:ascii="Times New Roman" w:hAnsi="Times New Roman" w:eastAsia="Times New Roman" w:cs="Times New Roman"/>
      <w:color w:val="000000"/>
      <w:sz w:val="22"/>
    </w:rPr>
  </w:style>
  <w:style w:type="character" w:customStyle="1" w:styleId="63">
    <w:name w:val="ExtensionTok"/>
    <w:basedOn w:val="37"/>
    <w:qFormat/>
    <w:uiPriority w:val="0"/>
    <w:rPr>
      <w:rFonts w:ascii="Times New Roman" w:hAnsi="Times New Roman" w:eastAsia="Times New Roman" w:cs="Times New Roman"/>
      <w:color w:val="000000"/>
      <w:sz w:val="22"/>
    </w:rPr>
  </w:style>
  <w:style w:type="character" w:customStyle="1" w:styleId="64">
    <w:name w:val="PreprocessorTok"/>
    <w:basedOn w:val="37"/>
    <w:qFormat/>
    <w:uiPriority w:val="0"/>
    <w:rPr>
      <w:rFonts w:ascii="Times New Roman" w:hAnsi="Times New Roman" w:eastAsia="Times New Roman" w:cs="Times New Roman"/>
      <w:color w:val="BC7A00"/>
      <w:sz w:val="22"/>
    </w:rPr>
  </w:style>
  <w:style w:type="character" w:customStyle="1" w:styleId="65">
    <w:name w:val="AttributeTok"/>
    <w:basedOn w:val="37"/>
    <w:qFormat/>
    <w:uiPriority w:val="0"/>
    <w:rPr>
      <w:rFonts w:ascii="Times New Roman" w:hAnsi="Times New Roman" w:eastAsia="Times New Roman" w:cs="Times New Roman"/>
      <w:color w:val="7D9029"/>
      <w:sz w:val="22"/>
    </w:rPr>
  </w:style>
  <w:style w:type="character" w:customStyle="1" w:styleId="66">
    <w:name w:val="RegionMarkerTok"/>
    <w:basedOn w:val="37"/>
    <w:qFormat/>
    <w:uiPriority w:val="0"/>
    <w:rPr>
      <w:rFonts w:ascii="Times New Roman" w:hAnsi="Times New Roman" w:eastAsia="Times New Roman" w:cs="Times New Roman"/>
      <w:color w:val="000000"/>
      <w:sz w:val="22"/>
    </w:rPr>
  </w:style>
  <w:style w:type="character" w:customStyle="1" w:styleId="67">
    <w:name w:val="InformationTok"/>
    <w:basedOn w:val="37"/>
    <w:qFormat/>
    <w:uiPriority w:val="0"/>
    <w:rPr>
      <w:rFonts w:ascii="Times New Roman" w:hAnsi="Times New Roman" w:eastAsia="Times New Roman" w:cs="Times New Roman"/>
      <w:b/>
      <w:i/>
      <w:color w:val="60A0B0"/>
      <w:sz w:val="22"/>
    </w:rPr>
  </w:style>
  <w:style w:type="character" w:customStyle="1" w:styleId="68">
    <w:name w:val="WarningTok"/>
    <w:basedOn w:val="37"/>
    <w:qFormat/>
    <w:uiPriority w:val="0"/>
    <w:rPr>
      <w:rFonts w:ascii="Times New Roman" w:hAnsi="Times New Roman" w:eastAsia="Times New Roman" w:cs="Times New Roman"/>
      <w:b/>
      <w:i/>
      <w:color w:val="60A0B0"/>
      <w:sz w:val="22"/>
    </w:rPr>
  </w:style>
  <w:style w:type="character" w:customStyle="1" w:styleId="69">
    <w:name w:val="AlertTok"/>
    <w:basedOn w:val="37"/>
    <w:qFormat/>
    <w:uiPriority w:val="0"/>
    <w:rPr>
      <w:rFonts w:ascii="Times New Roman" w:hAnsi="Times New Roman" w:eastAsia="Times New Roman" w:cs="Times New Roman"/>
      <w:b/>
      <w:color w:val="FF0000"/>
      <w:sz w:val="22"/>
    </w:rPr>
  </w:style>
  <w:style w:type="character" w:customStyle="1" w:styleId="70">
    <w:name w:val="ErrorTok"/>
    <w:basedOn w:val="37"/>
    <w:qFormat/>
    <w:uiPriority w:val="0"/>
    <w:rPr>
      <w:rFonts w:ascii="Times New Roman" w:hAnsi="Times New Roman" w:eastAsia="Times New Roman" w:cs="Times New Roman"/>
      <w:b/>
      <w:color w:val="FF0000"/>
      <w:sz w:val="22"/>
    </w:rPr>
  </w:style>
  <w:style w:type="character" w:customStyle="1" w:styleId="71">
    <w:name w:val="NormalTok"/>
    <w:basedOn w:val="37"/>
    <w:qFormat/>
    <w:uiPriority w:val="0"/>
    <w:rPr>
      <w:rFonts w:ascii="Times New Roman" w:hAnsi="Times New Roman" w:eastAsia="Times New Roman" w:cs="Times New Roman"/>
      <w:color w:val="000000"/>
      <w:sz w:val="22"/>
    </w:rPr>
  </w:style>
  <w:style w:type="paragraph" w:customStyle="1" w:styleId="72">
    <w:name w:val="Оглавление 11"/>
    <w:qFormat/>
    <w:uiPriority w:val="0"/>
    <w:pPr>
      <w:spacing w:after="0" w:line="360" w:lineRule="exact"/>
    </w:pPr>
    <w:rPr>
      <w:rFonts w:ascii="Times New Roman" w:hAnsi="Times New Roman" w:eastAsiaTheme="minorHAnsi" w:cstheme="minorBidi"/>
      <w:color w:val="000000"/>
      <w:sz w:val="28"/>
      <w:szCs w:val="24"/>
      <w:lang w:val="en-US" w:eastAsia="en-US" w:bidi="ar-SA"/>
    </w:rPr>
  </w:style>
  <w:style w:type="paragraph" w:customStyle="1" w:styleId="73">
    <w:name w:val="Оглавление 21"/>
    <w:qFormat/>
    <w:uiPriority w:val="0"/>
    <w:pPr>
      <w:spacing w:after="0" w:line="360" w:lineRule="exact"/>
      <w:ind w:left="283"/>
    </w:pPr>
    <w:rPr>
      <w:rFonts w:ascii="Times New Roman" w:hAnsi="Times New Roman" w:eastAsiaTheme="minorHAnsi" w:cstheme="minorBidi"/>
      <w:color w:val="000000"/>
      <w:sz w:val="28"/>
      <w:szCs w:val="24"/>
      <w:lang w:val="en-US" w:eastAsia="en-US" w:bidi="ar-SA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theme" Target="theme/theme1.xml"/><Relationship Id="rId8" Type="http://schemas.openxmlformats.org/officeDocument/2006/relationships/footer" Target="footer2.xml"/><Relationship Id="rId7" Type="http://schemas.openxmlformats.org/officeDocument/2006/relationships/footer" Target="footer1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3" Type="http://schemas.openxmlformats.org/officeDocument/2006/relationships/fontTable" Target="fontTable.xml"/><Relationship Id="rId22" Type="http://schemas.openxmlformats.org/officeDocument/2006/relationships/image" Target="media/image13.png"/><Relationship Id="rId21" Type="http://schemas.openxmlformats.org/officeDocument/2006/relationships/image" Target="media/image12.png"/><Relationship Id="rId20" Type="http://schemas.openxmlformats.org/officeDocument/2006/relationships/image" Target="media/image11.png"/><Relationship Id="rId2" Type="http://schemas.openxmlformats.org/officeDocument/2006/relationships/settings" Target="settings.xml"/><Relationship Id="rId19" Type="http://schemas.openxmlformats.org/officeDocument/2006/relationships/image" Target="media/image10.png"/><Relationship Id="rId18" Type="http://schemas.openxmlformats.org/officeDocument/2006/relationships/image" Target="media/image9.png"/><Relationship Id="rId17" Type="http://schemas.openxmlformats.org/officeDocument/2006/relationships/image" Target="media/image8.png"/><Relationship Id="rId16" Type="http://schemas.openxmlformats.org/officeDocument/2006/relationships/image" Target="media/image7.png"/><Relationship Id="rId15" Type="http://schemas.openxmlformats.org/officeDocument/2006/relationships/image" Target="media/image6.png"/><Relationship Id="rId14" Type="http://schemas.openxmlformats.org/officeDocument/2006/relationships/image" Target="media/image5.png"/><Relationship Id="rId13" Type="http://schemas.openxmlformats.org/officeDocument/2006/relationships/image" Target="media/image4.png"/><Relationship Id="rId12" Type="http://schemas.openxmlformats.org/officeDocument/2006/relationships/image" Target="media/image3.png"/><Relationship Id="rId11" Type="http://schemas.openxmlformats.org/officeDocument/2006/relationships/image" Target="media/image2.png"/><Relationship Id="rId10" Type="http://schemas.openxmlformats.org/officeDocument/2006/relationships/image" Target="media/image1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97</Pages>
  <Words>20596</Words>
  <Characters>118191</Characters>
  <Lines>7136</Lines>
  <Paragraphs>4475</Paragraphs>
  <TotalTime>1</TotalTime>
  <ScaleCrop>false</ScaleCrop>
  <LinksUpToDate>false</LinksUpToDate>
  <CharactersWithSpaces>134640</CharactersWithSpaces>
  <Application>WPS Office_12.1.0.28485_F1E327BC-269C-435d-A152-05C5408002CA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2026-10-03T12:40:00Z</dcterms:created>
  <dc:creator>К. А. Хаджинова</dc:creator>
  <cp:lastModifiedBy>User</cp:lastModifiedBy>
  <dcterms:modified xsi:type="dcterms:W3CDTF">2026-10-06T12:59:27Z</dcterms:modified>
  <cp:revision>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1033-12.1.0.28485</vt:lpwstr>
  </property>
  <property fmtid="{D5CDD505-2E9C-101B-9397-08002B2CF9AE}" pid="3" name="ICV">
    <vt:lpwstr>692F24DB8EEA4DDFBB0B81E3AC00BF9C_12</vt:lpwstr>
  </property>
</Properties>
</file>